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3F21" w14:textId="61FBE3EC" w:rsidR="00DF1E25" w:rsidRPr="00627C18" w:rsidRDefault="008F1B3C" w:rsidP="003952C3">
      <w:pPr>
        <w:jc w:val="center"/>
        <w:rPr>
          <w:b/>
          <w:bCs/>
          <w:sz w:val="28"/>
          <w:szCs w:val="28"/>
        </w:rPr>
      </w:pPr>
      <w:bookmarkStart w:id="0" w:name="_Toc48143161"/>
      <w:r w:rsidRPr="00627C18">
        <w:rPr>
          <w:b/>
          <w:bCs/>
          <w:sz w:val="28"/>
          <w:szCs w:val="28"/>
        </w:rPr>
        <w:t xml:space="preserve">Maths </w:t>
      </w:r>
      <w:r w:rsidR="00DF1E25" w:rsidRPr="00627C18">
        <w:rPr>
          <w:b/>
          <w:bCs/>
          <w:sz w:val="28"/>
          <w:szCs w:val="28"/>
        </w:rPr>
        <w:t>LANGUAGE assessments</w:t>
      </w:r>
      <w:bookmarkEnd w:id="0"/>
    </w:p>
    <w:tbl>
      <w:tblPr>
        <w:tblStyle w:val="TableGrid"/>
        <w:tblW w:w="14879" w:type="dxa"/>
        <w:tblLook w:val="04A0" w:firstRow="1" w:lastRow="0" w:firstColumn="1" w:lastColumn="0" w:noHBand="0" w:noVBand="1"/>
      </w:tblPr>
      <w:tblGrid>
        <w:gridCol w:w="1838"/>
        <w:gridCol w:w="2410"/>
        <w:gridCol w:w="5812"/>
        <w:gridCol w:w="4819"/>
      </w:tblGrid>
      <w:tr w:rsidR="00DF1E25" w:rsidRPr="003952C3" w14:paraId="5F73172E" w14:textId="77777777" w:rsidTr="003952C3">
        <w:tc>
          <w:tcPr>
            <w:tcW w:w="1838" w:type="dxa"/>
          </w:tcPr>
          <w:p w14:paraId="7FF78AC9" w14:textId="77777777" w:rsidR="00DF1E25" w:rsidRPr="003952C3" w:rsidRDefault="00DF1E25" w:rsidP="003952C3">
            <w:pPr>
              <w:jc w:val="center"/>
              <w:rPr>
                <w:rFonts w:cs="Arial"/>
                <w:b/>
                <w:sz w:val="22"/>
                <w:szCs w:val="22"/>
              </w:rPr>
            </w:pPr>
            <w:r w:rsidRPr="003952C3">
              <w:rPr>
                <w:rFonts w:cs="Arial"/>
                <w:b/>
                <w:sz w:val="22"/>
                <w:szCs w:val="22"/>
              </w:rPr>
              <w:t>Assessment name</w:t>
            </w:r>
          </w:p>
        </w:tc>
        <w:tc>
          <w:tcPr>
            <w:tcW w:w="2410" w:type="dxa"/>
          </w:tcPr>
          <w:p w14:paraId="56942AE4" w14:textId="77777777" w:rsidR="00DF1E25" w:rsidRPr="003952C3" w:rsidRDefault="00DF1E25" w:rsidP="003952C3">
            <w:pPr>
              <w:jc w:val="center"/>
              <w:rPr>
                <w:rFonts w:cs="Arial"/>
                <w:b/>
                <w:sz w:val="22"/>
                <w:szCs w:val="22"/>
              </w:rPr>
            </w:pPr>
            <w:r w:rsidRPr="003952C3">
              <w:rPr>
                <w:rFonts w:cs="Arial"/>
                <w:b/>
                <w:sz w:val="22"/>
                <w:szCs w:val="22"/>
              </w:rPr>
              <w:t>What is it?</w:t>
            </w:r>
          </w:p>
        </w:tc>
        <w:tc>
          <w:tcPr>
            <w:tcW w:w="5812" w:type="dxa"/>
          </w:tcPr>
          <w:p w14:paraId="0D3E5FFF" w14:textId="77777777" w:rsidR="00DF1E25" w:rsidRPr="003952C3" w:rsidRDefault="00DF1E25" w:rsidP="003952C3">
            <w:pPr>
              <w:jc w:val="center"/>
              <w:rPr>
                <w:rFonts w:cs="Arial"/>
                <w:b/>
                <w:sz w:val="22"/>
                <w:szCs w:val="22"/>
              </w:rPr>
            </w:pPr>
            <w:r w:rsidRPr="003952C3">
              <w:rPr>
                <w:rFonts w:cs="Arial"/>
                <w:b/>
                <w:sz w:val="22"/>
                <w:szCs w:val="22"/>
              </w:rPr>
              <w:t>How it works</w:t>
            </w:r>
          </w:p>
        </w:tc>
        <w:tc>
          <w:tcPr>
            <w:tcW w:w="4819" w:type="dxa"/>
          </w:tcPr>
          <w:p w14:paraId="2CF57415" w14:textId="77777777" w:rsidR="00DF1E25" w:rsidRPr="003952C3" w:rsidRDefault="00DF1E25" w:rsidP="003952C3">
            <w:pPr>
              <w:jc w:val="center"/>
              <w:rPr>
                <w:rFonts w:cs="Arial"/>
                <w:b/>
                <w:sz w:val="22"/>
                <w:szCs w:val="22"/>
              </w:rPr>
            </w:pPr>
            <w:r w:rsidRPr="003952C3">
              <w:rPr>
                <w:rFonts w:cs="Arial"/>
                <w:b/>
                <w:sz w:val="22"/>
                <w:szCs w:val="22"/>
              </w:rPr>
              <w:t>What can it tell you</w:t>
            </w:r>
          </w:p>
        </w:tc>
      </w:tr>
      <w:tr w:rsidR="00DF1E25" w:rsidRPr="003952C3" w14:paraId="628B68F2" w14:textId="77777777" w:rsidTr="003952C3">
        <w:tc>
          <w:tcPr>
            <w:tcW w:w="1838" w:type="dxa"/>
          </w:tcPr>
          <w:p w14:paraId="5D4D1979" w14:textId="77777777" w:rsidR="00DF1E25" w:rsidRPr="003952C3" w:rsidRDefault="00DF1E25" w:rsidP="003952C3">
            <w:pPr>
              <w:jc w:val="left"/>
              <w:rPr>
                <w:rFonts w:cs="Arial"/>
                <w:sz w:val="22"/>
                <w:szCs w:val="22"/>
              </w:rPr>
            </w:pPr>
            <w:r w:rsidRPr="003952C3">
              <w:rPr>
                <w:rFonts w:cs="Arial"/>
                <w:sz w:val="22"/>
                <w:szCs w:val="22"/>
              </w:rPr>
              <w:t xml:space="preserve">LANGUAGE-  </w:t>
            </w:r>
          </w:p>
          <w:p w14:paraId="71D72805" w14:textId="77777777" w:rsidR="00DF1E25" w:rsidRPr="003952C3" w:rsidRDefault="00DF1E25" w:rsidP="003952C3">
            <w:pPr>
              <w:jc w:val="left"/>
              <w:rPr>
                <w:rFonts w:cs="Arial"/>
                <w:sz w:val="22"/>
                <w:szCs w:val="22"/>
              </w:rPr>
            </w:pPr>
            <w:r w:rsidRPr="003952C3">
              <w:rPr>
                <w:rFonts w:cs="Arial"/>
                <w:sz w:val="22"/>
                <w:szCs w:val="22"/>
              </w:rPr>
              <w:t xml:space="preserve">Learning and using mathematical vocabulary and language.  </w:t>
            </w:r>
          </w:p>
        </w:tc>
        <w:tc>
          <w:tcPr>
            <w:tcW w:w="2410" w:type="dxa"/>
          </w:tcPr>
          <w:p w14:paraId="66274BB0" w14:textId="78B64E72" w:rsidR="00DF1E25" w:rsidRPr="003952C3" w:rsidRDefault="00DF1E25" w:rsidP="003952C3">
            <w:pPr>
              <w:jc w:val="left"/>
              <w:rPr>
                <w:rFonts w:cs="Arial"/>
                <w:sz w:val="22"/>
                <w:szCs w:val="22"/>
              </w:rPr>
            </w:pPr>
            <w:r w:rsidRPr="003952C3">
              <w:rPr>
                <w:rFonts w:cs="Arial"/>
                <w:sz w:val="22"/>
                <w:szCs w:val="22"/>
              </w:rPr>
              <w:t xml:space="preserve">An assessment that probes </w:t>
            </w:r>
            <w:r w:rsidR="003952C3">
              <w:rPr>
                <w:rFonts w:cs="Arial"/>
                <w:sz w:val="22"/>
                <w:szCs w:val="22"/>
              </w:rPr>
              <w:t>child</w:t>
            </w:r>
            <w:r w:rsidRPr="003952C3">
              <w:rPr>
                <w:rFonts w:cs="Arial"/>
                <w:sz w:val="22"/>
                <w:szCs w:val="22"/>
              </w:rPr>
              <w:t xml:space="preserve">’s knowledge and use of mathematical vocabulary and language. </w:t>
            </w:r>
          </w:p>
        </w:tc>
        <w:tc>
          <w:tcPr>
            <w:tcW w:w="5812" w:type="dxa"/>
          </w:tcPr>
          <w:p w14:paraId="0C8F9328" w14:textId="5E9EE89E" w:rsidR="00DF1E25" w:rsidRPr="003952C3" w:rsidRDefault="00DF1E25" w:rsidP="003952C3">
            <w:pPr>
              <w:rPr>
                <w:rFonts w:cs="Arial"/>
                <w:sz w:val="22"/>
                <w:szCs w:val="22"/>
              </w:rPr>
            </w:pPr>
            <w:r w:rsidRPr="003952C3">
              <w:rPr>
                <w:rFonts w:cs="Arial"/>
                <w:sz w:val="22"/>
                <w:szCs w:val="22"/>
              </w:rPr>
              <w:t xml:space="preserve">School professionals who know the </w:t>
            </w:r>
            <w:r w:rsidR="003952C3">
              <w:rPr>
                <w:rFonts w:cs="Arial"/>
                <w:sz w:val="22"/>
                <w:szCs w:val="22"/>
              </w:rPr>
              <w:t>child</w:t>
            </w:r>
            <w:r w:rsidRPr="003952C3">
              <w:rPr>
                <w:rFonts w:cs="Arial"/>
                <w:sz w:val="22"/>
                <w:szCs w:val="22"/>
              </w:rPr>
              <w:t xml:space="preserve"> complete the activities collaboratively with the </w:t>
            </w:r>
            <w:r w:rsidR="003952C3">
              <w:rPr>
                <w:rFonts w:cs="Arial"/>
                <w:sz w:val="22"/>
                <w:szCs w:val="22"/>
              </w:rPr>
              <w:t>child</w:t>
            </w:r>
            <w:r w:rsidRPr="003952C3">
              <w:rPr>
                <w:rFonts w:cs="Arial"/>
                <w:sz w:val="22"/>
                <w:szCs w:val="22"/>
              </w:rPr>
              <w:t xml:space="preserve">.  </w:t>
            </w:r>
          </w:p>
          <w:p w14:paraId="7B0D0E70" w14:textId="77777777" w:rsidR="00DF1E25" w:rsidRPr="003952C3" w:rsidRDefault="00DF1E25" w:rsidP="003952C3">
            <w:pPr>
              <w:rPr>
                <w:rFonts w:cs="Arial"/>
                <w:sz w:val="22"/>
                <w:szCs w:val="22"/>
              </w:rPr>
            </w:pPr>
          </w:p>
          <w:p w14:paraId="3EEFE5A2" w14:textId="15D9DD37" w:rsidR="00DF1E25" w:rsidRPr="003952C3" w:rsidRDefault="00DF1E25" w:rsidP="003952C3">
            <w:pPr>
              <w:rPr>
                <w:rFonts w:cs="Arial"/>
                <w:sz w:val="22"/>
                <w:szCs w:val="22"/>
              </w:rPr>
            </w:pPr>
            <w:r w:rsidRPr="003952C3">
              <w:rPr>
                <w:rFonts w:cs="Arial"/>
                <w:sz w:val="22"/>
                <w:szCs w:val="22"/>
              </w:rPr>
              <w:t xml:space="preserve">Each subtest within the assessment should be completed:  there are four key areas to assess:  reading and writing numbers; sign and symbol recognition; language in the context of maths; knowledge of spatial language. </w:t>
            </w:r>
          </w:p>
          <w:p w14:paraId="144956F0" w14:textId="77777777" w:rsidR="00DF1E25" w:rsidRPr="003952C3" w:rsidRDefault="00DF1E25" w:rsidP="003952C3">
            <w:pPr>
              <w:rPr>
                <w:rFonts w:cs="Arial"/>
                <w:sz w:val="22"/>
                <w:szCs w:val="22"/>
              </w:rPr>
            </w:pPr>
          </w:p>
          <w:p w14:paraId="5C98FBEB" w14:textId="77777777" w:rsidR="00DF1E25" w:rsidRPr="003952C3" w:rsidRDefault="00DF1E25" w:rsidP="003952C3">
            <w:pPr>
              <w:rPr>
                <w:rFonts w:cs="Arial"/>
                <w:sz w:val="22"/>
                <w:szCs w:val="22"/>
              </w:rPr>
            </w:pPr>
            <w:r w:rsidRPr="003952C3">
              <w:rPr>
                <w:rFonts w:cs="Arial"/>
                <w:sz w:val="22"/>
                <w:szCs w:val="22"/>
              </w:rPr>
              <w:t xml:space="preserve">The adult running the assessment will need to prepare resources in advance and print out the maths summary sheet template for completion. </w:t>
            </w:r>
          </w:p>
          <w:p w14:paraId="74055231" w14:textId="77777777" w:rsidR="00DF1E25" w:rsidRPr="003952C3" w:rsidRDefault="00DF1E25" w:rsidP="003952C3">
            <w:pPr>
              <w:rPr>
                <w:rFonts w:cs="Arial"/>
                <w:sz w:val="22"/>
                <w:szCs w:val="22"/>
              </w:rPr>
            </w:pPr>
          </w:p>
        </w:tc>
        <w:tc>
          <w:tcPr>
            <w:tcW w:w="4819" w:type="dxa"/>
          </w:tcPr>
          <w:p w14:paraId="0B2F0A41" w14:textId="3976FBC0" w:rsidR="00DF1E25" w:rsidRPr="003952C3" w:rsidRDefault="00DF1E25" w:rsidP="003952C3">
            <w:pPr>
              <w:pStyle w:val="ListParagraph"/>
              <w:numPr>
                <w:ilvl w:val="0"/>
                <w:numId w:val="1"/>
              </w:numPr>
              <w:spacing w:line="276" w:lineRule="auto"/>
              <w:jc w:val="both"/>
              <w:rPr>
                <w:rFonts w:cs="Arial"/>
                <w:sz w:val="22"/>
                <w:szCs w:val="22"/>
              </w:rPr>
            </w:pPr>
            <w:r w:rsidRPr="003952C3">
              <w:rPr>
                <w:rFonts w:cs="Arial"/>
                <w:sz w:val="22"/>
                <w:szCs w:val="22"/>
              </w:rPr>
              <w:t xml:space="preserve">Identify which of the ‘language’ skills the </w:t>
            </w:r>
            <w:r w:rsidR="003952C3">
              <w:rPr>
                <w:rFonts w:cs="Arial"/>
                <w:sz w:val="22"/>
                <w:szCs w:val="22"/>
              </w:rPr>
              <w:t>child</w:t>
            </w:r>
            <w:r w:rsidRPr="003952C3">
              <w:rPr>
                <w:rFonts w:cs="Arial"/>
                <w:sz w:val="22"/>
                <w:szCs w:val="22"/>
              </w:rPr>
              <w:t xml:space="preserve"> has </w:t>
            </w:r>
            <w:r w:rsidR="00627C18" w:rsidRPr="003952C3">
              <w:rPr>
                <w:rFonts w:cs="Arial"/>
                <w:sz w:val="22"/>
                <w:szCs w:val="22"/>
              </w:rPr>
              <w:t>mastered,</w:t>
            </w:r>
            <w:r w:rsidRPr="003952C3">
              <w:rPr>
                <w:rFonts w:cs="Arial"/>
                <w:sz w:val="22"/>
                <w:szCs w:val="22"/>
              </w:rPr>
              <w:t xml:space="preserve"> and which skills are difficulties; this will enable targeting of specific interventions to address skill area weaknesses. </w:t>
            </w:r>
          </w:p>
          <w:p w14:paraId="26A91B2F" w14:textId="77777777" w:rsidR="00DF1E25" w:rsidRPr="003952C3" w:rsidRDefault="00DF1E25" w:rsidP="003952C3">
            <w:pPr>
              <w:rPr>
                <w:rFonts w:cs="Arial"/>
                <w:sz w:val="22"/>
                <w:szCs w:val="22"/>
              </w:rPr>
            </w:pPr>
          </w:p>
          <w:p w14:paraId="40849D0F" w14:textId="5E602D83" w:rsidR="00DF1E25" w:rsidRPr="003952C3" w:rsidRDefault="00DF1E25" w:rsidP="003952C3">
            <w:pPr>
              <w:rPr>
                <w:rFonts w:cs="Arial"/>
                <w:sz w:val="22"/>
                <w:szCs w:val="22"/>
              </w:rPr>
            </w:pPr>
            <w:r w:rsidRPr="003952C3">
              <w:rPr>
                <w:rFonts w:cs="Arial"/>
                <w:sz w:val="22"/>
                <w:szCs w:val="22"/>
              </w:rPr>
              <w:t xml:space="preserve">N.B. The conversation between the </w:t>
            </w:r>
            <w:r w:rsidR="003952C3">
              <w:rPr>
                <w:rFonts w:cs="Arial"/>
                <w:sz w:val="22"/>
                <w:szCs w:val="22"/>
              </w:rPr>
              <w:t>child</w:t>
            </w:r>
            <w:r w:rsidRPr="003952C3">
              <w:rPr>
                <w:rFonts w:cs="Arial"/>
                <w:sz w:val="22"/>
                <w:szCs w:val="22"/>
              </w:rPr>
              <w:t xml:space="preserve"> and teacher is a valuable tool when building a profile of strengths and difficulties. This provides insight into the ‘thinking behind’ the </w:t>
            </w:r>
            <w:r w:rsidR="003952C3">
              <w:rPr>
                <w:rFonts w:cs="Arial"/>
                <w:sz w:val="22"/>
                <w:szCs w:val="22"/>
              </w:rPr>
              <w:t>children</w:t>
            </w:r>
            <w:r w:rsidRPr="003952C3">
              <w:rPr>
                <w:rFonts w:cs="Arial"/>
                <w:sz w:val="22"/>
                <w:szCs w:val="22"/>
              </w:rPr>
              <w:t xml:space="preserve"> strengths and difficulties.  </w:t>
            </w:r>
          </w:p>
          <w:p w14:paraId="3A8A3120" w14:textId="77777777" w:rsidR="00DF1E25" w:rsidRPr="003952C3" w:rsidRDefault="00DF1E25" w:rsidP="003952C3">
            <w:pPr>
              <w:rPr>
                <w:rFonts w:cs="Arial"/>
                <w:sz w:val="22"/>
                <w:szCs w:val="22"/>
              </w:rPr>
            </w:pPr>
          </w:p>
        </w:tc>
      </w:tr>
    </w:tbl>
    <w:p w14:paraId="19460154" w14:textId="77777777" w:rsidR="00DF1E25" w:rsidRPr="008F1B3C" w:rsidRDefault="00DF1E25" w:rsidP="003952C3">
      <w:pPr>
        <w:rPr>
          <w:rFonts w:cs="Arial"/>
          <w:sz w:val="20"/>
          <w:szCs w:val="20"/>
        </w:rPr>
      </w:pPr>
    </w:p>
    <w:p w14:paraId="2DADBF32" w14:textId="77777777" w:rsidR="00DF1E25" w:rsidRPr="008F1B3C" w:rsidRDefault="00DF1E25" w:rsidP="003952C3">
      <w:pPr>
        <w:rPr>
          <w:rFonts w:cs="Arial"/>
          <w:b/>
          <w:sz w:val="20"/>
          <w:szCs w:val="20"/>
        </w:rPr>
      </w:pPr>
      <w:r w:rsidRPr="008F1B3C">
        <w:rPr>
          <w:rFonts w:cs="Arial"/>
          <w:b/>
          <w:sz w:val="20"/>
          <w:szCs w:val="20"/>
        </w:rPr>
        <w:t xml:space="preserve"> </w:t>
      </w:r>
    </w:p>
    <w:tbl>
      <w:tblPr>
        <w:tblStyle w:val="TableGrid"/>
        <w:tblW w:w="14879" w:type="dxa"/>
        <w:tblLook w:val="04A0" w:firstRow="1" w:lastRow="0" w:firstColumn="1" w:lastColumn="0" w:noHBand="0" w:noVBand="1"/>
      </w:tblPr>
      <w:tblGrid>
        <w:gridCol w:w="5665"/>
        <w:gridCol w:w="9214"/>
      </w:tblGrid>
      <w:tr w:rsidR="00DF1E25" w:rsidRPr="008F1B3C" w14:paraId="54F99240" w14:textId="77777777" w:rsidTr="00311382">
        <w:trPr>
          <w:gridAfter w:val="1"/>
          <w:wAfter w:w="9214" w:type="dxa"/>
          <w:trHeight w:val="737"/>
        </w:trPr>
        <w:tc>
          <w:tcPr>
            <w:tcW w:w="5665" w:type="dxa"/>
            <w:shd w:val="clear" w:color="auto" w:fill="FFF2CC" w:themeFill="accent4" w:themeFillTint="33"/>
          </w:tcPr>
          <w:p w14:paraId="7D8CA62B" w14:textId="77777777" w:rsidR="00DF1E25" w:rsidRPr="008F1B3C" w:rsidRDefault="00DF1E25" w:rsidP="003952C3">
            <w:pPr>
              <w:jc w:val="center"/>
              <w:rPr>
                <w:rFonts w:cs="Arial"/>
                <w:b/>
                <w:sz w:val="20"/>
                <w:szCs w:val="20"/>
              </w:rPr>
            </w:pPr>
          </w:p>
          <w:p w14:paraId="17CFCAFE" w14:textId="77777777" w:rsidR="00DF1E25" w:rsidRPr="008F1B3C" w:rsidRDefault="00DF1E25" w:rsidP="003952C3">
            <w:pPr>
              <w:jc w:val="center"/>
              <w:rPr>
                <w:rFonts w:cs="Arial"/>
                <w:b/>
                <w:sz w:val="20"/>
                <w:szCs w:val="20"/>
              </w:rPr>
            </w:pPr>
            <w:r w:rsidRPr="008F1B3C">
              <w:rPr>
                <w:rFonts w:cs="Arial"/>
                <w:b/>
                <w:sz w:val="20"/>
                <w:szCs w:val="20"/>
              </w:rPr>
              <w:t>Use of Mathematical language</w:t>
            </w:r>
          </w:p>
          <w:p w14:paraId="19AB200F" w14:textId="77777777" w:rsidR="00DF1E25" w:rsidRPr="008F1B3C" w:rsidRDefault="00DF1E25" w:rsidP="003952C3">
            <w:pPr>
              <w:jc w:val="center"/>
              <w:rPr>
                <w:rFonts w:cs="Arial"/>
                <w:b/>
                <w:sz w:val="20"/>
                <w:szCs w:val="20"/>
              </w:rPr>
            </w:pPr>
          </w:p>
        </w:tc>
      </w:tr>
      <w:tr w:rsidR="00DF1E25" w:rsidRPr="008F1B3C" w14:paraId="60AFE159" w14:textId="77777777" w:rsidTr="00311382">
        <w:tc>
          <w:tcPr>
            <w:tcW w:w="5665" w:type="dxa"/>
          </w:tcPr>
          <w:p w14:paraId="056C80F0" w14:textId="77777777" w:rsidR="00DF1E25" w:rsidRPr="008F1B3C" w:rsidRDefault="00DF1E25" w:rsidP="003952C3">
            <w:pPr>
              <w:jc w:val="center"/>
              <w:rPr>
                <w:rFonts w:cs="Arial"/>
                <w:b/>
                <w:sz w:val="20"/>
                <w:szCs w:val="20"/>
              </w:rPr>
            </w:pPr>
          </w:p>
          <w:p w14:paraId="2E9B28F1" w14:textId="77777777" w:rsidR="00DF1E25" w:rsidRPr="008F1B3C" w:rsidRDefault="00DF1E25" w:rsidP="003952C3">
            <w:pPr>
              <w:jc w:val="center"/>
              <w:rPr>
                <w:rFonts w:cs="Arial"/>
                <w:b/>
                <w:sz w:val="20"/>
                <w:szCs w:val="20"/>
              </w:rPr>
            </w:pPr>
          </w:p>
          <w:p w14:paraId="117E7068" w14:textId="77777777" w:rsidR="00DF1E25" w:rsidRPr="008F1B3C" w:rsidRDefault="00DF1E25" w:rsidP="003952C3">
            <w:pPr>
              <w:jc w:val="center"/>
              <w:rPr>
                <w:rFonts w:cs="Arial"/>
                <w:b/>
                <w:sz w:val="20"/>
                <w:szCs w:val="20"/>
              </w:rPr>
            </w:pPr>
            <w:r w:rsidRPr="008F1B3C">
              <w:rPr>
                <w:rFonts w:cs="Arial"/>
                <w:b/>
                <w:sz w:val="20"/>
                <w:szCs w:val="20"/>
              </w:rPr>
              <w:t>Ability to read and write numbers</w:t>
            </w:r>
          </w:p>
          <w:p w14:paraId="3AAB0ADE" w14:textId="77777777" w:rsidR="00DF1E25" w:rsidRPr="008F1B3C" w:rsidRDefault="00DF1E25" w:rsidP="003952C3">
            <w:pPr>
              <w:pStyle w:val="Pa25"/>
              <w:spacing w:after="100" w:line="276" w:lineRule="auto"/>
              <w:jc w:val="center"/>
              <w:rPr>
                <w:rFonts w:ascii="Arial" w:hAnsi="Arial" w:cs="Arial"/>
                <w:color w:val="000000"/>
                <w:sz w:val="20"/>
                <w:szCs w:val="20"/>
              </w:rPr>
            </w:pPr>
          </w:p>
          <w:p w14:paraId="1CF93001" w14:textId="77777777" w:rsidR="00DF1E25" w:rsidRPr="00815E9B" w:rsidRDefault="00DF1E25" w:rsidP="00815E9B">
            <w:pPr>
              <w:rPr>
                <w:rFonts w:cs="Arial"/>
                <w:b/>
                <w:sz w:val="20"/>
                <w:szCs w:val="20"/>
              </w:rPr>
            </w:pPr>
          </w:p>
        </w:tc>
        <w:tc>
          <w:tcPr>
            <w:tcW w:w="9214" w:type="dxa"/>
          </w:tcPr>
          <w:p w14:paraId="1EB3498B" w14:textId="77777777" w:rsidR="00DF1E25" w:rsidRPr="008F1B3C" w:rsidRDefault="00DF1E25" w:rsidP="003952C3">
            <w:pPr>
              <w:rPr>
                <w:rFonts w:cs="Arial"/>
                <w:b/>
                <w:sz w:val="20"/>
                <w:szCs w:val="20"/>
              </w:rPr>
            </w:pPr>
          </w:p>
          <w:p w14:paraId="5F190F4B" w14:textId="77777777" w:rsidR="00DF1E25" w:rsidRPr="008F1B3C" w:rsidRDefault="00DF1E25" w:rsidP="003952C3">
            <w:pPr>
              <w:jc w:val="center"/>
              <w:rPr>
                <w:rFonts w:cs="Arial"/>
                <w:b/>
                <w:sz w:val="20"/>
                <w:szCs w:val="20"/>
              </w:rPr>
            </w:pPr>
            <w:r w:rsidRPr="008F1B3C">
              <w:rPr>
                <w:rFonts w:cs="Arial"/>
                <w:b/>
                <w:sz w:val="20"/>
                <w:szCs w:val="20"/>
              </w:rPr>
              <w:t>Activity</w:t>
            </w:r>
          </w:p>
          <w:p w14:paraId="5F6C9A1E" w14:textId="79FEA28E" w:rsidR="00DF1E25" w:rsidRPr="008F1B3C" w:rsidRDefault="00DF1E25" w:rsidP="003952C3">
            <w:pPr>
              <w:jc w:val="center"/>
              <w:rPr>
                <w:rFonts w:cs="Arial"/>
                <w:sz w:val="20"/>
                <w:szCs w:val="20"/>
              </w:rPr>
            </w:pPr>
            <w:r w:rsidRPr="008F1B3C">
              <w:rPr>
                <w:rFonts w:cs="Arial"/>
                <w:sz w:val="20"/>
                <w:szCs w:val="20"/>
              </w:rPr>
              <w:t xml:space="preserve">Adult says number can </w:t>
            </w:r>
            <w:r w:rsidR="003952C3">
              <w:rPr>
                <w:rFonts w:cs="Arial"/>
                <w:sz w:val="20"/>
                <w:szCs w:val="20"/>
              </w:rPr>
              <w:t>child</w:t>
            </w:r>
            <w:r w:rsidRPr="008F1B3C">
              <w:rPr>
                <w:rFonts w:cs="Arial"/>
                <w:sz w:val="20"/>
                <w:szCs w:val="20"/>
              </w:rPr>
              <w:t xml:space="preserve"> write number </w:t>
            </w:r>
          </w:p>
          <w:p w14:paraId="646163FD" w14:textId="77777777" w:rsidR="00DF1E25" w:rsidRPr="008F1B3C" w:rsidRDefault="00DF1E25" w:rsidP="003952C3">
            <w:pPr>
              <w:pStyle w:val="ListParagraph"/>
              <w:numPr>
                <w:ilvl w:val="0"/>
                <w:numId w:val="4"/>
              </w:numPr>
              <w:spacing w:line="276" w:lineRule="auto"/>
              <w:jc w:val="center"/>
              <w:rPr>
                <w:rFonts w:cs="Arial"/>
                <w:sz w:val="20"/>
                <w:szCs w:val="20"/>
              </w:rPr>
            </w:pPr>
            <w:r w:rsidRPr="008F1B3C">
              <w:rPr>
                <w:rFonts w:cs="Arial"/>
                <w:sz w:val="20"/>
                <w:szCs w:val="20"/>
              </w:rPr>
              <w:t xml:space="preserve">Match picture of visual clusters – to numeral 20 and beyond </w:t>
            </w:r>
          </w:p>
          <w:p w14:paraId="0745BAC1" w14:textId="31095BA2" w:rsidR="00DF1E25" w:rsidRPr="008F1B3C" w:rsidRDefault="00DF1E25" w:rsidP="003952C3">
            <w:pPr>
              <w:pStyle w:val="ListParagraph"/>
              <w:numPr>
                <w:ilvl w:val="0"/>
                <w:numId w:val="4"/>
              </w:numPr>
              <w:spacing w:line="276" w:lineRule="auto"/>
              <w:jc w:val="center"/>
              <w:rPr>
                <w:rFonts w:cs="Arial"/>
                <w:sz w:val="20"/>
                <w:szCs w:val="20"/>
              </w:rPr>
            </w:pPr>
            <w:r w:rsidRPr="008F1B3C">
              <w:rPr>
                <w:rFonts w:cs="Arial"/>
                <w:sz w:val="20"/>
                <w:szCs w:val="20"/>
              </w:rPr>
              <w:t xml:space="preserve">Can </w:t>
            </w:r>
            <w:r w:rsidR="003952C3">
              <w:rPr>
                <w:rFonts w:cs="Arial"/>
                <w:sz w:val="20"/>
                <w:szCs w:val="20"/>
              </w:rPr>
              <w:t>child</w:t>
            </w:r>
            <w:r w:rsidRPr="008F1B3C">
              <w:rPr>
                <w:rFonts w:cs="Arial"/>
                <w:sz w:val="20"/>
                <w:szCs w:val="20"/>
              </w:rPr>
              <w:t xml:space="preserve"> read numbers 1 -20, 50 100</w:t>
            </w:r>
          </w:p>
          <w:p w14:paraId="1BB3EDA0" w14:textId="77777777" w:rsidR="00DF1E25" w:rsidRPr="008F1B3C" w:rsidRDefault="00DF1E25" w:rsidP="003952C3">
            <w:pPr>
              <w:rPr>
                <w:rFonts w:cs="Arial"/>
                <w:b/>
                <w:sz w:val="20"/>
                <w:szCs w:val="20"/>
              </w:rPr>
            </w:pPr>
          </w:p>
        </w:tc>
      </w:tr>
      <w:tr w:rsidR="00DF1E25" w:rsidRPr="008F1B3C" w14:paraId="45362824" w14:textId="77777777" w:rsidTr="00311382">
        <w:tc>
          <w:tcPr>
            <w:tcW w:w="5665" w:type="dxa"/>
          </w:tcPr>
          <w:p w14:paraId="56650572" w14:textId="77777777" w:rsidR="00DF1E25" w:rsidRPr="008F1B3C" w:rsidRDefault="00DF1E25" w:rsidP="003952C3">
            <w:pPr>
              <w:jc w:val="center"/>
              <w:rPr>
                <w:rFonts w:cs="Arial"/>
                <w:b/>
                <w:sz w:val="20"/>
                <w:szCs w:val="20"/>
              </w:rPr>
            </w:pPr>
          </w:p>
          <w:p w14:paraId="7C8ED8C0" w14:textId="77777777" w:rsidR="00DF1E25" w:rsidRPr="008F1B3C" w:rsidRDefault="00DF1E25" w:rsidP="003952C3">
            <w:pPr>
              <w:jc w:val="center"/>
              <w:rPr>
                <w:rFonts w:cs="Arial"/>
                <w:b/>
                <w:sz w:val="20"/>
                <w:szCs w:val="20"/>
              </w:rPr>
            </w:pPr>
          </w:p>
          <w:p w14:paraId="0F1E4500" w14:textId="77777777" w:rsidR="00DF1E25" w:rsidRPr="008F1B3C" w:rsidRDefault="00DF1E25" w:rsidP="003952C3">
            <w:pPr>
              <w:jc w:val="center"/>
              <w:rPr>
                <w:rFonts w:cs="Arial"/>
                <w:b/>
                <w:sz w:val="20"/>
                <w:szCs w:val="20"/>
              </w:rPr>
            </w:pPr>
            <w:r w:rsidRPr="008F1B3C">
              <w:rPr>
                <w:rFonts w:cs="Arial"/>
                <w:b/>
                <w:sz w:val="20"/>
                <w:szCs w:val="20"/>
              </w:rPr>
              <w:t>Sign and symbol recognition</w:t>
            </w:r>
          </w:p>
          <w:tbl>
            <w:tblPr>
              <w:tblW w:w="0" w:type="auto"/>
              <w:tblBorders>
                <w:top w:val="nil"/>
                <w:left w:val="nil"/>
                <w:bottom w:val="nil"/>
                <w:right w:val="nil"/>
              </w:tblBorders>
              <w:tblLook w:val="0000" w:firstRow="0" w:lastRow="0" w:firstColumn="0" w:lastColumn="0" w:noHBand="0" w:noVBand="0"/>
            </w:tblPr>
            <w:tblGrid>
              <w:gridCol w:w="222"/>
            </w:tblGrid>
            <w:tr w:rsidR="00DF1E25" w:rsidRPr="008F1B3C" w14:paraId="033A170D" w14:textId="77777777" w:rsidTr="00311382">
              <w:trPr>
                <w:trHeight w:val="600"/>
              </w:trPr>
              <w:tc>
                <w:tcPr>
                  <w:tcW w:w="0" w:type="auto"/>
                </w:tcPr>
                <w:p w14:paraId="1749BF3C" w14:textId="77777777" w:rsidR="00DF1E25" w:rsidRPr="008F1B3C" w:rsidRDefault="00DF1E25" w:rsidP="003952C3">
                  <w:pPr>
                    <w:autoSpaceDE w:val="0"/>
                    <w:autoSpaceDN w:val="0"/>
                    <w:adjustRightInd w:val="0"/>
                    <w:spacing w:after="100"/>
                    <w:rPr>
                      <w:rFonts w:cs="Arial"/>
                      <w:color w:val="000000"/>
                      <w:sz w:val="20"/>
                      <w:szCs w:val="20"/>
                    </w:rPr>
                  </w:pPr>
                </w:p>
              </w:tc>
            </w:tr>
          </w:tbl>
          <w:p w14:paraId="6692EE50" w14:textId="77777777" w:rsidR="00DF1E25" w:rsidRPr="008F1B3C" w:rsidRDefault="00DF1E25" w:rsidP="003952C3">
            <w:pPr>
              <w:jc w:val="center"/>
              <w:rPr>
                <w:rFonts w:cs="Arial"/>
                <w:sz w:val="20"/>
                <w:szCs w:val="20"/>
                <w:u w:val="single"/>
              </w:rPr>
            </w:pPr>
            <w:r w:rsidRPr="008F1B3C">
              <w:rPr>
                <w:rFonts w:cs="Arial"/>
                <w:sz w:val="20"/>
                <w:szCs w:val="20"/>
                <w:u w:val="single"/>
              </w:rPr>
              <w:t>Resources</w:t>
            </w:r>
          </w:p>
          <w:p w14:paraId="2DCD73CB" w14:textId="77777777" w:rsidR="00DF1E25" w:rsidRPr="008F1B3C" w:rsidRDefault="00DF1E25" w:rsidP="003952C3">
            <w:pPr>
              <w:jc w:val="center"/>
              <w:rPr>
                <w:rFonts w:cs="Arial"/>
                <w:sz w:val="20"/>
                <w:szCs w:val="20"/>
              </w:rPr>
            </w:pPr>
            <w:r w:rsidRPr="008F1B3C">
              <w:rPr>
                <w:rFonts w:cs="Arial"/>
                <w:sz w:val="20"/>
                <w:szCs w:val="20"/>
              </w:rPr>
              <w:lastRenderedPageBreak/>
              <w:t>Resource card 16, 17 and 18</w:t>
            </w:r>
          </w:p>
        </w:tc>
        <w:tc>
          <w:tcPr>
            <w:tcW w:w="9214" w:type="dxa"/>
          </w:tcPr>
          <w:p w14:paraId="3DDFFF79" w14:textId="77777777" w:rsidR="00DF1E25" w:rsidRPr="008F1B3C" w:rsidRDefault="00DF1E25" w:rsidP="003952C3">
            <w:pPr>
              <w:jc w:val="center"/>
              <w:rPr>
                <w:rFonts w:cs="Arial"/>
                <w:b/>
                <w:sz w:val="20"/>
                <w:szCs w:val="20"/>
              </w:rPr>
            </w:pPr>
          </w:p>
          <w:p w14:paraId="55589ECC" w14:textId="77777777" w:rsidR="00DF1E25" w:rsidRPr="008F1B3C" w:rsidRDefault="00DF1E25" w:rsidP="003952C3">
            <w:pPr>
              <w:jc w:val="center"/>
              <w:rPr>
                <w:rFonts w:cs="Arial"/>
                <w:b/>
                <w:sz w:val="20"/>
                <w:szCs w:val="20"/>
              </w:rPr>
            </w:pPr>
            <w:r w:rsidRPr="008F1B3C">
              <w:rPr>
                <w:rFonts w:cs="Arial"/>
                <w:b/>
                <w:sz w:val="20"/>
                <w:szCs w:val="20"/>
              </w:rPr>
              <w:t>Activity</w:t>
            </w:r>
          </w:p>
          <w:p w14:paraId="43D0C9C8" w14:textId="4478F2AD" w:rsidR="00DF1E25" w:rsidRPr="008F1B3C" w:rsidRDefault="00DF1E25" w:rsidP="003952C3">
            <w:pPr>
              <w:jc w:val="center"/>
              <w:rPr>
                <w:rFonts w:cs="Arial"/>
                <w:color w:val="000000"/>
                <w:sz w:val="20"/>
                <w:szCs w:val="20"/>
              </w:rPr>
            </w:pPr>
            <w:r w:rsidRPr="008F1B3C">
              <w:rPr>
                <w:rFonts w:cs="Arial"/>
                <w:sz w:val="20"/>
                <w:szCs w:val="20"/>
              </w:rPr>
              <w:t xml:space="preserve">Show </w:t>
            </w:r>
            <w:r w:rsidR="003952C3">
              <w:rPr>
                <w:rFonts w:cs="Arial"/>
                <w:sz w:val="20"/>
                <w:szCs w:val="20"/>
              </w:rPr>
              <w:t>child</w:t>
            </w:r>
            <w:r w:rsidRPr="008F1B3C">
              <w:rPr>
                <w:rFonts w:cs="Arial"/>
                <w:sz w:val="20"/>
                <w:szCs w:val="20"/>
              </w:rPr>
              <w:t xml:space="preserve"> flash cards of signs and symbols (</w:t>
            </w:r>
            <w:r w:rsidRPr="008F1B3C">
              <w:rPr>
                <w:rFonts w:cs="Arial"/>
                <w:color w:val="000000"/>
                <w:sz w:val="20"/>
                <w:szCs w:val="20"/>
              </w:rPr>
              <w:t xml:space="preserve">Use the symbols +, -, x, ÷ and </w:t>
            </w:r>
            <w:r w:rsidR="00627C18" w:rsidRPr="008F1B3C">
              <w:rPr>
                <w:rFonts w:cs="Arial"/>
                <w:color w:val="000000"/>
                <w:sz w:val="20"/>
                <w:szCs w:val="20"/>
              </w:rPr>
              <w:t>=)</w:t>
            </w:r>
            <w:r w:rsidRPr="008F1B3C">
              <w:rPr>
                <w:rFonts w:cs="Arial"/>
                <w:color w:val="000000"/>
                <w:sz w:val="20"/>
                <w:szCs w:val="20"/>
              </w:rPr>
              <w:t xml:space="preserve"> </w:t>
            </w:r>
          </w:p>
          <w:p w14:paraId="3BD9D70C" w14:textId="65561BB0" w:rsidR="00DF1E25" w:rsidRPr="008F1B3C" w:rsidRDefault="00DF1E25" w:rsidP="003952C3">
            <w:pPr>
              <w:pStyle w:val="ListParagraph"/>
              <w:numPr>
                <w:ilvl w:val="0"/>
                <w:numId w:val="2"/>
              </w:numPr>
              <w:spacing w:line="276" w:lineRule="auto"/>
              <w:jc w:val="center"/>
              <w:rPr>
                <w:rFonts w:cs="Arial"/>
                <w:sz w:val="20"/>
                <w:szCs w:val="20"/>
              </w:rPr>
            </w:pPr>
            <w:r w:rsidRPr="008F1B3C">
              <w:rPr>
                <w:rFonts w:cs="Arial"/>
                <w:sz w:val="20"/>
                <w:szCs w:val="20"/>
              </w:rPr>
              <w:t xml:space="preserve">Ask </w:t>
            </w:r>
            <w:r w:rsidR="003952C3">
              <w:rPr>
                <w:rFonts w:cs="Arial"/>
                <w:sz w:val="20"/>
                <w:szCs w:val="20"/>
              </w:rPr>
              <w:t>child</w:t>
            </w:r>
            <w:r w:rsidRPr="008F1B3C">
              <w:rPr>
                <w:rFonts w:cs="Arial"/>
                <w:sz w:val="20"/>
                <w:szCs w:val="20"/>
              </w:rPr>
              <w:t xml:space="preserve"> to say what each one means </w:t>
            </w:r>
          </w:p>
          <w:p w14:paraId="2F1BB596" w14:textId="551043CF" w:rsidR="00DF1E25" w:rsidRPr="008F1B3C" w:rsidRDefault="00DF1E25" w:rsidP="003952C3">
            <w:pPr>
              <w:pStyle w:val="ListParagraph"/>
              <w:numPr>
                <w:ilvl w:val="0"/>
                <w:numId w:val="2"/>
              </w:numPr>
              <w:spacing w:line="276" w:lineRule="auto"/>
              <w:jc w:val="center"/>
              <w:rPr>
                <w:rFonts w:cs="Arial"/>
                <w:sz w:val="20"/>
                <w:szCs w:val="20"/>
              </w:rPr>
            </w:pPr>
            <w:r w:rsidRPr="008F1B3C">
              <w:rPr>
                <w:rFonts w:cs="Arial"/>
                <w:sz w:val="20"/>
                <w:szCs w:val="20"/>
              </w:rPr>
              <w:t xml:space="preserve">Ask </w:t>
            </w:r>
            <w:r w:rsidR="003952C3">
              <w:rPr>
                <w:rFonts w:cs="Arial"/>
                <w:sz w:val="20"/>
                <w:szCs w:val="20"/>
              </w:rPr>
              <w:t>child</w:t>
            </w:r>
            <w:r w:rsidRPr="008F1B3C">
              <w:rPr>
                <w:rFonts w:cs="Arial"/>
                <w:sz w:val="20"/>
                <w:szCs w:val="20"/>
              </w:rPr>
              <w:t xml:space="preserve"> to write each symbol</w:t>
            </w:r>
          </w:p>
          <w:p w14:paraId="5512073E" w14:textId="6B0A44CF" w:rsidR="00DF1E25" w:rsidRPr="008F1B3C" w:rsidRDefault="00DF1E25" w:rsidP="003952C3">
            <w:pPr>
              <w:pStyle w:val="ListParagraph"/>
              <w:numPr>
                <w:ilvl w:val="0"/>
                <w:numId w:val="2"/>
              </w:numPr>
              <w:spacing w:line="276" w:lineRule="auto"/>
              <w:jc w:val="center"/>
              <w:rPr>
                <w:rFonts w:cs="Arial"/>
                <w:sz w:val="20"/>
                <w:szCs w:val="20"/>
              </w:rPr>
            </w:pPr>
            <w:r w:rsidRPr="008F1B3C">
              <w:rPr>
                <w:rFonts w:cs="Arial"/>
                <w:sz w:val="20"/>
                <w:szCs w:val="20"/>
              </w:rPr>
              <w:t xml:space="preserve">Provide </w:t>
            </w:r>
            <w:r w:rsidR="003952C3">
              <w:rPr>
                <w:rFonts w:cs="Arial"/>
                <w:sz w:val="20"/>
                <w:szCs w:val="20"/>
              </w:rPr>
              <w:t>child</w:t>
            </w:r>
            <w:r w:rsidRPr="008F1B3C">
              <w:rPr>
                <w:rFonts w:cs="Arial"/>
                <w:sz w:val="20"/>
                <w:szCs w:val="20"/>
              </w:rPr>
              <w:t xml:space="preserve"> with a range of problems using the Signs and Symbol recognition.</w:t>
            </w:r>
          </w:p>
          <w:p w14:paraId="2FACC7DE" w14:textId="77777777" w:rsidR="00DF1E25" w:rsidRPr="008F1B3C" w:rsidRDefault="00DF1E25" w:rsidP="003952C3">
            <w:pPr>
              <w:jc w:val="center"/>
              <w:rPr>
                <w:rFonts w:cs="Arial"/>
                <w:sz w:val="20"/>
                <w:szCs w:val="20"/>
              </w:rPr>
            </w:pPr>
            <w:r w:rsidRPr="008F1B3C">
              <w:rPr>
                <w:rFonts w:cs="Arial"/>
                <w:b/>
                <w:sz w:val="20"/>
                <w:szCs w:val="20"/>
              </w:rPr>
              <w:lastRenderedPageBreak/>
              <w:t>E</w:t>
            </w:r>
            <w:r w:rsidRPr="008F1B3C">
              <w:rPr>
                <w:rFonts w:cs="Arial"/>
                <w:sz w:val="20"/>
                <w:szCs w:val="20"/>
              </w:rPr>
              <w:t>.g. Is this statement true? ‘5 x 4 is the same as 4 x 5’ Why?</w:t>
            </w:r>
          </w:p>
          <w:p w14:paraId="127C4A2C" w14:textId="77777777" w:rsidR="00DF1E25" w:rsidRPr="008F1B3C" w:rsidRDefault="00DF1E25" w:rsidP="003952C3">
            <w:pPr>
              <w:rPr>
                <w:rFonts w:cs="Arial"/>
                <w:b/>
                <w:sz w:val="20"/>
                <w:szCs w:val="20"/>
              </w:rPr>
            </w:pPr>
          </w:p>
        </w:tc>
      </w:tr>
      <w:tr w:rsidR="00DF1E25" w:rsidRPr="008F1B3C" w14:paraId="3A0B194E" w14:textId="77777777" w:rsidTr="00311382">
        <w:tc>
          <w:tcPr>
            <w:tcW w:w="5665" w:type="dxa"/>
          </w:tcPr>
          <w:p w14:paraId="49AEC2B9" w14:textId="77777777" w:rsidR="00DF1E25" w:rsidRPr="008F1B3C" w:rsidRDefault="00DF1E25" w:rsidP="003952C3">
            <w:pPr>
              <w:jc w:val="center"/>
              <w:rPr>
                <w:rFonts w:cs="Arial"/>
                <w:b/>
                <w:sz w:val="20"/>
                <w:szCs w:val="20"/>
              </w:rPr>
            </w:pPr>
          </w:p>
          <w:p w14:paraId="5070FE49" w14:textId="77777777" w:rsidR="00DF1E25" w:rsidRPr="008F1B3C" w:rsidRDefault="00DF1E25" w:rsidP="003952C3">
            <w:pPr>
              <w:jc w:val="center"/>
              <w:rPr>
                <w:rFonts w:cs="Arial"/>
                <w:b/>
                <w:sz w:val="20"/>
                <w:szCs w:val="20"/>
              </w:rPr>
            </w:pPr>
            <w:r w:rsidRPr="008F1B3C">
              <w:rPr>
                <w:rFonts w:cs="Arial"/>
                <w:b/>
                <w:sz w:val="20"/>
                <w:szCs w:val="20"/>
              </w:rPr>
              <w:t>Language in the context of Maths</w:t>
            </w:r>
          </w:p>
          <w:p w14:paraId="19D81083" w14:textId="77777777" w:rsidR="00DF1E25" w:rsidRPr="008F1B3C" w:rsidRDefault="00DF1E25" w:rsidP="003952C3">
            <w:pPr>
              <w:jc w:val="center"/>
              <w:rPr>
                <w:rFonts w:cs="Arial"/>
                <w:b/>
                <w:sz w:val="20"/>
                <w:szCs w:val="20"/>
              </w:rPr>
            </w:pPr>
          </w:p>
          <w:p w14:paraId="10FE2AD7" w14:textId="77777777" w:rsidR="00DF1E25" w:rsidRPr="008F1B3C" w:rsidRDefault="00DF1E25" w:rsidP="003952C3">
            <w:pPr>
              <w:rPr>
                <w:rFonts w:cs="Arial"/>
                <w:sz w:val="20"/>
                <w:szCs w:val="20"/>
              </w:rPr>
            </w:pPr>
            <w:r w:rsidRPr="008F1B3C">
              <w:rPr>
                <w:rFonts w:cs="Arial"/>
                <w:sz w:val="20"/>
                <w:szCs w:val="20"/>
              </w:rPr>
              <w:t xml:space="preserve">Skill necessary to understand essence of the maths problem and apply appropriate facts and strategies to solve them. </w:t>
            </w:r>
          </w:p>
          <w:p w14:paraId="01BE24E5" w14:textId="77777777" w:rsidR="00DF1E25" w:rsidRPr="008F1B3C" w:rsidRDefault="00DF1E25" w:rsidP="003952C3">
            <w:pPr>
              <w:rPr>
                <w:rFonts w:cs="Arial"/>
                <w:sz w:val="20"/>
                <w:szCs w:val="20"/>
              </w:rPr>
            </w:pPr>
          </w:p>
          <w:p w14:paraId="769A0DCD" w14:textId="6747C63A" w:rsidR="00DF1E25" w:rsidRPr="008F1B3C" w:rsidRDefault="00DF1E25" w:rsidP="003952C3">
            <w:pPr>
              <w:rPr>
                <w:rFonts w:cs="Arial"/>
                <w:sz w:val="20"/>
                <w:szCs w:val="20"/>
              </w:rPr>
            </w:pPr>
            <w:r w:rsidRPr="008F1B3C">
              <w:rPr>
                <w:rFonts w:cs="Arial"/>
                <w:sz w:val="20"/>
                <w:szCs w:val="20"/>
              </w:rPr>
              <w:t xml:space="preserve">Note that </w:t>
            </w:r>
            <w:r w:rsidR="003952C3">
              <w:rPr>
                <w:rFonts w:cs="Arial"/>
                <w:sz w:val="20"/>
                <w:szCs w:val="20"/>
              </w:rPr>
              <w:t>children</w:t>
            </w:r>
            <w:r w:rsidRPr="008F1B3C">
              <w:rPr>
                <w:rFonts w:cs="Arial"/>
                <w:sz w:val="20"/>
                <w:szCs w:val="20"/>
              </w:rPr>
              <w:t xml:space="preserve"> may have language difficulties that impact this skill development. </w:t>
            </w:r>
          </w:p>
          <w:p w14:paraId="0F105C8D" w14:textId="77777777" w:rsidR="00DF1E25" w:rsidRPr="008F1B3C" w:rsidRDefault="00DF1E25" w:rsidP="003952C3">
            <w:pPr>
              <w:jc w:val="left"/>
              <w:rPr>
                <w:rFonts w:cs="Arial"/>
                <w:sz w:val="20"/>
                <w:szCs w:val="20"/>
              </w:rPr>
            </w:pPr>
          </w:p>
          <w:p w14:paraId="01BB46FF" w14:textId="2B299127" w:rsidR="00DF1E25" w:rsidRDefault="00DF1E25" w:rsidP="003952C3">
            <w:pPr>
              <w:jc w:val="left"/>
              <w:rPr>
                <w:rFonts w:cs="Arial"/>
                <w:sz w:val="20"/>
                <w:szCs w:val="20"/>
                <w:u w:val="single"/>
              </w:rPr>
            </w:pPr>
            <w:r w:rsidRPr="008F1B3C">
              <w:rPr>
                <w:rFonts w:cs="Arial"/>
                <w:sz w:val="20"/>
                <w:szCs w:val="20"/>
                <w:u w:val="single"/>
              </w:rPr>
              <w:t>Resources</w:t>
            </w:r>
          </w:p>
          <w:p w14:paraId="74B24DC5" w14:textId="34BF6171" w:rsidR="00AA58F0" w:rsidRDefault="00AA58F0" w:rsidP="003952C3">
            <w:pPr>
              <w:jc w:val="left"/>
              <w:rPr>
                <w:rFonts w:cs="Arial"/>
                <w:sz w:val="20"/>
                <w:szCs w:val="20"/>
              </w:rPr>
            </w:pPr>
            <w:r w:rsidRPr="00AA58F0">
              <w:rPr>
                <w:rFonts w:cs="Arial"/>
                <w:sz w:val="20"/>
                <w:szCs w:val="20"/>
              </w:rPr>
              <w:t>Resource Card 10 Number Operations Two More addition</w:t>
            </w:r>
          </w:p>
          <w:p w14:paraId="2D09FF13" w14:textId="367BF1A0" w:rsidR="00AA58F0" w:rsidRPr="00AA58F0" w:rsidRDefault="00AA58F0" w:rsidP="003952C3">
            <w:pPr>
              <w:jc w:val="left"/>
              <w:rPr>
                <w:rFonts w:cs="Arial"/>
                <w:sz w:val="20"/>
                <w:szCs w:val="20"/>
              </w:rPr>
            </w:pPr>
            <w:r w:rsidRPr="00AA58F0">
              <w:rPr>
                <w:rFonts w:cs="Arial"/>
                <w:sz w:val="20"/>
                <w:szCs w:val="20"/>
              </w:rPr>
              <w:t>Resource</w:t>
            </w:r>
            <w:r w:rsidR="009665DD">
              <w:rPr>
                <w:rFonts w:cs="Arial"/>
                <w:sz w:val="20"/>
                <w:szCs w:val="20"/>
              </w:rPr>
              <w:t xml:space="preserve"> Card</w:t>
            </w:r>
            <w:r w:rsidRPr="00AA58F0">
              <w:rPr>
                <w:rFonts w:cs="Arial"/>
                <w:sz w:val="20"/>
                <w:szCs w:val="20"/>
              </w:rPr>
              <w:t xml:space="preserve"> 11 Number Operations Two Less subtraction cards</w:t>
            </w:r>
          </w:p>
          <w:p w14:paraId="089F59D7" w14:textId="0F92BDEA" w:rsidR="00DF1E25" w:rsidRPr="008F1B3C" w:rsidRDefault="00DF1E25" w:rsidP="003952C3">
            <w:pPr>
              <w:jc w:val="left"/>
              <w:rPr>
                <w:rFonts w:cs="Arial"/>
                <w:sz w:val="20"/>
                <w:szCs w:val="20"/>
              </w:rPr>
            </w:pPr>
            <w:bookmarkStart w:id="1" w:name="_Hlk151373801"/>
            <w:r w:rsidRPr="008F1B3C">
              <w:rPr>
                <w:rFonts w:cs="Arial"/>
                <w:sz w:val="20"/>
                <w:szCs w:val="20"/>
              </w:rPr>
              <w:t>Resource card 19 maths words</w:t>
            </w:r>
            <w:r w:rsidR="000D5C82">
              <w:rPr>
                <w:rFonts w:cs="Arial"/>
                <w:sz w:val="20"/>
                <w:szCs w:val="20"/>
              </w:rPr>
              <w:t xml:space="preserve"> alternatives: addition, subtraction, multiplication division</w:t>
            </w:r>
          </w:p>
          <w:bookmarkEnd w:id="1"/>
          <w:p w14:paraId="75F4BF1F" w14:textId="3FA5862D" w:rsidR="00DF1E25" w:rsidRPr="00815E9B" w:rsidRDefault="00DF1E25" w:rsidP="00815E9B">
            <w:pPr>
              <w:jc w:val="left"/>
              <w:rPr>
                <w:rFonts w:cs="Arial"/>
                <w:sz w:val="20"/>
                <w:szCs w:val="20"/>
              </w:rPr>
            </w:pPr>
            <w:r w:rsidRPr="008F1B3C">
              <w:rPr>
                <w:rFonts w:cs="Arial"/>
                <w:sz w:val="20"/>
                <w:szCs w:val="20"/>
              </w:rPr>
              <w:t>Resource card 20 Understanding maths language word problems</w:t>
            </w:r>
          </w:p>
        </w:tc>
        <w:tc>
          <w:tcPr>
            <w:tcW w:w="9214" w:type="dxa"/>
          </w:tcPr>
          <w:p w14:paraId="4954ED1D" w14:textId="77777777" w:rsidR="00DF1E25" w:rsidRPr="008F1B3C" w:rsidRDefault="00DF1E25" w:rsidP="003952C3">
            <w:pPr>
              <w:jc w:val="center"/>
              <w:rPr>
                <w:rFonts w:cs="Arial"/>
                <w:b/>
                <w:sz w:val="20"/>
                <w:szCs w:val="20"/>
              </w:rPr>
            </w:pPr>
          </w:p>
          <w:p w14:paraId="5A195E41" w14:textId="77777777" w:rsidR="00DF1E25" w:rsidRPr="008F1B3C" w:rsidRDefault="00DF1E25" w:rsidP="003952C3">
            <w:pPr>
              <w:jc w:val="center"/>
              <w:rPr>
                <w:rFonts w:cs="Arial"/>
                <w:b/>
                <w:sz w:val="20"/>
                <w:szCs w:val="20"/>
              </w:rPr>
            </w:pPr>
            <w:r w:rsidRPr="008F1B3C">
              <w:rPr>
                <w:rFonts w:cs="Arial"/>
                <w:b/>
                <w:sz w:val="20"/>
                <w:szCs w:val="20"/>
              </w:rPr>
              <w:t>Activity</w:t>
            </w:r>
          </w:p>
          <w:p w14:paraId="1A41D2F6" w14:textId="75DE9398" w:rsidR="00DF1E25" w:rsidRPr="008F1B3C" w:rsidRDefault="00DF1E25" w:rsidP="003952C3">
            <w:pPr>
              <w:jc w:val="center"/>
              <w:rPr>
                <w:rFonts w:cs="Arial"/>
                <w:sz w:val="20"/>
                <w:szCs w:val="20"/>
              </w:rPr>
            </w:pPr>
            <w:r w:rsidRPr="008F1B3C">
              <w:rPr>
                <w:rFonts w:cs="Arial"/>
                <w:sz w:val="20"/>
                <w:szCs w:val="20"/>
              </w:rPr>
              <w:t xml:space="preserve">Provide </w:t>
            </w:r>
            <w:r w:rsidR="003952C3">
              <w:rPr>
                <w:rFonts w:cs="Arial"/>
                <w:sz w:val="20"/>
                <w:szCs w:val="20"/>
              </w:rPr>
              <w:t>children</w:t>
            </w:r>
            <w:r w:rsidRPr="008F1B3C">
              <w:rPr>
                <w:rFonts w:cs="Arial"/>
                <w:sz w:val="20"/>
                <w:szCs w:val="20"/>
              </w:rPr>
              <w:t xml:space="preserve"> with a range of problems using maths language (such as ‘Less than’, ‘takeaway’, ‘minus’, ‘more than’, ‘add’, ‘plus’) e.g. find the </w:t>
            </w:r>
            <w:r w:rsidRPr="008F1B3C">
              <w:rPr>
                <w:rFonts w:cs="Arial"/>
                <w:b/>
                <w:sz w:val="20"/>
                <w:szCs w:val="20"/>
              </w:rPr>
              <w:t xml:space="preserve">sum </w:t>
            </w:r>
            <w:r w:rsidRPr="008F1B3C">
              <w:rPr>
                <w:rFonts w:cs="Arial"/>
                <w:sz w:val="20"/>
                <w:szCs w:val="20"/>
              </w:rPr>
              <w:t xml:space="preserve">of 10+4, what is 4 </w:t>
            </w:r>
            <w:r w:rsidRPr="008F1B3C">
              <w:rPr>
                <w:rFonts w:cs="Arial"/>
                <w:b/>
                <w:sz w:val="20"/>
                <w:szCs w:val="20"/>
              </w:rPr>
              <w:t xml:space="preserve">plus </w:t>
            </w:r>
            <w:r w:rsidRPr="008F1B3C">
              <w:rPr>
                <w:rFonts w:cs="Arial"/>
                <w:sz w:val="20"/>
                <w:szCs w:val="20"/>
              </w:rPr>
              <w:t xml:space="preserve">3 </w:t>
            </w:r>
          </w:p>
          <w:p w14:paraId="6A46D7B2" w14:textId="35DE550D" w:rsidR="00DF1E25" w:rsidRPr="008F1B3C" w:rsidRDefault="00DF1E25" w:rsidP="003952C3">
            <w:pPr>
              <w:pStyle w:val="ListParagraph"/>
              <w:numPr>
                <w:ilvl w:val="0"/>
                <w:numId w:val="3"/>
              </w:numPr>
              <w:spacing w:line="276" w:lineRule="auto"/>
              <w:jc w:val="center"/>
              <w:rPr>
                <w:rFonts w:cs="Arial"/>
                <w:sz w:val="20"/>
                <w:szCs w:val="20"/>
              </w:rPr>
            </w:pPr>
            <w:r w:rsidRPr="008F1B3C">
              <w:rPr>
                <w:rFonts w:cs="Arial"/>
                <w:sz w:val="20"/>
                <w:szCs w:val="20"/>
              </w:rPr>
              <w:t xml:space="preserve">Can they sort into groups words used in each of the four </w:t>
            </w:r>
            <w:r w:rsidR="00627C18" w:rsidRPr="008F1B3C">
              <w:rPr>
                <w:rFonts w:cs="Arial"/>
                <w:sz w:val="20"/>
                <w:szCs w:val="20"/>
              </w:rPr>
              <w:t>operations?</w:t>
            </w:r>
            <w:r w:rsidRPr="008F1B3C">
              <w:rPr>
                <w:rFonts w:cs="Arial"/>
                <w:sz w:val="20"/>
                <w:szCs w:val="20"/>
              </w:rPr>
              <w:t xml:space="preserve"> </w:t>
            </w:r>
          </w:p>
          <w:p w14:paraId="3ACDA793" w14:textId="4052D317" w:rsidR="00DF1E25" w:rsidRPr="008F1B3C" w:rsidRDefault="00DF1E25" w:rsidP="003952C3">
            <w:pPr>
              <w:pStyle w:val="ListParagraph"/>
              <w:numPr>
                <w:ilvl w:val="0"/>
                <w:numId w:val="3"/>
              </w:numPr>
              <w:spacing w:line="276" w:lineRule="auto"/>
              <w:jc w:val="center"/>
              <w:rPr>
                <w:rFonts w:cs="Arial"/>
                <w:sz w:val="20"/>
                <w:szCs w:val="20"/>
              </w:rPr>
            </w:pPr>
            <w:r w:rsidRPr="008F1B3C">
              <w:rPr>
                <w:rFonts w:cs="Arial"/>
                <w:sz w:val="20"/>
                <w:szCs w:val="20"/>
              </w:rPr>
              <w:t xml:space="preserve">Can they read a problem and identify which operation is </w:t>
            </w:r>
            <w:r w:rsidR="00627C18" w:rsidRPr="008F1B3C">
              <w:rPr>
                <w:rFonts w:cs="Arial"/>
                <w:sz w:val="20"/>
                <w:szCs w:val="20"/>
              </w:rPr>
              <w:t>required?</w:t>
            </w:r>
            <w:r w:rsidRPr="008F1B3C">
              <w:rPr>
                <w:rFonts w:cs="Arial"/>
                <w:sz w:val="20"/>
                <w:szCs w:val="20"/>
              </w:rPr>
              <w:t xml:space="preserve"> </w:t>
            </w:r>
          </w:p>
          <w:p w14:paraId="7EA2790E" w14:textId="77777777" w:rsidR="00DF1E25" w:rsidRPr="008F1B3C" w:rsidRDefault="00DF1E25" w:rsidP="003952C3">
            <w:pPr>
              <w:jc w:val="left"/>
              <w:rPr>
                <w:rFonts w:cs="Arial"/>
                <w:b/>
                <w:sz w:val="20"/>
                <w:szCs w:val="20"/>
              </w:rPr>
            </w:pPr>
          </w:p>
        </w:tc>
      </w:tr>
      <w:tr w:rsidR="00DF1E25" w:rsidRPr="008F1B3C" w14:paraId="58EEE0CE" w14:textId="77777777" w:rsidTr="00311382">
        <w:tc>
          <w:tcPr>
            <w:tcW w:w="5665" w:type="dxa"/>
          </w:tcPr>
          <w:p w14:paraId="56D68BB1" w14:textId="77777777" w:rsidR="00DF1E25" w:rsidRPr="008F1B3C" w:rsidRDefault="00DF1E25" w:rsidP="003952C3">
            <w:pPr>
              <w:jc w:val="center"/>
              <w:rPr>
                <w:rFonts w:cs="Arial"/>
                <w:b/>
                <w:sz w:val="20"/>
                <w:szCs w:val="20"/>
              </w:rPr>
            </w:pPr>
          </w:p>
          <w:p w14:paraId="7FB9F4A4" w14:textId="77777777" w:rsidR="00DF1E25" w:rsidRPr="008F1B3C" w:rsidRDefault="00DF1E25" w:rsidP="003952C3">
            <w:pPr>
              <w:autoSpaceDE w:val="0"/>
              <w:autoSpaceDN w:val="0"/>
              <w:adjustRightInd w:val="0"/>
              <w:jc w:val="center"/>
              <w:rPr>
                <w:rFonts w:cs="Arial"/>
                <w:color w:val="000000"/>
                <w:sz w:val="20"/>
                <w:szCs w:val="20"/>
              </w:rPr>
            </w:pPr>
            <w:r w:rsidRPr="008F1B3C">
              <w:rPr>
                <w:rFonts w:cs="Arial"/>
                <w:b/>
                <w:sz w:val="20"/>
                <w:szCs w:val="20"/>
              </w:rPr>
              <w:t>Knowledge of spatial language</w:t>
            </w:r>
          </w:p>
          <w:p w14:paraId="1BEB34A3" w14:textId="77777777" w:rsidR="00DF1E25" w:rsidRPr="008F1B3C" w:rsidRDefault="00DF1E25" w:rsidP="003952C3">
            <w:pPr>
              <w:autoSpaceDE w:val="0"/>
              <w:autoSpaceDN w:val="0"/>
              <w:adjustRightInd w:val="0"/>
              <w:rPr>
                <w:rFonts w:cs="Arial"/>
                <w:color w:val="000000"/>
                <w:sz w:val="20"/>
                <w:szCs w:val="20"/>
              </w:rPr>
            </w:pPr>
          </w:p>
          <w:p w14:paraId="294F0AD6" w14:textId="50D7E39A" w:rsidR="00DF1E25" w:rsidRPr="008F1B3C" w:rsidRDefault="00DF1E25" w:rsidP="003952C3">
            <w:pPr>
              <w:autoSpaceDE w:val="0"/>
              <w:autoSpaceDN w:val="0"/>
              <w:adjustRightInd w:val="0"/>
              <w:rPr>
                <w:rFonts w:cs="Arial"/>
                <w:color w:val="000000"/>
                <w:sz w:val="20"/>
                <w:szCs w:val="20"/>
              </w:rPr>
            </w:pPr>
            <w:r w:rsidRPr="008F1B3C">
              <w:rPr>
                <w:rFonts w:cs="Arial"/>
                <w:color w:val="000000"/>
                <w:sz w:val="20"/>
                <w:szCs w:val="20"/>
              </w:rPr>
              <w:t xml:space="preserve">Note that </w:t>
            </w:r>
            <w:r w:rsidR="003952C3">
              <w:rPr>
                <w:rFonts w:cs="Arial"/>
                <w:color w:val="000000"/>
                <w:sz w:val="20"/>
                <w:szCs w:val="20"/>
              </w:rPr>
              <w:t>children</w:t>
            </w:r>
            <w:r w:rsidRPr="008F1B3C">
              <w:rPr>
                <w:rFonts w:cs="Arial"/>
                <w:color w:val="000000"/>
                <w:sz w:val="20"/>
                <w:szCs w:val="20"/>
              </w:rPr>
              <w:t xml:space="preserve"> need opportunities to be exposed to and to use spatial language, i.e.  </w:t>
            </w:r>
          </w:p>
          <w:p w14:paraId="585F815E" w14:textId="77777777" w:rsidR="00DF1E25" w:rsidRPr="008F1B3C" w:rsidRDefault="00DF1E25" w:rsidP="003952C3">
            <w:pPr>
              <w:autoSpaceDE w:val="0"/>
              <w:autoSpaceDN w:val="0"/>
              <w:adjustRightInd w:val="0"/>
              <w:rPr>
                <w:rFonts w:cs="Arial"/>
                <w:color w:val="000000"/>
                <w:sz w:val="20"/>
                <w:szCs w:val="20"/>
              </w:rPr>
            </w:pPr>
          </w:p>
          <w:p w14:paraId="62F2D3E1" w14:textId="77777777" w:rsidR="00DF1E25" w:rsidRPr="008F1B3C" w:rsidRDefault="00DF1E25" w:rsidP="003952C3">
            <w:pPr>
              <w:autoSpaceDE w:val="0"/>
              <w:autoSpaceDN w:val="0"/>
              <w:adjustRightInd w:val="0"/>
              <w:rPr>
                <w:rFonts w:cs="Arial"/>
                <w:color w:val="000000"/>
                <w:sz w:val="20"/>
                <w:szCs w:val="20"/>
              </w:rPr>
            </w:pPr>
            <w:r w:rsidRPr="008F1B3C">
              <w:rPr>
                <w:rFonts w:cs="Arial"/>
                <w:color w:val="000000"/>
                <w:sz w:val="20"/>
                <w:szCs w:val="20"/>
                <w:u w:val="single"/>
              </w:rPr>
              <w:t>Position and direction language</w:t>
            </w:r>
            <w:r w:rsidRPr="008F1B3C">
              <w:rPr>
                <w:rFonts w:cs="Arial"/>
                <w:color w:val="000000"/>
                <w:sz w:val="20"/>
                <w:szCs w:val="20"/>
              </w:rPr>
              <w:t xml:space="preserve">: ‘in’, ‘on’, ‘under’ direction: ‘up’, ‘down’, ‘across’. </w:t>
            </w:r>
          </w:p>
          <w:p w14:paraId="18B74BB0" w14:textId="77777777" w:rsidR="00DF1E25" w:rsidRPr="008F1B3C" w:rsidRDefault="00DF1E25" w:rsidP="003952C3">
            <w:pPr>
              <w:autoSpaceDE w:val="0"/>
              <w:autoSpaceDN w:val="0"/>
              <w:adjustRightInd w:val="0"/>
              <w:rPr>
                <w:rFonts w:cs="Arial"/>
                <w:color w:val="000000"/>
                <w:sz w:val="20"/>
                <w:szCs w:val="20"/>
              </w:rPr>
            </w:pPr>
          </w:p>
          <w:p w14:paraId="4ADF5676" w14:textId="6DB7E69C" w:rsidR="00DF1E25" w:rsidRPr="008F1B3C" w:rsidRDefault="00DF1E25" w:rsidP="003952C3">
            <w:pPr>
              <w:autoSpaceDE w:val="0"/>
              <w:autoSpaceDN w:val="0"/>
              <w:adjustRightInd w:val="0"/>
              <w:rPr>
                <w:rFonts w:cs="Arial"/>
                <w:color w:val="000000"/>
                <w:sz w:val="20"/>
                <w:szCs w:val="20"/>
              </w:rPr>
            </w:pPr>
            <w:r w:rsidRPr="008F1B3C">
              <w:rPr>
                <w:rFonts w:cs="Arial"/>
                <w:color w:val="000000"/>
                <w:sz w:val="20"/>
                <w:szCs w:val="20"/>
                <w:u w:val="single"/>
              </w:rPr>
              <w:t>Perspective language</w:t>
            </w:r>
            <w:r w:rsidR="00627C18" w:rsidRPr="008F1B3C">
              <w:rPr>
                <w:rFonts w:cs="Arial"/>
                <w:color w:val="000000"/>
                <w:sz w:val="20"/>
                <w:szCs w:val="20"/>
              </w:rPr>
              <w:t>: ‘</w:t>
            </w:r>
            <w:r w:rsidRPr="008F1B3C">
              <w:rPr>
                <w:rFonts w:cs="Arial"/>
                <w:color w:val="000000"/>
                <w:sz w:val="20"/>
                <w:szCs w:val="20"/>
              </w:rPr>
              <w:t xml:space="preserve">in front of’, ‘behind’, ‘forwards’, ‘backwards’ (‘left’ and ‘right’ to be used later on as ideas develop). </w:t>
            </w:r>
          </w:p>
          <w:p w14:paraId="7504B731" w14:textId="77777777" w:rsidR="00DF1E25" w:rsidRPr="008F1B3C" w:rsidRDefault="00DF1E25" w:rsidP="003952C3">
            <w:pPr>
              <w:rPr>
                <w:rFonts w:cs="Arial"/>
                <w:b/>
                <w:sz w:val="20"/>
                <w:szCs w:val="20"/>
              </w:rPr>
            </w:pPr>
          </w:p>
          <w:p w14:paraId="50F4DA32" w14:textId="77777777" w:rsidR="00DF1E25" w:rsidRPr="008F1B3C" w:rsidRDefault="00DF1E25" w:rsidP="003952C3">
            <w:pPr>
              <w:rPr>
                <w:rFonts w:cs="Arial"/>
                <w:sz w:val="20"/>
                <w:szCs w:val="20"/>
                <w:u w:val="single"/>
              </w:rPr>
            </w:pPr>
            <w:r w:rsidRPr="008F1B3C">
              <w:rPr>
                <w:rFonts w:cs="Arial"/>
                <w:sz w:val="20"/>
                <w:szCs w:val="20"/>
                <w:u w:val="single"/>
              </w:rPr>
              <w:t>Resources</w:t>
            </w:r>
          </w:p>
          <w:p w14:paraId="50859FFA" w14:textId="4B335810" w:rsidR="00DF1E25" w:rsidRPr="006601BE" w:rsidRDefault="00DF1E25" w:rsidP="006601BE">
            <w:pPr>
              <w:rPr>
                <w:rFonts w:cs="Arial"/>
                <w:sz w:val="20"/>
                <w:szCs w:val="20"/>
              </w:rPr>
            </w:pPr>
            <w:r w:rsidRPr="008F1B3C">
              <w:rPr>
                <w:rFonts w:cs="Arial"/>
                <w:sz w:val="20"/>
                <w:szCs w:val="20"/>
              </w:rPr>
              <w:t xml:space="preserve">Resource card 21 knowledge of spatial language </w:t>
            </w:r>
          </w:p>
        </w:tc>
        <w:tc>
          <w:tcPr>
            <w:tcW w:w="9214" w:type="dxa"/>
          </w:tcPr>
          <w:p w14:paraId="31570D37" w14:textId="77777777" w:rsidR="00DF1E25" w:rsidRPr="008F1B3C" w:rsidRDefault="00DF1E25" w:rsidP="003952C3">
            <w:pPr>
              <w:jc w:val="center"/>
              <w:rPr>
                <w:rFonts w:cs="Arial"/>
                <w:b/>
                <w:sz w:val="20"/>
                <w:szCs w:val="20"/>
              </w:rPr>
            </w:pPr>
          </w:p>
          <w:p w14:paraId="73A2D730" w14:textId="77777777" w:rsidR="00DF1E25" w:rsidRPr="008F1B3C" w:rsidRDefault="00DF1E25" w:rsidP="003952C3">
            <w:pPr>
              <w:jc w:val="center"/>
              <w:rPr>
                <w:rFonts w:cs="Arial"/>
                <w:b/>
                <w:sz w:val="20"/>
                <w:szCs w:val="20"/>
              </w:rPr>
            </w:pPr>
            <w:r w:rsidRPr="008F1B3C">
              <w:rPr>
                <w:rFonts w:cs="Arial"/>
                <w:b/>
                <w:sz w:val="20"/>
                <w:szCs w:val="20"/>
              </w:rPr>
              <w:t>Activity</w:t>
            </w:r>
          </w:p>
          <w:p w14:paraId="49262EF8" w14:textId="4445BB76" w:rsidR="00DF1E25" w:rsidRPr="008F1B3C" w:rsidRDefault="00DF1E25" w:rsidP="003952C3">
            <w:pPr>
              <w:jc w:val="center"/>
              <w:rPr>
                <w:rFonts w:cs="Arial"/>
                <w:color w:val="000000"/>
                <w:sz w:val="20"/>
                <w:szCs w:val="20"/>
              </w:rPr>
            </w:pPr>
            <w:r w:rsidRPr="008F1B3C">
              <w:rPr>
                <w:rFonts w:cs="Arial"/>
                <w:color w:val="000000"/>
                <w:sz w:val="20"/>
                <w:szCs w:val="20"/>
              </w:rPr>
              <w:t xml:space="preserve">Create opportunities to explore this language, taking advantage of play in the outdoors to explore sequences of body movements (following obstacle courses, directing a friend, etc.).  Identify through the chosen activities which ones that </w:t>
            </w:r>
            <w:r w:rsidR="003952C3">
              <w:rPr>
                <w:rFonts w:cs="Arial"/>
                <w:color w:val="000000"/>
                <w:sz w:val="20"/>
                <w:szCs w:val="20"/>
              </w:rPr>
              <w:t>child</w:t>
            </w:r>
            <w:r w:rsidRPr="008F1B3C">
              <w:rPr>
                <w:rFonts w:cs="Arial"/>
                <w:color w:val="000000"/>
                <w:sz w:val="20"/>
                <w:szCs w:val="20"/>
              </w:rPr>
              <w:t xml:space="preserve"> (s) is familiar </w:t>
            </w:r>
            <w:r w:rsidR="00627C18" w:rsidRPr="008F1B3C">
              <w:rPr>
                <w:rFonts w:cs="Arial"/>
                <w:color w:val="000000"/>
                <w:sz w:val="20"/>
                <w:szCs w:val="20"/>
              </w:rPr>
              <w:t>with,</w:t>
            </w:r>
            <w:r w:rsidRPr="008F1B3C">
              <w:rPr>
                <w:rFonts w:cs="Arial"/>
                <w:color w:val="000000"/>
                <w:sz w:val="20"/>
                <w:szCs w:val="20"/>
              </w:rPr>
              <w:t xml:space="preserve"> and which ones need to be developed. </w:t>
            </w:r>
          </w:p>
          <w:p w14:paraId="58E4B489" w14:textId="77777777" w:rsidR="00DF1E25" w:rsidRPr="008F1B3C" w:rsidRDefault="00DF1E25" w:rsidP="003952C3">
            <w:pPr>
              <w:jc w:val="center"/>
              <w:rPr>
                <w:rFonts w:cs="Arial"/>
                <w:b/>
                <w:sz w:val="20"/>
                <w:szCs w:val="20"/>
              </w:rPr>
            </w:pPr>
          </w:p>
        </w:tc>
      </w:tr>
    </w:tbl>
    <w:p w14:paraId="2090559E" w14:textId="77777777" w:rsidR="00DF1E25" w:rsidRPr="008F1B3C" w:rsidRDefault="00DF1E25" w:rsidP="003952C3">
      <w:pPr>
        <w:rPr>
          <w:rFonts w:cs="Arial"/>
          <w:sz w:val="20"/>
          <w:szCs w:val="20"/>
        </w:rPr>
        <w:sectPr w:rsidR="00DF1E25" w:rsidRPr="008F1B3C" w:rsidSect="003952C3">
          <w:headerReference w:type="default" r:id="rId7"/>
          <w:footerReference w:type="default" r:id="rId8"/>
          <w:pgSz w:w="16838" w:h="11906" w:orient="landscape"/>
          <w:pgMar w:top="1135" w:right="1440" w:bottom="1418" w:left="1440" w:header="709" w:footer="709" w:gutter="0"/>
          <w:cols w:space="708"/>
          <w:docGrid w:linePitch="360"/>
        </w:sectPr>
      </w:pPr>
    </w:p>
    <w:p w14:paraId="5C314C4A" w14:textId="77777777" w:rsidR="00DF1E25" w:rsidRPr="004A2AA2" w:rsidRDefault="00DF1E25" w:rsidP="00716D31">
      <w:pPr>
        <w:rPr>
          <w:b/>
          <w:bCs/>
          <w:sz w:val="22"/>
          <w:szCs w:val="22"/>
          <w:u w:val="single"/>
        </w:rPr>
      </w:pPr>
      <w:bookmarkStart w:id="2" w:name="_Toc48143162"/>
      <w:r w:rsidRPr="004A2AA2">
        <w:rPr>
          <w:b/>
          <w:bCs/>
          <w:sz w:val="22"/>
          <w:szCs w:val="22"/>
          <w:u w:val="single"/>
        </w:rPr>
        <w:lastRenderedPageBreak/>
        <w:t>Guidelines for analysis LANGUAGE assessments</w:t>
      </w:r>
      <w:bookmarkEnd w:id="2"/>
    </w:p>
    <w:p w14:paraId="6A488E11" w14:textId="77777777" w:rsidR="00DF1E25" w:rsidRPr="004A2AA2" w:rsidRDefault="00DF1E25" w:rsidP="003952C3">
      <w:pPr>
        <w:rPr>
          <w:rFonts w:cs="Arial"/>
          <w:sz w:val="22"/>
          <w:szCs w:val="22"/>
        </w:rPr>
      </w:pPr>
    </w:p>
    <w:p w14:paraId="7C7F248C" w14:textId="6DB083CA" w:rsidR="00DF1E25" w:rsidRPr="004A2AA2" w:rsidRDefault="00DF1E25" w:rsidP="003952C3">
      <w:pPr>
        <w:rPr>
          <w:rFonts w:cs="Arial"/>
          <w:sz w:val="22"/>
          <w:szCs w:val="22"/>
        </w:rPr>
      </w:pPr>
      <w:r w:rsidRPr="004A2AA2">
        <w:rPr>
          <w:rFonts w:cs="Arial"/>
          <w:sz w:val="22"/>
          <w:szCs w:val="22"/>
        </w:rPr>
        <w:t xml:space="preserve">The </w:t>
      </w:r>
      <w:r w:rsidR="003952C3" w:rsidRPr="004A2AA2">
        <w:rPr>
          <w:rFonts w:cs="Arial"/>
          <w:sz w:val="22"/>
          <w:szCs w:val="22"/>
        </w:rPr>
        <w:t>child</w:t>
      </w:r>
      <w:r w:rsidRPr="004A2AA2">
        <w:rPr>
          <w:rFonts w:cs="Arial"/>
          <w:sz w:val="22"/>
          <w:szCs w:val="22"/>
        </w:rPr>
        <w:t xml:space="preserve"> may experience difficulties with the assessments due to a range of factors, for example:</w:t>
      </w:r>
    </w:p>
    <w:p w14:paraId="34AA1129" w14:textId="77777777" w:rsidR="00DF1E25" w:rsidRPr="004A2AA2" w:rsidRDefault="00DF1E25" w:rsidP="003952C3">
      <w:pPr>
        <w:rPr>
          <w:rFonts w:cs="Arial"/>
          <w:sz w:val="22"/>
          <w:szCs w:val="22"/>
        </w:rPr>
      </w:pPr>
    </w:p>
    <w:p w14:paraId="7B6126EF" w14:textId="77777777" w:rsidR="00DF1E25" w:rsidRPr="004A2AA2" w:rsidRDefault="00DF1E25" w:rsidP="003952C3">
      <w:pPr>
        <w:rPr>
          <w:rFonts w:cs="Arial"/>
          <w:b/>
          <w:sz w:val="22"/>
          <w:szCs w:val="22"/>
        </w:rPr>
      </w:pPr>
      <w:r w:rsidRPr="004A2AA2">
        <w:rPr>
          <w:rFonts w:cs="Arial"/>
          <w:b/>
          <w:sz w:val="22"/>
          <w:szCs w:val="22"/>
        </w:rPr>
        <w:t xml:space="preserve">Read and write numbers assessment </w:t>
      </w:r>
    </w:p>
    <w:p w14:paraId="591FA53F" w14:textId="77777777" w:rsidR="00DF1E25" w:rsidRPr="004A2AA2" w:rsidRDefault="00DF1E25" w:rsidP="003952C3">
      <w:pPr>
        <w:pStyle w:val="ListParagraph"/>
        <w:numPr>
          <w:ilvl w:val="0"/>
          <w:numId w:val="5"/>
        </w:numPr>
        <w:spacing w:line="276" w:lineRule="auto"/>
        <w:jc w:val="both"/>
        <w:rPr>
          <w:rFonts w:cs="Arial"/>
          <w:sz w:val="22"/>
          <w:szCs w:val="22"/>
        </w:rPr>
      </w:pPr>
      <w:r w:rsidRPr="004A2AA2">
        <w:rPr>
          <w:rFonts w:cs="Arial"/>
          <w:sz w:val="22"/>
          <w:szCs w:val="22"/>
        </w:rPr>
        <w:t xml:space="preserve">Difficulties with recall the numeral representation for a given number from long term memory. </w:t>
      </w:r>
    </w:p>
    <w:p w14:paraId="2E1336A2" w14:textId="77777777" w:rsidR="00DF1E25" w:rsidRPr="004A2AA2" w:rsidRDefault="00DF1E25" w:rsidP="003952C3">
      <w:pPr>
        <w:pStyle w:val="ListParagraph"/>
        <w:numPr>
          <w:ilvl w:val="0"/>
          <w:numId w:val="5"/>
        </w:numPr>
        <w:spacing w:line="276" w:lineRule="auto"/>
        <w:jc w:val="both"/>
        <w:rPr>
          <w:rFonts w:cs="Arial"/>
          <w:sz w:val="22"/>
          <w:szCs w:val="22"/>
        </w:rPr>
      </w:pPr>
      <w:r w:rsidRPr="004A2AA2">
        <w:rPr>
          <w:rFonts w:cs="Arial"/>
          <w:sz w:val="22"/>
          <w:szCs w:val="22"/>
        </w:rPr>
        <w:t xml:space="preserve">Auditory discrimination difficulties, such as not being able to hear and differentiate between number names. </w:t>
      </w:r>
    </w:p>
    <w:p w14:paraId="3223A90A" w14:textId="77777777" w:rsidR="00DF1E25" w:rsidRPr="004A2AA2" w:rsidRDefault="00DF1E25" w:rsidP="003952C3">
      <w:pPr>
        <w:pStyle w:val="ListParagraph"/>
        <w:numPr>
          <w:ilvl w:val="0"/>
          <w:numId w:val="5"/>
        </w:numPr>
        <w:spacing w:line="276" w:lineRule="auto"/>
        <w:jc w:val="both"/>
        <w:rPr>
          <w:rFonts w:cs="Arial"/>
          <w:sz w:val="22"/>
          <w:szCs w:val="22"/>
        </w:rPr>
      </w:pPr>
      <w:r w:rsidRPr="004A2AA2">
        <w:rPr>
          <w:rFonts w:cs="Arial"/>
          <w:sz w:val="22"/>
          <w:szCs w:val="22"/>
        </w:rPr>
        <w:t>Fine motor difficulties with formation of number.</w:t>
      </w:r>
    </w:p>
    <w:p w14:paraId="1D18A35A" w14:textId="77777777" w:rsidR="00DF1E25" w:rsidRPr="004A2AA2" w:rsidRDefault="00DF1E25" w:rsidP="003952C3">
      <w:pPr>
        <w:pStyle w:val="ListParagraph"/>
        <w:numPr>
          <w:ilvl w:val="0"/>
          <w:numId w:val="5"/>
        </w:numPr>
        <w:spacing w:line="276" w:lineRule="auto"/>
        <w:jc w:val="both"/>
        <w:rPr>
          <w:rFonts w:cs="Arial"/>
          <w:sz w:val="22"/>
          <w:szCs w:val="22"/>
        </w:rPr>
      </w:pPr>
      <w:r w:rsidRPr="004A2AA2">
        <w:rPr>
          <w:rFonts w:cs="Arial"/>
          <w:sz w:val="22"/>
          <w:szCs w:val="22"/>
        </w:rPr>
        <w:t>Poor visuo-spatial skills.</w:t>
      </w:r>
    </w:p>
    <w:p w14:paraId="553F6872" w14:textId="0EA46F14" w:rsidR="00DF1E25" w:rsidRPr="004A2AA2" w:rsidRDefault="00DF1E25" w:rsidP="003952C3">
      <w:pPr>
        <w:pStyle w:val="ListParagraph"/>
        <w:numPr>
          <w:ilvl w:val="0"/>
          <w:numId w:val="5"/>
        </w:numPr>
        <w:spacing w:line="276" w:lineRule="auto"/>
        <w:jc w:val="both"/>
        <w:rPr>
          <w:rFonts w:cs="Arial"/>
          <w:sz w:val="22"/>
          <w:szCs w:val="22"/>
        </w:rPr>
      </w:pPr>
      <w:r w:rsidRPr="004A2AA2">
        <w:rPr>
          <w:rFonts w:cs="Arial"/>
          <w:sz w:val="22"/>
          <w:szCs w:val="22"/>
        </w:rPr>
        <w:t xml:space="preserve">Poor memory to retain and recall all the steps required to complete a multi -step problem e.g. with place value </w:t>
      </w:r>
      <w:r w:rsidR="003952C3" w:rsidRPr="004A2AA2">
        <w:rPr>
          <w:rFonts w:cs="Arial"/>
          <w:sz w:val="22"/>
          <w:szCs w:val="22"/>
        </w:rPr>
        <w:t>child</w:t>
      </w:r>
      <w:r w:rsidRPr="004A2AA2">
        <w:rPr>
          <w:rFonts w:cs="Arial"/>
          <w:sz w:val="22"/>
          <w:szCs w:val="22"/>
        </w:rPr>
        <w:t xml:space="preserve"> needs to understand place value, and the principle of exchange before formally recording the answer. </w:t>
      </w:r>
    </w:p>
    <w:p w14:paraId="7C96B274" w14:textId="77777777" w:rsidR="00DF1E25" w:rsidRPr="004A2AA2" w:rsidRDefault="00DF1E25" w:rsidP="003952C3">
      <w:pPr>
        <w:rPr>
          <w:rFonts w:cs="Arial"/>
          <w:sz w:val="22"/>
          <w:szCs w:val="22"/>
        </w:rPr>
      </w:pPr>
    </w:p>
    <w:p w14:paraId="3C491290" w14:textId="77777777" w:rsidR="00DF1E25" w:rsidRPr="004A2AA2" w:rsidRDefault="00DF1E25" w:rsidP="003952C3">
      <w:pPr>
        <w:pStyle w:val="Default"/>
        <w:spacing w:line="276" w:lineRule="auto"/>
        <w:rPr>
          <w:rFonts w:ascii="Arial" w:hAnsi="Arial" w:cs="Arial"/>
          <w:b/>
          <w:sz w:val="22"/>
          <w:szCs w:val="22"/>
        </w:rPr>
      </w:pPr>
      <w:r w:rsidRPr="004A2AA2">
        <w:rPr>
          <w:rFonts w:ascii="Arial" w:hAnsi="Arial" w:cs="Arial"/>
          <w:b/>
          <w:sz w:val="22"/>
          <w:szCs w:val="22"/>
        </w:rPr>
        <w:t>Signs and symbols assessment</w:t>
      </w:r>
    </w:p>
    <w:p w14:paraId="5A59F30E" w14:textId="1846617C" w:rsidR="00DF1E25" w:rsidRPr="004A2AA2" w:rsidRDefault="00DF1E25" w:rsidP="003952C3">
      <w:pPr>
        <w:pStyle w:val="ListParagraph"/>
        <w:numPr>
          <w:ilvl w:val="0"/>
          <w:numId w:val="6"/>
        </w:numPr>
        <w:spacing w:line="276" w:lineRule="auto"/>
        <w:jc w:val="both"/>
        <w:rPr>
          <w:rFonts w:cs="Arial"/>
          <w:sz w:val="22"/>
          <w:szCs w:val="22"/>
        </w:rPr>
      </w:pPr>
      <w:r w:rsidRPr="004A2AA2">
        <w:rPr>
          <w:rFonts w:cs="Arial"/>
          <w:sz w:val="22"/>
          <w:szCs w:val="22"/>
        </w:rPr>
        <w:t xml:space="preserve">Communicating ideas and justifying arguments using mathematical symbols, diagrams, </w:t>
      </w:r>
      <w:r w:rsidR="00627C18" w:rsidRPr="004A2AA2">
        <w:rPr>
          <w:rFonts w:cs="Arial"/>
          <w:sz w:val="22"/>
          <w:szCs w:val="22"/>
        </w:rPr>
        <w:t>images,</w:t>
      </w:r>
      <w:r w:rsidRPr="004A2AA2">
        <w:rPr>
          <w:rFonts w:cs="Arial"/>
          <w:sz w:val="22"/>
          <w:szCs w:val="22"/>
        </w:rPr>
        <w:t xml:space="preserve"> or language.</w:t>
      </w:r>
    </w:p>
    <w:p w14:paraId="47CE4AA2" w14:textId="77777777" w:rsidR="00DF1E25" w:rsidRPr="004A2AA2" w:rsidRDefault="00DF1E25" w:rsidP="003952C3">
      <w:pPr>
        <w:pStyle w:val="ListParagraph"/>
        <w:numPr>
          <w:ilvl w:val="0"/>
          <w:numId w:val="6"/>
        </w:numPr>
        <w:spacing w:line="276" w:lineRule="auto"/>
        <w:jc w:val="both"/>
        <w:rPr>
          <w:rFonts w:cs="Arial"/>
          <w:sz w:val="22"/>
          <w:szCs w:val="22"/>
        </w:rPr>
      </w:pPr>
      <w:r w:rsidRPr="004A2AA2">
        <w:rPr>
          <w:rFonts w:cs="Arial"/>
          <w:sz w:val="22"/>
          <w:szCs w:val="22"/>
        </w:rPr>
        <w:t>Understanding how to use models and images and practical equipment.</w:t>
      </w:r>
    </w:p>
    <w:p w14:paraId="50120DEE" w14:textId="77777777" w:rsidR="00DF1E25" w:rsidRPr="004A2AA2" w:rsidRDefault="00DF1E25" w:rsidP="003952C3">
      <w:pPr>
        <w:pStyle w:val="ListParagraph"/>
        <w:numPr>
          <w:ilvl w:val="0"/>
          <w:numId w:val="6"/>
        </w:numPr>
        <w:spacing w:line="276" w:lineRule="auto"/>
        <w:jc w:val="both"/>
        <w:rPr>
          <w:rFonts w:cs="Arial"/>
          <w:sz w:val="22"/>
          <w:szCs w:val="22"/>
        </w:rPr>
      </w:pPr>
      <w:r w:rsidRPr="004A2AA2">
        <w:rPr>
          <w:rFonts w:cs="Arial"/>
          <w:sz w:val="22"/>
          <w:szCs w:val="22"/>
        </w:rPr>
        <w:t>Difficulties with spatial language, such as understanding positional language.</w:t>
      </w:r>
    </w:p>
    <w:p w14:paraId="5FAD3E92" w14:textId="77777777" w:rsidR="00DF1E25" w:rsidRPr="004A2AA2" w:rsidRDefault="00DF1E25" w:rsidP="003952C3">
      <w:pPr>
        <w:rPr>
          <w:rFonts w:cs="Arial"/>
          <w:sz w:val="22"/>
          <w:szCs w:val="22"/>
        </w:rPr>
      </w:pPr>
    </w:p>
    <w:p w14:paraId="14466273" w14:textId="77777777" w:rsidR="00DF1E25" w:rsidRPr="004A2AA2" w:rsidRDefault="00DF1E25" w:rsidP="003952C3">
      <w:pPr>
        <w:rPr>
          <w:rFonts w:cs="Arial"/>
          <w:sz w:val="22"/>
          <w:szCs w:val="22"/>
        </w:rPr>
      </w:pPr>
    </w:p>
    <w:p w14:paraId="6B3B8F78" w14:textId="77777777" w:rsidR="00DF1E25" w:rsidRPr="004A2AA2" w:rsidRDefault="00DF1E25" w:rsidP="003952C3">
      <w:pPr>
        <w:pStyle w:val="Pa25"/>
        <w:spacing w:line="276" w:lineRule="auto"/>
        <w:jc w:val="both"/>
        <w:rPr>
          <w:rFonts w:ascii="Arial" w:hAnsi="Arial" w:cs="Arial"/>
          <w:b/>
          <w:color w:val="000000"/>
          <w:sz w:val="22"/>
          <w:szCs w:val="22"/>
        </w:rPr>
      </w:pPr>
      <w:r w:rsidRPr="004A2AA2">
        <w:rPr>
          <w:rFonts w:ascii="Arial" w:hAnsi="Arial" w:cs="Arial"/>
          <w:b/>
          <w:sz w:val="22"/>
          <w:szCs w:val="22"/>
        </w:rPr>
        <w:t>Language in the context of Maths assessment</w:t>
      </w:r>
    </w:p>
    <w:p w14:paraId="66FBE98D" w14:textId="77777777" w:rsidR="00DF1E25" w:rsidRPr="004A2AA2" w:rsidRDefault="00DF1E25" w:rsidP="003952C3">
      <w:pPr>
        <w:pStyle w:val="Pa25"/>
        <w:numPr>
          <w:ilvl w:val="0"/>
          <w:numId w:val="7"/>
        </w:numPr>
        <w:spacing w:line="276" w:lineRule="auto"/>
        <w:jc w:val="both"/>
        <w:rPr>
          <w:rFonts w:ascii="Arial" w:hAnsi="Arial" w:cs="Arial"/>
          <w:color w:val="000000"/>
          <w:sz w:val="22"/>
          <w:szCs w:val="22"/>
        </w:rPr>
      </w:pPr>
      <w:r w:rsidRPr="004A2AA2">
        <w:rPr>
          <w:rFonts w:ascii="Arial" w:hAnsi="Arial" w:cs="Arial"/>
          <w:color w:val="000000"/>
          <w:sz w:val="22"/>
          <w:szCs w:val="22"/>
        </w:rPr>
        <w:t>Difficulty with correctly interpreting questions</w:t>
      </w:r>
    </w:p>
    <w:p w14:paraId="693BA2E8" w14:textId="77777777" w:rsidR="00DF1E25" w:rsidRPr="004A2AA2" w:rsidRDefault="00DF1E25" w:rsidP="003952C3">
      <w:pPr>
        <w:pStyle w:val="Pa25"/>
        <w:numPr>
          <w:ilvl w:val="0"/>
          <w:numId w:val="7"/>
        </w:numPr>
        <w:spacing w:line="276" w:lineRule="auto"/>
        <w:jc w:val="both"/>
        <w:rPr>
          <w:rFonts w:ascii="Arial" w:hAnsi="Arial" w:cs="Arial"/>
          <w:color w:val="000000"/>
          <w:sz w:val="22"/>
          <w:szCs w:val="22"/>
        </w:rPr>
      </w:pPr>
      <w:r w:rsidRPr="004A2AA2">
        <w:rPr>
          <w:rFonts w:ascii="Arial" w:hAnsi="Arial" w:cs="Arial"/>
          <w:color w:val="000000"/>
          <w:sz w:val="22"/>
          <w:szCs w:val="22"/>
        </w:rPr>
        <w:t xml:space="preserve">Difficulty with </w:t>
      </w:r>
      <w:r w:rsidRPr="004A2AA2">
        <w:rPr>
          <w:rFonts w:ascii="Arial" w:hAnsi="Arial" w:cs="Arial"/>
          <w:sz w:val="22"/>
          <w:szCs w:val="22"/>
        </w:rPr>
        <w:t xml:space="preserve">identifying and understanding the keywords </w:t>
      </w:r>
    </w:p>
    <w:p w14:paraId="2FE59292" w14:textId="77777777" w:rsidR="00DF1E25" w:rsidRPr="004A2AA2" w:rsidRDefault="00DF1E25" w:rsidP="003952C3">
      <w:pPr>
        <w:pStyle w:val="ListParagraph"/>
        <w:numPr>
          <w:ilvl w:val="0"/>
          <w:numId w:val="7"/>
        </w:numPr>
        <w:spacing w:line="276" w:lineRule="auto"/>
        <w:jc w:val="both"/>
        <w:rPr>
          <w:rFonts w:cs="Arial"/>
          <w:sz w:val="22"/>
          <w:szCs w:val="22"/>
        </w:rPr>
      </w:pPr>
      <w:r w:rsidRPr="004A2AA2">
        <w:rPr>
          <w:rFonts w:cs="Arial"/>
          <w:sz w:val="22"/>
          <w:szCs w:val="22"/>
        </w:rPr>
        <w:t>Not knowing how to use sentence starters or words such as ‘therefore’, ‘because’, ‘then’ and ‘so’ that you want children to use in their replies so that they make use of the language of reasoning</w:t>
      </w:r>
    </w:p>
    <w:p w14:paraId="1534C149" w14:textId="77777777" w:rsidR="00DF1E25" w:rsidRPr="004A2AA2" w:rsidRDefault="00DF1E25" w:rsidP="003952C3">
      <w:pPr>
        <w:pStyle w:val="ListParagraph"/>
        <w:numPr>
          <w:ilvl w:val="0"/>
          <w:numId w:val="7"/>
        </w:numPr>
        <w:spacing w:line="276" w:lineRule="auto"/>
        <w:jc w:val="both"/>
        <w:rPr>
          <w:rFonts w:cs="Arial"/>
          <w:sz w:val="22"/>
          <w:szCs w:val="22"/>
        </w:rPr>
      </w:pPr>
      <w:r w:rsidRPr="004A2AA2">
        <w:rPr>
          <w:rFonts w:cs="Arial"/>
          <w:sz w:val="22"/>
          <w:szCs w:val="22"/>
        </w:rPr>
        <w:t>Difficulty with verbally communicating their ideas to others</w:t>
      </w:r>
    </w:p>
    <w:p w14:paraId="23E7C39F" w14:textId="77777777" w:rsidR="00DF1E25" w:rsidRPr="008F1B3C" w:rsidRDefault="00DF1E25" w:rsidP="003952C3">
      <w:pPr>
        <w:pStyle w:val="Default"/>
        <w:spacing w:line="276" w:lineRule="auto"/>
        <w:jc w:val="both"/>
        <w:rPr>
          <w:rFonts w:ascii="Arial" w:hAnsi="Arial" w:cs="Arial"/>
          <w:sz w:val="20"/>
          <w:szCs w:val="20"/>
        </w:rPr>
      </w:pPr>
    </w:p>
    <w:p w14:paraId="0D4863C9" w14:textId="77777777" w:rsidR="00DF1E25" w:rsidRPr="008F1B3C" w:rsidRDefault="00DF1E25" w:rsidP="003952C3">
      <w:pPr>
        <w:rPr>
          <w:rFonts w:cs="Arial"/>
          <w:sz w:val="20"/>
          <w:szCs w:val="20"/>
        </w:rPr>
      </w:pPr>
    </w:p>
    <w:p w14:paraId="2D28D243" w14:textId="77777777" w:rsidR="00DF1E25" w:rsidRPr="008F1B3C" w:rsidRDefault="00DF1E25" w:rsidP="003952C3">
      <w:pPr>
        <w:rPr>
          <w:rFonts w:cs="Arial"/>
          <w:sz w:val="20"/>
          <w:szCs w:val="20"/>
        </w:rPr>
      </w:pPr>
    </w:p>
    <w:p w14:paraId="12172FAE" w14:textId="77777777" w:rsidR="00DF1E25" w:rsidRPr="008F1B3C" w:rsidRDefault="00DF1E25" w:rsidP="003952C3">
      <w:pPr>
        <w:rPr>
          <w:rFonts w:cs="Arial"/>
          <w:sz w:val="20"/>
          <w:szCs w:val="20"/>
        </w:rPr>
      </w:pPr>
    </w:p>
    <w:p w14:paraId="1E8CE9CC" w14:textId="77777777" w:rsidR="00DF1E25" w:rsidRPr="008F1B3C" w:rsidRDefault="00DF1E25" w:rsidP="003952C3">
      <w:pPr>
        <w:rPr>
          <w:rFonts w:cs="Arial"/>
          <w:sz w:val="20"/>
          <w:szCs w:val="20"/>
        </w:rPr>
      </w:pPr>
    </w:p>
    <w:p w14:paraId="1EF20ACE" w14:textId="77777777" w:rsidR="00DF1E25" w:rsidRPr="008F1B3C" w:rsidRDefault="00DF1E25" w:rsidP="003952C3">
      <w:pPr>
        <w:rPr>
          <w:rFonts w:cs="Arial"/>
          <w:sz w:val="20"/>
          <w:szCs w:val="20"/>
        </w:rPr>
      </w:pPr>
    </w:p>
    <w:p w14:paraId="4695568E" w14:textId="2E43F702" w:rsidR="00DF1E25" w:rsidRDefault="00DF1E25" w:rsidP="003952C3">
      <w:pPr>
        <w:rPr>
          <w:rFonts w:cs="Arial"/>
          <w:sz w:val="20"/>
          <w:szCs w:val="20"/>
        </w:rPr>
      </w:pPr>
    </w:p>
    <w:p w14:paraId="0067DB20" w14:textId="2B4E1479" w:rsidR="00F17D1C" w:rsidRDefault="00F17D1C" w:rsidP="003952C3">
      <w:pPr>
        <w:rPr>
          <w:rFonts w:cs="Arial"/>
          <w:sz w:val="20"/>
          <w:szCs w:val="20"/>
        </w:rPr>
      </w:pPr>
    </w:p>
    <w:p w14:paraId="6D742220" w14:textId="1B4E0862" w:rsidR="00F17D1C" w:rsidRDefault="00F17D1C" w:rsidP="003952C3">
      <w:pPr>
        <w:rPr>
          <w:rFonts w:cs="Arial"/>
          <w:sz w:val="20"/>
          <w:szCs w:val="20"/>
        </w:rPr>
      </w:pPr>
    </w:p>
    <w:p w14:paraId="3A877D2B" w14:textId="77777777" w:rsidR="00F17D1C" w:rsidRPr="00F17D1C" w:rsidRDefault="00F17D1C" w:rsidP="003952C3">
      <w:pPr>
        <w:jc w:val="center"/>
        <w:rPr>
          <w:b/>
          <w:bCs/>
        </w:rPr>
      </w:pPr>
      <w:bookmarkStart w:id="3" w:name="_Toc48143192"/>
      <w:r w:rsidRPr="00F17D1C">
        <w:rPr>
          <w:b/>
          <w:bCs/>
        </w:rPr>
        <w:t>Strategies to support development of mathematical LANGUAGE skills</w:t>
      </w:r>
      <w:bookmarkEnd w:id="3"/>
    </w:p>
    <w:tbl>
      <w:tblPr>
        <w:tblStyle w:val="TableGrid"/>
        <w:tblW w:w="14601" w:type="dxa"/>
        <w:tblInd w:w="-431" w:type="dxa"/>
        <w:tblLook w:val="04A0" w:firstRow="1" w:lastRow="0" w:firstColumn="1" w:lastColumn="0" w:noHBand="0" w:noVBand="1"/>
      </w:tblPr>
      <w:tblGrid>
        <w:gridCol w:w="2127"/>
        <w:gridCol w:w="12474"/>
      </w:tblGrid>
      <w:tr w:rsidR="00F17D1C" w:rsidRPr="004A2AA2" w14:paraId="4E1EBD7A" w14:textId="77777777" w:rsidTr="00F17D1C">
        <w:tc>
          <w:tcPr>
            <w:tcW w:w="2127" w:type="dxa"/>
          </w:tcPr>
          <w:p w14:paraId="7AD9A2C6" w14:textId="77777777" w:rsidR="00F17D1C" w:rsidRPr="004A2AA2" w:rsidRDefault="00F17D1C" w:rsidP="003952C3">
            <w:pPr>
              <w:jc w:val="center"/>
              <w:rPr>
                <w:rFonts w:cs="Arial"/>
                <w:b/>
                <w:sz w:val="22"/>
                <w:szCs w:val="22"/>
              </w:rPr>
            </w:pPr>
            <w:r w:rsidRPr="004A2AA2">
              <w:rPr>
                <w:rFonts w:cs="Arial"/>
                <w:b/>
                <w:sz w:val="22"/>
                <w:szCs w:val="22"/>
              </w:rPr>
              <w:t>Area Targeted</w:t>
            </w:r>
          </w:p>
        </w:tc>
        <w:tc>
          <w:tcPr>
            <w:tcW w:w="12474" w:type="dxa"/>
          </w:tcPr>
          <w:p w14:paraId="0A468310" w14:textId="77777777" w:rsidR="00F17D1C" w:rsidRPr="004A2AA2" w:rsidRDefault="00F17D1C" w:rsidP="003952C3">
            <w:pPr>
              <w:jc w:val="center"/>
              <w:rPr>
                <w:rFonts w:cs="Arial"/>
                <w:b/>
                <w:sz w:val="22"/>
                <w:szCs w:val="22"/>
              </w:rPr>
            </w:pPr>
            <w:r w:rsidRPr="004A2AA2">
              <w:rPr>
                <w:rFonts w:cs="Arial"/>
                <w:b/>
                <w:sz w:val="22"/>
                <w:szCs w:val="22"/>
              </w:rPr>
              <w:t>Suggested interventions</w:t>
            </w:r>
          </w:p>
        </w:tc>
      </w:tr>
      <w:tr w:rsidR="00F17D1C" w:rsidRPr="004A2AA2" w14:paraId="1E8F99C7" w14:textId="77777777" w:rsidTr="00F17D1C">
        <w:tc>
          <w:tcPr>
            <w:tcW w:w="2127" w:type="dxa"/>
          </w:tcPr>
          <w:p w14:paraId="0C57C1CC" w14:textId="77777777" w:rsidR="00F17D1C" w:rsidRPr="004A2AA2" w:rsidRDefault="00F17D1C" w:rsidP="003952C3">
            <w:pPr>
              <w:jc w:val="left"/>
              <w:rPr>
                <w:rFonts w:cs="Arial"/>
                <w:b/>
                <w:sz w:val="22"/>
                <w:szCs w:val="22"/>
              </w:rPr>
            </w:pPr>
          </w:p>
          <w:p w14:paraId="1DB265BC" w14:textId="77777777" w:rsidR="00F17D1C" w:rsidRPr="004A2AA2" w:rsidRDefault="00F17D1C" w:rsidP="003952C3">
            <w:pPr>
              <w:jc w:val="left"/>
              <w:rPr>
                <w:rFonts w:cs="Arial"/>
                <w:b/>
                <w:sz w:val="22"/>
                <w:szCs w:val="22"/>
              </w:rPr>
            </w:pPr>
            <w:r w:rsidRPr="004A2AA2">
              <w:rPr>
                <w:rFonts w:cs="Arial"/>
                <w:b/>
                <w:sz w:val="22"/>
                <w:szCs w:val="22"/>
              </w:rPr>
              <w:t>Ability to read and write numbers</w:t>
            </w:r>
          </w:p>
          <w:p w14:paraId="5FF5A0BB" w14:textId="77777777" w:rsidR="00F17D1C" w:rsidRPr="004A2AA2" w:rsidRDefault="00F17D1C" w:rsidP="003952C3">
            <w:pPr>
              <w:pStyle w:val="ListParagraph"/>
              <w:spacing w:line="276" w:lineRule="auto"/>
              <w:ind w:left="306"/>
              <w:rPr>
                <w:rFonts w:cs="Arial"/>
                <w:b/>
                <w:sz w:val="22"/>
                <w:szCs w:val="22"/>
              </w:rPr>
            </w:pPr>
          </w:p>
          <w:p w14:paraId="6D24120D" w14:textId="77777777" w:rsidR="00F17D1C" w:rsidRPr="004A2AA2" w:rsidRDefault="00F17D1C" w:rsidP="003952C3">
            <w:pPr>
              <w:pStyle w:val="ListParagraph"/>
              <w:spacing w:line="276" w:lineRule="auto"/>
              <w:ind w:left="306"/>
              <w:rPr>
                <w:rFonts w:cs="Arial"/>
                <w:b/>
                <w:sz w:val="22"/>
                <w:szCs w:val="22"/>
              </w:rPr>
            </w:pPr>
          </w:p>
        </w:tc>
        <w:tc>
          <w:tcPr>
            <w:tcW w:w="12474" w:type="dxa"/>
          </w:tcPr>
          <w:p w14:paraId="1BD5810C" w14:textId="77777777" w:rsidR="00F17D1C" w:rsidRPr="004A2AA2" w:rsidRDefault="00F17D1C" w:rsidP="003952C3">
            <w:pPr>
              <w:rPr>
                <w:rFonts w:cs="Arial"/>
                <w:sz w:val="22"/>
                <w:szCs w:val="22"/>
              </w:rPr>
            </w:pPr>
          </w:p>
          <w:p w14:paraId="68C47ACE" w14:textId="6036185F" w:rsidR="00F17D1C" w:rsidRPr="004A2AA2" w:rsidRDefault="00F17D1C" w:rsidP="003952C3">
            <w:pPr>
              <w:pStyle w:val="ListParagraph"/>
              <w:numPr>
                <w:ilvl w:val="0"/>
                <w:numId w:val="8"/>
              </w:numPr>
              <w:spacing w:line="276" w:lineRule="auto"/>
              <w:jc w:val="both"/>
              <w:rPr>
                <w:rFonts w:cs="Arial"/>
                <w:sz w:val="22"/>
                <w:szCs w:val="22"/>
              </w:rPr>
            </w:pPr>
            <w:r w:rsidRPr="004A2AA2">
              <w:rPr>
                <w:rFonts w:cs="Arial"/>
                <w:sz w:val="22"/>
                <w:szCs w:val="22"/>
              </w:rPr>
              <w:t xml:space="preserve">Provide </w:t>
            </w:r>
            <w:r w:rsidR="003952C3" w:rsidRPr="004A2AA2">
              <w:rPr>
                <w:rFonts w:cs="Arial"/>
                <w:sz w:val="22"/>
                <w:szCs w:val="22"/>
              </w:rPr>
              <w:t>children</w:t>
            </w:r>
            <w:r w:rsidRPr="004A2AA2">
              <w:rPr>
                <w:rFonts w:cs="Arial"/>
                <w:sz w:val="22"/>
                <w:szCs w:val="22"/>
              </w:rPr>
              <w:t xml:space="preserve"> with number lines, number patterns to consolidate the visual representation with the auditory numeral.</w:t>
            </w:r>
          </w:p>
          <w:p w14:paraId="54A81BAF" w14:textId="5EA4DEFE" w:rsidR="00F17D1C" w:rsidRPr="004A2AA2" w:rsidRDefault="00F17D1C" w:rsidP="003952C3">
            <w:pPr>
              <w:pStyle w:val="ListParagraph"/>
              <w:numPr>
                <w:ilvl w:val="0"/>
                <w:numId w:val="8"/>
              </w:numPr>
              <w:spacing w:line="276" w:lineRule="auto"/>
              <w:jc w:val="both"/>
              <w:rPr>
                <w:rFonts w:cs="Arial"/>
                <w:sz w:val="22"/>
                <w:szCs w:val="22"/>
              </w:rPr>
            </w:pPr>
            <w:r w:rsidRPr="004A2AA2">
              <w:rPr>
                <w:rFonts w:cs="Arial"/>
                <w:sz w:val="22"/>
                <w:szCs w:val="22"/>
              </w:rPr>
              <w:t xml:space="preserve">Provide opportunities for </w:t>
            </w:r>
            <w:r w:rsidR="003952C3" w:rsidRPr="004A2AA2">
              <w:rPr>
                <w:rFonts w:cs="Arial"/>
                <w:sz w:val="22"/>
                <w:szCs w:val="22"/>
              </w:rPr>
              <w:t>children</w:t>
            </w:r>
            <w:r w:rsidRPr="004A2AA2">
              <w:rPr>
                <w:rFonts w:cs="Arial"/>
                <w:sz w:val="22"/>
                <w:szCs w:val="22"/>
              </w:rPr>
              <w:t xml:space="preserve"> to practice this skill and extend their knowledge with a variety of objects matching 5 pencils with number 5 matching 5 cars with ‘five’ word, matching 5 balls with domino 5.</w:t>
            </w:r>
          </w:p>
          <w:p w14:paraId="503AE329" w14:textId="34511DF5" w:rsidR="00F17D1C" w:rsidRPr="004A2AA2" w:rsidRDefault="00F17D1C" w:rsidP="003952C3">
            <w:pPr>
              <w:pStyle w:val="ListParagraph"/>
              <w:numPr>
                <w:ilvl w:val="0"/>
                <w:numId w:val="8"/>
              </w:numPr>
              <w:spacing w:line="276" w:lineRule="auto"/>
              <w:jc w:val="both"/>
              <w:rPr>
                <w:rFonts w:cs="Arial"/>
                <w:sz w:val="22"/>
                <w:szCs w:val="22"/>
              </w:rPr>
            </w:pPr>
            <w:r w:rsidRPr="004A2AA2">
              <w:rPr>
                <w:rFonts w:cs="Arial"/>
                <w:sz w:val="22"/>
                <w:szCs w:val="22"/>
              </w:rPr>
              <w:t xml:space="preserve">Provide opportunities for </w:t>
            </w:r>
            <w:r w:rsidR="003952C3" w:rsidRPr="004A2AA2">
              <w:rPr>
                <w:rFonts w:cs="Arial"/>
                <w:sz w:val="22"/>
                <w:szCs w:val="22"/>
              </w:rPr>
              <w:t>children</w:t>
            </w:r>
            <w:r w:rsidRPr="004A2AA2">
              <w:rPr>
                <w:rFonts w:cs="Arial"/>
                <w:sz w:val="22"/>
                <w:szCs w:val="22"/>
              </w:rPr>
              <w:t xml:space="preserve"> to trace over numbers from large to smaller to form fluency of written numbers.</w:t>
            </w:r>
          </w:p>
          <w:p w14:paraId="7E298CE2" w14:textId="77777777" w:rsidR="00F17D1C" w:rsidRPr="004A2AA2" w:rsidRDefault="00F17D1C" w:rsidP="003952C3">
            <w:pPr>
              <w:pStyle w:val="ListParagraph"/>
              <w:numPr>
                <w:ilvl w:val="0"/>
                <w:numId w:val="8"/>
              </w:numPr>
              <w:spacing w:line="276" w:lineRule="auto"/>
              <w:jc w:val="both"/>
              <w:rPr>
                <w:rFonts w:cs="Arial"/>
                <w:sz w:val="22"/>
                <w:szCs w:val="22"/>
              </w:rPr>
            </w:pPr>
            <w:r w:rsidRPr="004A2AA2">
              <w:rPr>
                <w:rFonts w:cs="Arial"/>
                <w:sz w:val="22"/>
                <w:szCs w:val="22"/>
              </w:rPr>
              <w:t xml:space="preserve">Record number sentences and explain what the signs and numbers mean for all four operations write number sentences and explain what the strategies used e.g. division is the inverse of multiplication </w:t>
            </w:r>
          </w:p>
          <w:p w14:paraId="1B0EB702" w14:textId="77777777" w:rsidR="00F17D1C" w:rsidRPr="004A2AA2" w:rsidRDefault="00F17D1C" w:rsidP="003952C3">
            <w:pPr>
              <w:rPr>
                <w:rFonts w:cs="Arial"/>
                <w:sz w:val="22"/>
                <w:szCs w:val="22"/>
              </w:rPr>
            </w:pPr>
            <w:r w:rsidRPr="004A2AA2">
              <w:rPr>
                <w:rFonts w:cs="Arial"/>
                <w:sz w:val="22"/>
                <w:szCs w:val="22"/>
              </w:rPr>
              <w:t xml:space="preserve"> </w:t>
            </w:r>
          </w:p>
        </w:tc>
      </w:tr>
      <w:tr w:rsidR="00F17D1C" w:rsidRPr="004A2AA2" w14:paraId="31B5ED4C" w14:textId="77777777" w:rsidTr="00F17D1C">
        <w:tc>
          <w:tcPr>
            <w:tcW w:w="2127" w:type="dxa"/>
          </w:tcPr>
          <w:p w14:paraId="060B16CD" w14:textId="77777777" w:rsidR="00F17D1C" w:rsidRPr="004A2AA2" w:rsidRDefault="00F17D1C" w:rsidP="003952C3">
            <w:pPr>
              <w:jc w:val="left"/>
              <w:rPr>
                <w:rFonts w:cs="Arial"/>
                <w:b/>
                <w:sz w:val="22"/>
                <w:szCs w:val="22"/>
              </w:rPr>
            </w:pPr>
          </w:p>
          <w:p w14:paraId="72767017" w14:textId="77777777" w:rsidR="00F17D1C" w:rsidRPr="004A2AA2" w:rsidRDefault="00F17D1C" w:rsidP="003952C3">
            <w:pPr>
              <w:jc w:val="left"/>
              <w:rPr>
                <w:rFonts w:cs="Arial"/>
                <w:b/>
                <w:sz w:val="22"/>
                <w:szCs w:val="22"/>
              </w:rPr>
            </w:pPr>
            <w:r w:rsidRPr="004A2AA2">
              <w:rPr>
                <w:rFonts w:cs="Arial"/>
                <w:b/>
                <w:sz w:val="22"/>
                <w:szCs w:val="22"/>
              </w:rPr>
              <w:t>Sign and symbol recognition</w:t>
            </w:r>
          </w:p>
          <w:p w14:paraId="44B71658" w14:textId="77777777" w:rsidR="00F17D1C" w:rsidRPr="004A2AA2" w:rsidRDefault="00F17D1C" w:rsidP="003952C3">
            <w:pPr>
              <w:jc w:val="left"/>
              <w:rPr>
                <w:rFonts w:cs="Arial"/>
                <w:b/>
                <w:sz w:val="22"/>
                <w:szCs w:val="22"/>
              </w:rPr>
            </w:pPr>
          </w:p>
        </w:tc>
        <w:tc>
          <w:tcPr>
            <w:tcW w:w="12474" w:type="dxa"/>
          </w:tcPr>
          <w:p w14:paraId="3EE10EB4" w14:textId="71427E28" w:rsidR="00F17D1C" w:rsidRPr="004A2AA2" w:rsidRDefault="00F17D1C" w:rsidP="003952C3">
            <w:pPr>
              <w:pStyle w:val="ListParagraph"/>
              <w:numPr>
                <w:ilvl w:val="0"/>
                <w:numId w:val="9"/>
              </w:numPr>
              <w:spacing w:line="276" w:lineRule="auto"/>
              <w:jc w:val="both"/>
              <w:rPr>
                <w:rFonts w:cs="Arial"/>
                <w:sz w:val="22"/>
                <w:szCs w:val="22"/>
              </w:rPr>
            </w:pPr>
            <w:r w:rsidRPr="004A2AA2">
              <w:rPr>
                <w:rFonts w:cs="Arial"/>
                <w:sz w:val="22"/>
                <w:szCs w:val="22"/>
              </w:rPr>
              <w:t xml:space="preserve">Provide problems using the correct and incorrect signs and symbols can the </w:t>
            </w:r>
            <w:r w:rsidR="003952C3" w:rsidRPr="004A2AA2">
              <w:rPr>
                <w:rFonts w:cs="Arial"/>
                <w:sz w:val="22"/>
                <w:szCs w:val="22"/>
              </w:rPr>
              <w:t>children</w:t>
            </w:r>
            <w:r w:rsidRPr="004A2AA2">
              <w:rPr>
                <w:rFonts w:cs="Arial"/>
                <w:sz w:val="22"/>
                <w:szCs w:val="22"/>
              </w:rPr>
              <w:t xml:space="preserve"> sort these and explain their reasoning.</w:t>
            </w:r>
          </w:p>
          <w:p w14:paraId="5AFDD5F9" w14:textId="77777777" w:rsidR="00F17D1C" w:rsidRPr="004A2AA2" w:rsidRDefault="00F17D1C" w:rsidP="003952C3">
            <w:pPr>
              <w:pStyle w:val="ListParagraph"/>
              <w:numPr>
                <w:ilvl w:val="0"/>
                <w:numId w:val="9"/>
              </w:numPr>
              <w:spacing w:line="276" w:lineRule="auto"/>
              <w:jc w:val="both"/>
              <w:rPr>
                <w:rFonts w:cs="Arial"/>
                <w:sz w:val="22"/>
                <w:szCs w:val="22"/>
              </w:rPr>
            </w:pPr>
            <w:r w:rsidRPr="004A2AA2">
              <w:rPr>
                <w:rFonts w:cs="Arial"/>
                <w:sz w:val="22"/>
                <w:szCs w:val="22"/>
              </w:rPr>
              <w:t>Provide sentence starters or words such as ‘because’, ‘then’ and ‘so’ that you want children to use in their replies so that they make use of the language of reasoning.</w:t>
            </w:r>
          </w:p>
          <w:p w14:paraId="57068F57" w14:textId="77777777" w:rsidR="00F17D1C" w:rsidRPr="004A2AA2" w:rsidRDefault="00F17D1C" w:rsidP="003952C3">
            <w:pPr>
              <w:rPr>
                <w:rFonts w:cs="Arial"/>
                <w:sz w:val="22"/>
                <w:szCs w:val="22"/>
              </w:rPr>
            </w:pPr>
          </w:p>
        </w:tc>
      </w:tr>
      <w:tr w:rsidR="00F17D1C" w:rsidRPr="004A2AA2" w14:paraId="11968750" w14:textId="77777777" w:rsidTr="00F17D1C">
        <w:tc>
          <w:tcPr>
            <w:tcW w:w="2127" w:type="dxa"/>
          </w:tcPr>
          <w:p w14:paraId="2B5D5DA5" w14:textId="77777777" w:rsidR="00F17D1C" w:rsidRPr="004A2AA2" w:rsidRDefault="00F17D1C" w:rsidP="003952C3">
            <w:pPr>
              <w:jc w:val="left"/>
              <w:rPr>
                <w:rFonts w:cs="Arial"/>
                <w:b/>
                <w:sz w:val="22"/>
                <w:szCs w:val="22"/>
              </w:rPr>
            </w:pPr>
          </w:p>
          <w:p w14:paraId="37DE3F09" w14:textId="77777777" w:rsidR="00F17D1C" w:rsidRPr="004A2AA2" w:rsidRDefault="00F17D1C" w:rsidP="003952C3">
            <w:pPr>
              <w:jc w:val="left"/>
              <w:rPr>
                <w:rFonts w:cs="Arial"/>
                <w:b/>
                <w:sz w:val="22"/>
                <w:szCs w:val="22"/>
              </w:rPr>
            </w:pPr>
            <w:r w:rsidRPr="004A2AA2">
              <w:rPr>
                <w:rFonts w:cs="Arial"/>
                <w:b/>
                <w:sz w:val="22"/>
                <w:szCs w:val="22"/>
              </w:rPr>
              <w:t>Language in the context of Maths</w:t>
            </w:r>
          </w:p>
          <w:p w14:paraId="642509AB" w14:textId="77777777" w:rsidR="00F17D1C" w:rsidRPr="004A2AA2" w:rsidRDefault="00F17D1C" w:rsidP="003952C3">
            <w:pPr>
              <w:jc w:val="left"/>
              <w:rPr>
                <w:rFonts w:cs="Arial"/>
                <w:b/>
                <w:sz w:val="22"/>
                <w:szCs w:val="22"/>
              </w:rPr>
            </w:pPr>
          </w:p>
          <w:p w14:paraId="7BF0D74F" w14:textId="77777777" w:rsidR="00F17D1C" w:rsidRPr="004A2AA2" w:rsidRDefault="00F17D1C" w:rsidP="003952C3">
            <w:pPr>
              <w:jc w:val="left"/>
              <w:rPr>
                <w:rFonts w:cs="Arial"/>
                <w:b/>
                <w:sz w:val="22"/>
                <w:szCs w:val="22"/>
              </w:rPr>
            </w:pPr>
          </w:p>
        </w:tc>
        <w:tc>
          <w:tcPr>
            <w:tcW w:w="12474" w:type="dxa"/>
          </w:tcPr>
          <w:p w14:paraId="6180EB02"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Interactive language and vocabulary displays (not just lists of words in a unit).</w:t>
            </w:r>
          </w:p>
          <w:p w14:paraId="29C48890"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Model sentence starters to help children to make precise use of mathematics language and vocabulary.</w:t>
            </w:r>
          </w:p>
          <w:p w14:paraId="73B7D82C"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Give opportunities to discuss given tasks with their peers in order to establish a shared understanding of expectations.</w:t>
            </w:r>
          </w:p>
          <w:p w14:paraId="6EED0458"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Make use of number lines, number apparatus, diagrams, pictures, and graphs to illustrate meaning as well as games and puzzles where the rules can be picked up quickly by watching a demonstration.</w:t>
            </w:r>
          </w:p>
          <w:p w14:paraId="15CCA79F"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Use mathematical dictionaries with whole groups and guided groups.</w:t>
            </w:r>
          </w:p>
          <w:p w14:paraId="674737C8"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A learning environment with vocabulary displayed, illustrating meaning using examples, models and images where appropriate strategies in mathematics lessons that already work for developing speaking and listening skills in other areas of learning.</w:t>
            </w:r>
          </w:p>
          <w:p w14:paraId="3233D643" w14:textId="445267D8"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 xml:space="preserve">Allow </w:t>
            </w:r>
            <w:r w:rsidR="003952C3" w:rsidRPr="004A2AA2">
              <w:rPr>
                <w:rFonts w:cs="Arial"/>
                <w:sz w:val="22"/>
                <w:szCs w:val="22"/>
              </w:rPr>
              <w:t>children</w:t>
            </w:r>
            <w:r w:rsidRPr="004A2AA2">
              <w:rPr>
                <w:rFonts w:cs="Arial"/>
                <w:sz w:val="22"/>
                <w:szCs w:val="22"/>
              </w:rPr>
              <w:t xml:space="preserve"> ‘thinking time’ before asking for responses to questions.</w:t>
            </w:r>
          </w:p>
          <w:p w14:paraId="09AFA3AE" w14:textId="03C208D1"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 xml:space="preserve">Allow </w:t>
            </w:r>
            <w:r w:rsidR="003952C3" w:rsidRPr="004A2AA2">
              <w:rPr>
                <w:rFonts w:cs="Arial"/>
                <w:sz w:val="22"/>
                <w:szCs w:val="22"/>
              </w:rPr>
              <w:t>children</w:t>
            </w:r>
            <w:r w:rsidRPr="004A2AA2">
              <w:rPr>
                <w:rFonts w:cs="Arial"/>
                <w:sz w:val="22"/>
                <w:szCs w:val="22"/>
              </w:rPr>
              <w:t xml:space="preserve"> sufficient time to formulate and then refine explanations.</w:t>
            </w:r>
          </w:p>
          <w:p w14:paraId="32270DCC" w14:textId="2D1E4558"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 xml:space="preserve">Allow </w:t>
            </w:r>
            <w:r w:rsidR="003952C3" w:rsidRPr="004A2AA2">
              <w:rPr>
                <w:rFonts w:cs="Arial"/>
                <w:sz w:val="22"/>
                <w:szCs w:val="22"/>
              </w:rPr>
              <w:t>children</w:t>
            </w:r>
            <w:r w:rsidRPr="004A2AA2">
              <w:rPr>
                <w:rFonts w:cs="Arial"/>
                <w:sz w:val="22"/>
                <w:szCs w:val="22"/>
              </w:rPr>
              <w:t xml:space="preserve"> time and space to answer questions rather than ‘second-guessing’ their response when they are hesitant and finishing off the response.</w:t>
            </w:r>
          </w:p>
          <w:p w14:paraId="1F491ECE" w14:textId="0DD814F9"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lastRenderedPageBreak/>
              <w:t xml:space="preserve">Ask whether if </w:t>
            </w:r>
            <w:r w:rsidR="003952C3" w:rsidRPr="004A2AA2">
              <w:rPr>
                <w:rFonts w:cs="Arial"/>
                <w:sz w:val="22"/>
                <w:szCs w:val="22"/>
              </w:rPr>
              <w:t>children</w:t>
            </w:r>
            <w:r w:rsidRPr="004A2AA2">
              <w:rPr>
                <w:rFonts w:cs="Arial"/>
                <w:sz w:val="22"/>
                <w:szCs w:val="22"/>
              </w:rPr>
              <w:t xml:space="preserve"> have anything to add to a response.</w:t>
            </w:r>
          </w:p>
          <w:p w14:paraId="532F9A8E"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Language prompts to help children to express their reasoning (for example, if…then… because…).</w:t>
            </w:r>
          </w:p>
          <w:p w14:paraId="64490BA1" w14:textId="77777777" w:rsidR="00F17D1C" w:rsidRPr="004A2AA2" w:rsidRDefault="00F17D1C" w:rsidP="003952C3">
            <w:pPr>
              <w:pStyle w:val="ListParagraph"/>
              <w:numPr>
                <w:ilvl w:val="0"/>
                <w:numId w:val="10"/>
              </w:numPr>
              <w:spacing w:line="276" w:lineRule="auto"/>
              <w:jc w:val="both"/>
              <w:rPr>
                <w:rFonts w:cs="Arial"/>
                <w:sz w:val="22"/>
                <w:szCs w:val="22"/>
              </w:rPr>
            </w:pPr>
            <w:r w:rsidRPr="004A2AA2">
              <w:rPr>
                <w:rFonts w:cs="Arial"/>
                <w:sz w:val="22"/>
                <w:szCs w:val="22"/>
              </w:rPr>
              <w:t>More open questioning and thinking time before children are asked to respond at specified times, the expectation that children give answers to questions in complete sentences.</w:t>
            </w:r>
          </w:p>
          <w:p w14:paraId="61501BB8" w14:textId="77777777" w:rsidR="00F17D1C" w:rsidRPr="004A2AA2" w:rsidRDefault="00F17D1C" w:rsidP="003952C3">
            <w:pPr>
              <w:rPr>
                <w:rFonts w:cs="Arial"/>
                <w:sz w:val="22"/>
                <w:szCs w:val="22"/>
              </w:rPr>
            </w:pPr>
          </w:p>
          <w:p w14:paraId="594441D3" w14:textId="77777777" w:rsidR="00F17D1C" w:rsidRPr="004A2AA2" w:rsidRDefault="00F17D1C" w:rsidP="003952C3">
            <w:pPr>
              <w:rPr>
                <w:rFonts w:cs="Arial"/>
                <w:i/>
                <w:sz w:val="22"/>
                <w:szCs w:val="22"/>
              </w:rPr>
            </w:pPr>
            <w:r w:rsidRPr="004A2AA2">
              <w:rPr>
                <w:rFonts w:cs="Arial"/>
                <w:i/>
                <w:sz w:val="22"/>
                <w:szCs w:val="22"/>
              </w:rPr>
              <w:t>(Taken from: PNS Moving on narrowing the Gap)</w:t>
            </w:r>
          </w:p>
          <w:p w14:paraId="2A9E2FA5" w14:textId="77777777" w:rsidR="00F17D1C" w:rsidRPr="004A2AA2" w:rsidRDefault="00F17D1C" w:rsidP="003952C3">
            <w:pPr>
              <w:rPr>
                <w:rFonts w:cs="Arial"/>
                <w:sz w:val="22"/>
                <w:szCs w:val="22"/>
              </w:rPr>
            </w:pPr>
          </w:p>
        </w:tc>
      </w:tr>
      <w:tr w:rsidR="00F17D1C" w:rsidRPr="004A2AA2" w14:paraId="423F844A" w14:textId="77777777" w:rsidTr="00F17D1C">
        <w:tc>
          <w:tcPr>
            <w:tcW w:w="2127" w:type="dxa"/>
          </w:tcPr>
          <w:p w14:paraId="56D1CEA5" w14:textId="77777777" w:rsidR="00F17D1C" w:rsidRPr="004A2AA2" w:rsidRDefault="00F17D1C" w:rsidP="003952C3">
            <w:pPr>
              <w:jc w:val="left"/>
              <w:rPr>
                <w:rFonts w:cs="Arial"/>
                <w:b/>
                <w:sz w:val="22"/>
                <w:szCs w:val="22"/>
              </w:rPr>
            </w:pPr>
          </w:p>
          <w:p w14:paraId="49F16DD4" w14:textId="77777777" w:rsidR="00F17D1C" w:rsidRPr="004A2AA2" w:rsidRDefault="00F17D1C" w:rsidP="003952C3">
            <w:pPr>
              <w:autoSpaceDE w:val="0"/>
              <w:autoSpaceDN w:val="0"/>
              <w:adjustRightInd w:val="0"/>
              <w:jc w:val="left"/>
              <w:rPr>
                <w:rFonts w:cs="Arial"/>
                <w:b/>
                <w:sz w:val="22"/>
                <w:szCs w:val="22"/>
              </w:rPr>
            </w:pPr>
            <w:r w:rsidRPr="004A2AA2">
              <w:rPr>
                <w:rFonts w:cs="Arial"/>
                <w:b/>
                <w:sz w:val="22"/>
                <w:szCs w:val="22"/>
              </w:rPr>
              <w:t>Knowledge of spatial language</w:t>
            </w:r>
            <w:r w:rsidRPr="004A2AA2">
              <w:rPr>
                <w:rFonts w:cs="Arial"/>
                <w:sz w:val="22"/>
                <w:szCs w:val="22"/>
              </w:rPr>
              <w:t xml:space="preserve"> </w:t>
            </w:r>
          </w:p>
          <w:p w14:paraId="4E0F2858" w14:textId="77777777" w:rsidR="00F17D1C" w:rsidRPr="004A2AA2" w:rsidRDefault="00F17D1C" w:rsidP="003952C3">
            <w:pPr>
              <w:jc w:val="left"/>
              <w:rPr>
                <w:rFonts w:cs="Arial"/>
                <w:b/>
                <w:sz w:val="22"/>
                <w:szCs w:val="22"/>
              </w:rPr>
            </w:pPr>
          </w:p>
          <w:p w14:paraId="368B9900" w14:textId="77777777" w:rsidR="00F17D1C" w:rsidRPr="004A2AA2" w:rsidRDefault="00F17D1C" w:rsidP="003952C3">
            <w:pPr>
              <w:jc w:val="left"/>
              <w:rPr>
                <w:rFonts w:cs="Arial"/>
                <w:b/>
                <w:sz w:val="22"/>
                <w:szCs w:val="22"/>
              </w:rPr>
            </w:pPr>
          </w:p>
          <w:p w14:paraId="24797775" w14:textId="77777777" w:rsidR="00F17D1C" w:rsidRPr="004A2AA2" w:rsidRDefault="00F17D1C" w:rsidP="003952C3">
            <w:pPr>
              <w:jc w:val="left"/>
              <w:rPr>
                <w:rFonts w:cs="Arial"/>
                <w:b/>
                <w:sz w:val="22"/>
                <w:szCs w:val="22"/>
              </w:rPr>
            </w:pPr>
          </w:p>
        </w:tc>
        <w:tc>
          <w:tcPr>
            <w:tcW w:w="12474" w:type="dxa"/>
          </w:tcPr>
          <w:p w14:paraId="62E890E7" w14:textId="1A2029ED" w:rsidR="00F17D1C" w:rsidRPr="004A2AA2" w:rsidRDefault="003952C3" w:rsidP="003952C3">
            <w:pPr>
              <w:pStyle w:val="ListParagraph"/>
              <w:numPr>
                <w:ilvl w:val="0"/>
                <w:numId w:val="11"/>
              </w:numPr>
              <w:spacing w:line="276" w:lineRule="auto"/>
              <w:jc w:val="both"/>
              <w:rPr>
                <w:rFonts w:cs="Arial"/>
                <w:sz w:val="22"/>
                <w:szCs w:val="22"/>
              </w:rPr>
            </w:pPr>
            <w:r w:rsidRPr="004A2AA2">
              <w:rPr>
                <w:rFonts w:cs="Arial"/>
                <w:sz w:val="22"/>
                <w:szCs w:val="22"/>
              </w:rPr>
              <w:t>Children</w:t>
            </w:r>
            <w:r w:rsidR="00F17D1C" w:rsidRPr="004A2AA2">
              <w:rPr>
                <w:rFonts w:cs="Arial"/>
                <w:sz w:val="22"/>
                <w:szCs w:val="22"/>
              </w:rPr>
              <w:t xml:space="preserve"> encouraged to hunt for hidden objects, with some prompts, e.g. ‘Look behind the bicycle store, take three steps from the front of the art cupboard…'</w:t>
            </w:r>
          </w:p>
          <w:p w14:paraId="0F0BE01D" w14:textId="3DCB845F" w:rsidR="00F17D1C" w:rsidRPr="004A2AA2" w:rsidRDefault="00F17D1C" w:rsidP="003952C3">
            <w:pPr>
              <w:pStyle w:val="ListParagraph"/>
              <w:numPr>
                <w:ilvl w:val="0"/>
                <w:numId w:val="11"/>
              </w:numPr>
              <w:spacing w:line="276" w:lineRule="auto"/>
              <w:jc w:val="both"/>
              <w:rPr>
                <w:rFonts w:cs="Arial"/>
                <w:sz w:val="22"/>
                <w:szCs w:val="22"/>
              </w:rPr>
            </w:pPr>
            <w:r w:rsidRPr="004A2AA2">
              <w:rPr>
                <w:rFonts w:cs="Arial"/>
                <w:sz w:val="22"/>
                <w:szCs w:val="22"/>
              </w:rPr>
              <w:t xml:space="preserve">Encourage </w:t>
            </w:r>
            <w:r w:rsidR="003952C3" w:rsidRPr="004A2AA2">
              <w:rPr>
                <w:rFonts w:cs="Arial"/>
                <w:sz w:val="22"/>
                <w:szCs w:val="22"/>
              </w:rPr>
              <w:t>children</w:t>
            </w:r>
            <w:r w:rsidRPr="004A2AA2">
              <w:rPr>
                <w:rFonts w:cs="Arial"/>
                <w:sz w:val="22"/>
                <w:szCs w:val="22"/>
              </w:rPr>
              <w:t xml:space="preserve"> to act out their own versions of well-known stories where characters negotiate routes and obstacles, for example ‘We’re Going on a Bear Hunt’</w:t>
            </w:r>
          </w:p>
          <w:p w14:paraId="55A1651E" w14:textId="77777777" w:rsidR="00F17D1C" w:rsidRPr="004A2AA2" w:rsidRDefault="00F17D1C" w:rsidP="003952C3">
            <w:pPr>
              <w:pStyle w:val="ListParagraph"/>
              <w:numPr>
                <w:ilvl w:val="0"/>
                <w:numId w:val="11"/>
              </w:numPr>
              <w:spacing w:line="276" w:lineRule="auto"/>
              <w:jc w:val="both"/>
              <w:rPr>
                <w:rFonts w:cs="Arial"/>
                <w:sz w:val="22"/>
                <w:szCs w:val="22"/>
              </w:rPr>
            </w:pPr>
            <w:r w:rsidRPr="004A2AA2">
              <w:rPr>
                <w:rFonts w:cs="Arial"/>
                <w:sz w:val="22"/>
                <w:szCs w:val="22"/>
              </w:rPr>
              <w:t xml:space="preserve">staff could model the language as they carry out the actions e.g. placing a carton of milk </w:t>
            </w:r>
            <w:r w:rsidRPr="004A2AA2">
              <w:rPr>
                <w:rFonts w:cs="Arial"/>
                <w:i/>
                <w:sz w:val="22"/>
                <w:szCs w:val="22"/>
              </w:rPr>
              <w:t>on</w:t>
            </w:r>
            <w:r w:rsidRPr="004A2AA2">
              <w:rPr>
                <w:rFonts w:cs="Arial"/>
                <w:sz w:val="22"/>
                <w:szCs w:val="22"/>
              </w:rPr>
              <w:t xml:space="preserve"> the table </w:t>
            </w:r>
          </w:p>
          <w:p w14:paraId="2BB10CA9" w14:textId="77777777" w:rsidR="00F17D1C" w:rsidRPr="004A2AA2" w:rsidRDefault="00F17D1C" w:rsidP="003952C3">
            <w:pPr>
              <w:rPr>
                <w:rFonts w:cs="Arial"/>
                <w:sz w:val="22"/>
                <w:szCs w:val="22"/>
              </w:rPr>
            </w:pPr>
          </w:p>
        </w:tc>
      </w:tr>
    </w:tbl>
    <w:p w14:paraId="19C2DD02" w14:textId="77777777" w:rsidR="00F17D1C" w:rsidRPr="008F1B3C" w:rsidRDefault="00F17D1C" w:rsidP="003952C3">
      <w:pPr>
        <w:rPr>
          <w:rFonts w:cs="Arial"/>
          <w:sz w:val="20"/>
          <w:szCs w:val="20"/>
        </w:rPr>
      </w:pPr>
    </w:p>
    <w:p w14:paraId="63A54C33" w14:textId="3A779686" w:rsidR="00F17D1C" w:rsidRPr="008F1B3C" w:rsidRDefault="00F17D1C" w:rsidP="003952C3">
      <w:pPr>
        <w:rPr>
          <w:rFonts w:cs="Arial"/>
          <w:i/>
          <w:sz w:val="20"/>
          <w:szCs w:val="20"/>
        </w:rPr>
      </w:pPr>
      <w:r w:rsidRPr="008F1B3C">
        <w:rPr>
          <w:rFonts w:cs="Arial"/>
          <w:i/>
          <w:sz w:val="20"/>
          <w:szCs w:val="20"/>
        </w:rPr>
        <w:t xml:space="preserve">(The majority of strategies have been taken from </w:t>
      </w:r>
      <w:r w:rsidR="003952C3" w:rsidRPr="003952C3">
        <w:rPr>
          <w:rFonts w:cs="Arial"/>
          <w:i/>
          <w:sz w:val="20"/>
          <w:szCs w:val="20"/>
        </w:rPr>
        <w:t>https://www.ncetm.org.uk/</w:t>
      </w:r>
      <w:r w:rsidR="003952C3">
        <w:rPr>
          <w:rFonts w:cs="Arial"/>
          <w:i/>
          <w:sz w:val="20"/>
          <w:szCs w:val="20"/>
        </w:rPr>
        <w:t>,</w:t>
      </w:r>
      <w:r w:rsidRPr="008F1B3C">
        <w:rPr>
          <w:rFonts w:cs="Arial"/>
          <w:i/>
          <w:sz w:val="20"/>
          <w:szCs w:val="20"/>
        </w:rPr>
        <w:t xml:space="preserve"> Dec 2018)</w:t>
      </w:r>
    </w:p>
    <w:p w14:paraId="57691C63" w14:textId="77777777" w:rsidR="00F17D1C" w:rsidRPr="008F1B3C" w:rsidRDefault="00F17D1C" w:rsidP="003952C3">
      <w:pPr>
        <w:rPr>
          <w:rFonts w:cs="Arial"/>
          <w:sz w:val="20"/>
          <w:szCs w:val="20"/>
        </w:rPr>
      </w:pPr>
    </w:p>
    <w:p w14:paraId="1BA45AAA" w14:textId="77777777" w:rsidR="00F17D1C" w:rsidRPr="008F1B3C" w:rsidRDefault="00F17D1C" w:rsidP="003952C3">
      <w:pPr>
        <w:rPr>
          <w:rFonts w:cs="Arial"/>
          <w:sz w:val="20"/>
          <w:szCs w:val="20"/>
        </w:rPr>
      </w:pPr>
    </w:p>
    <w:p w14:paraId="6A2657A1" w14:textId="77777777" w:rsidR="00DF1E25" w:rsidRPr="008F1B3C" w:rsidRDefault="00DF1E25" w:rsidP="003952C3">
      <w:pPr>
        <w:rPr>
          <w:rFonts w:cs="Arial"/>
          <w:sz w:val="20"/>
          <w:szCs w:val="20"/>
        </w:rPr>
      </w:pPr>
    </w:p>
    <w:p w14:paraId="5BFCB7B8" w14:textId="77777777" w:rsidR="00DF1E25" w:rsidRPr="008F1B3C" w:rsidRDefault="00DF1E25" w:rsidP="003952C3">
      <w:pPr>
        <w:rPr>
          <w:rFonts w:cs="Arial"/>
          <w:sz w:val="20"/>
          <w:szCs w:val="20"/>
        </w:rPr>
      </w:pPr>
    </w:p>
    <w:p w14:paraId="0920EDD5" w14:textId="77777777" w:rsidR="00DF1E25" w:rsidRPr="008F1B3C" w:rsidRDefault="00DF1E25" w:rsidP="003952C3">
      <w:pPr>
        <w:rPr>
          <w:rFonts w:cs="Arial"/>
          <w:sz w:val="20"/>
          <w:szCs w:val="20"/>
        </w:rPr>
      </w:pPr>
    </w:p>
    <w:p w14:paraId="4F50ABA4" w14:textId="77777777" w:rsidR="00DF1E25" w:rsidRPr="008F1B3C" w:rsidRDefault="00DF1E25" w:rsidP="003952C3">
      <w:pPr>
        <w:rPr>
          <w:rFonts w:cs="Arial"/>
          <w:sz w:val="20"/>
          <w:szCs w:val="20"/>
        </w:rPr>
      </w:pPr>
    </w:p>
    <w:p w14:paraId="4AFBB023" w14:textId="77777777" w:rsidR="00DF1E25" w:rsidRPr="008F1B3C" w:rsidRDefault="00DF1E25" w:rsidP="003952C3">
      <w:pPr>
        <w:rPr>
          <w:rFonts w:cs="Arial"/>
          <w:sz w:val="20"/>
          <w:szCs w:val="20"/>
        </w:rPr>
      </w:pPr>
    </w:p>
    <w:sectPr w:rsidR="00DF1E25" w:rsidRPr="008F1B3C" w:rsidSect="00DF1E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84E6" w14:textId="77777777" w:rsidR="008F1B3C" w:rsidRDefault="008F1B3C" w:rsidP="008F1B3C">
      <w:pPr>
        <w:spacing w:line="240" w:lineRule="auto"/>
      </w:pPr>
      <w:r>
        <w:separator/>
      </w:r>
    </w:p>
  </w:endnote>
  <w:endnote w:type="continuationSeparator" w:id="0">
    <w:p w14:paraId="46E7A4EA" w14:textId="77777777" w:rsidR="008F1B3C" w:rsidRDefault="008F1B3C" w:rsidP="008F1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726800"/>
      <w:docPartObj>
        <w:docPartGallery w:val="Page Numbers (Bottom of Page)"/>
        <w:docPartUnique/>
      </w:docPartObj>
    </w:sdtPr>
    <w:sdtEndPr/>
    <w:sdtContent>
      <w:p w14:paraId="4514CB94" w14:textId="36171A1C" w:rsidR="008F1B3C" w:rsidRDefault="008F1B3C">
        <w:pPr>
          <w:pStyle w:val="Footer"/>
          <w:jc w:val="right"/>
        </w:pPr>
        <w:r>
          <w:fldChar w:fldCharType="begin"/>
        </w:r>
        <w:r>
          <w:instrText>PAGE   \* MERGEFORMAT</w:instrText>
        </w:r>
        <w:r>
          <w:fldChar w:fldCharType="separate"/>
        </w:r>
        <w:r>
          <w:t>2</w:t>
        </w:r>
        <w:r>
          <w:fldChar w:fldCharType="end"/>
        </w:r>
      </w:p>
    </w:sdtContent>
  </w:sdt>
  <w:p w14:paraId="0EE02884" w14:textId="77777777" w:rsidR="008F1B3C" w:rsidRDefault="008F1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585C" w14:textId="77777777" w:rsidR="008F1B3C" w:rsidRDefault="008F1B3C" w:rsidP="008F1B3C">
      <w:pPr>
        <w:spacing w:line="240" w:lineRule="auto"/>
      </w:pPr>
      <w:r>
        <w:separator/>
      </w:r>
    </w:p>
  </w:footnote>
  <w:footnote w:type="continuationSeparator" w:id="0">
    <w:p w14:paraId="7B4176B5" w14:textId="77777777" w:rsidR="008F1B3C" w:rsidRDefault="008F1B3C" w:rsidP="008F1B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EAA8" w14:textId="741A8F97" w:rsidR="00D00743" w:rsidRDefault="00D00743">
    <w:pPr>
      <w:pStyle w:val="Header"/>
    </w:pPr>
    <w:r>
      <w:t xml:space="preserve">                                                                                                                                          </w:t>
    </w:r>
    <w:r>
      <w:rPr>
        <w:noProof/>
      </w:rPr>
      <w:drawing>
        <wp:inline distT="0" distB="0" distL="0" distR="0" wp14:anchorId="12F28687" wp14:editId="22BA6BCA">
          <wp:extent cx="2998922" cy="356461"/>
          <wp:effectExtent l="0" t="0" r="0" b="571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094252" cy="367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47D"/>
    <w:multiLevelType w:val="hybridMultilevel"/>
    <w:tmpl w:val="AA6E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F0CDA"/>
    <w:multiLevelType w:val="hybridMultilevel"/>
    <w:tmpl w:val="6F66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F06E4"/>
    <w:multiLevelType w:val="hybridMultilevel"/>
    <w:tmpl w:val="9CD07144"/>
    <w:lvl w:ilvl="0" w:tplc="4C9A36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21C3EBF"/>
    <w:multiLevelType w:val="hybridMultilevel"/>
    <w:tmpl w:val="B20E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37FAF"/>
    <w:multiLevelType w:val="hybridMultilevel"/>
    <w:tmpl w:val="8B9E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416AB"/>
    <w:multiLevelType w:val="hybridMultilevel"/>
    <w:tmpl w:val="9CF2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F51FB"/>
    <w:multiLevelType w:val="hybridMultilevel"/>
    <w:tmpl w:val="7F32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72134"/>
    <w:multiLevelType w:val="hybridMultilevel"/>
    <w:tmpl w:val="05B2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B50FA"/>
    <w:multiLevelType w:val="hybridMultilevel"/>
    <w:tmpl w:val="8E5E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0592F"/>
    <w:multiLevelType w:val="hybridMultilevel"/>
    <w:tmpl w:val="36EA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F6045"/>
    <w:multiLevelType w:val="hybridMultilevel"/>
    <w:tmpl w:val="9D5C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4"/>
  </w:num>
  <w:num w:numId="5">
    <w:abstractNumId w:val="6"/>
  </w:num>
  <w:num w:numId="6">
    <w:abstractNumId w:val="5"/>
  </w:num>
  <w:num w:numId="7">
    <w:abstractNumId w:val="9"/>
  </w:num>
  <w:num w:numId="8">
    <w:abstractNumId w:val="1"/>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5"/>
    <w:rsid w:val="000D5C82"/>
    <w:rsid w:val="00103C7F"/>
    <w:rsid w:val="003952C3"/>
    <w:rsid w:val="004A2AA2"/>
    <w:rsid w:val="00627C18"/>
    <w:rsid w:val="006601BE"/>
    <w:rsid w:val="00716D31"/>
    <w:rsid w:val="00815E9B"/>
    <w:rsid w:val="008F1B3C"/>
    <w:rsid w:val="009665DD"/>
    <w:rsid w:val="00AA58F0"/>
    <w:rsid w:val="00CD3FB1"/>
    <w:rsid w:val="00D00743"/>
    <w:rsid w:val="00D83A33"/>
    <w:rsid w:val="00DF1E25"/>
    <w:rsid w:val="00F1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AC4F"/>
  <w15:chartTrackingRefBased/>
  <w15:docId w15:val="{A98269E5-F5C8-4627-8027-1CE42913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25"/>
    <w:pPr>
      <w:spacing w:after="0" w:line="276" w:lineRule="auto"/>
      <w:jc w:val="both"/>
    </w:pPr>
    <w:rPr>
      <w:rFonts w:ascii="Arial" w:eastAsia="Times New Roman" w:hAnsi="Arial" w:cs="Times New Roman"/>
      <w:sz w:val="24"/>
      <w:szCs w:val="24"/>
      <w:lang w:eastAsia="en-GB"/>
    </w:rPr>
  </w:style>
  <w:style w:type="paragraph" w:styleId="Heading3">
    <w:name w:val="heading 3"/>
    <w:basedOn w:val="Normal"/>
    <w:next w:val="Normal"/>
    <w:link w:val="Heading3Char"/>
    <w:uiPriority w:val="9"/>
    <w:unhideWhenUsed/>
    <w:qFormat/>
    <w:rsid w:val="00DF1E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E25"/>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basedOn w:val="Normal"/>
    <w:uiPriority w:val="34"/>
    <w:qFormat/>
    <w:rsid w:val="00DF1E25"/>
    <w:pPr>
      <w:spacing w:line="240" w:lineRule="auto"/>
      <w:ind w:left="720"/>
      <w:contextualSpacing/>
      <w:jc w:val="left"/>
    </w:pPr>
  </w:style>
  <w:style w:type="table" w:styleId="TableGrid">
    <w:name w:val="Table Grid"/>
    <w:basedOn w:val="TableNormal"/>
    <w:uiPriority w:val="39"/>
    <w:rsid w:val="00DF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1E25"/>
    <w:pPr>
      <w:autoSpaceDE w:val="0"/>
      <w:autoSpaceDN w:val="0"/>
      <w:adjustRightInd w:val="0"/>
      <w:spacing w:after="0" w:line="240" w:lineRule="auto"/>
    </w:pPr>
    <w:rPr>
      <w:rFonts w:ascii="Bliss Pro Light" w:hAnsi="Bliss Pro Light" w:cs="Bliss Pro Light"/>
      <w:color w:val="000000"/>
      <w:sz w:val="24"/>
      <w:szCs w:val="24"/>
    </w:rPr>
  </w:style>
  <w:style w:type="paragraph" w:customStyle="1" w:styleId="Pa25">
    <w:name w:val="Pa25"/>
    <w:basedOn w:val="Default"/>
    <w:next w:val="Default"/>
    <w:uiPriority w:val="99"/>
    <w:rsid w:val="00DF1E25"/>
    <w:pPr>
      <w:spacing w:line="201" w:lineRule="atLeast"/>
    </w:pPr>
    <w:rPr>
      <w:rFonts w:ascii="Myriad Pro" w:hAnsi="Myriad Pro" w:cstheme="minorBidi"/>
      <w:color w:val="auto"/>
    </w:rPr>
  </w:style>
  <w:style w:type="paragraph" w:styleId="Header">
    <w:name w:val="header"/>
    <w:basedOn w:val="Normal"/>
    <w:link w:val="HeaderChar"/>
    <w:uiPriority w:val="99"/>
    <w:unhideWhenUsed/>
    <w:rsid w:val="008F1B3C"/>
    <w:pPr>
      <w:tabs>
        <w:tab w:val="center" w:pos="4513"/>
        <w:tab w:val="right" w:pos="9026"/>
      </w:tabs>
      <w:spacing w:line="240" w:lineRule="auto"/>
    </w:pPr>
  </w:style>
  <w:style w:type="character" w:customStyle="1" w:styleId="HeaderChar">
    <w:name w:val="Header Char"/>
    <w:basedOn w:val="DefaultParagraphFont"/>
    <w:link w:val="Header"/>
    <w:uiPriority w:val="99"/>
    <w:rsid w:val="008F1B3C"/>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8F1B3C"/>
    <w:pPr>
      <w:tabs>
        <w:tab w:val="center" w:pos="4513"/>
        <w:tab w:val="right" w:pos="9026"/>
      </w:tabs>
      <w:spacing w:line="240" w:lineRule="auto"/>
    </w:pPr>
  </w:style>
  <w:style w:type="character" w:customStyle="1" w:styleId="FooterChar">
    <w:name w:val="Footer Char"/>
    <w:basedOn w:val="DefaultParagraphFont"/>
    <w:link w:val="Footer"/>
    <w:uiPriority w:val="99"/>
    <w:rsid w:val="008F1B3C"/>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Stephanie Gray-Blest</cp:lastModifiedBy>
  <cp:revision>4</cp:revision>
  <dcterms:created xsi:type="dcterms:W3CDTF">2023-11-21T09:23:00Z</dcterms:created>
  <dcterms:modified xsi:type="dcterms:W3CDTF">2023-12-04T13:28:00Z</dcterms:modified>
</cp:coreProperties>
</file>