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50B1" w14:textId="676591BC" w:rsidR="00965A2E" w:rsidRDefault="00965A2E"/>
    <w:p w14:paraId="20F9F254" w14:textId="77777777" w:rsidR="00296B1F" w:rsidRDefault="00296B1F" w:rsidP="00296B1F">
      <w:pPr>
        <w:jc w:val="center"/>
        <w:rPr>
          <w:b/>
          <w:bCs/>
          <w:sz w:val="28"/>
          <w:szCs w:val="28"/>
        </w:rPr>
      </w:pPr>
    </w:p>
    <w:p w14:paraId="3E94D2D5" w14:textId="2207D16C" w:rsidR="0082497B" w:rsidRPr="00296B1F" w:rsidRDefault="00296B1F" w:rsidP="00296B1F">
      <w:pPr>
        <w:jc w:val="center"/>
        <w:rPr>
          <w:b/>
          <w:bCs/>
          <w:sz w:val="28"/>
          <w:szCs w:val="28"/>
        </w:rPr>
      </w:pPr>
      <w:r w:rsidRPr="00296B1F">
        <w:rPr>
          <w:b/>
          <w:bCs/>
          <w:sz w:val="28"/>
          <w:szCs w:val="28"/>
        </w:rPr>
        <w:t>Guide to Understanding Reading</w:t>
      </w:r>
    </w:p>
    <w:p w14:paraId="2837EDDF" w14:textId="77777777" w:rsidR="00296B1F" w:rsidRDefault="00296B1F" w:rsidP="006E45B7">
      <w:pPr>
        <w:rPr>
          <w:b/>
          <w:u w:val="single"/>
        </w:rPr>
      </w:pPr>
    </w:p>
    <w:p w14:paraId="5D208282" w14:textId="04AD4B7F" w:rsidR="006E45B7" w:rsidRPr="00F0155D" w:rsidRDefault="006E45B7" w:rsidP="006E45B7">
      <w:pPr>
        <w:rPr>
          <w:b/>
          <w:u w:val="single"/>
        </w:rPr>
      </w:pPr>
      <w:r w:rsidRPr="00F0155D">
        <w:rPr>
          <w:b/>
          <w:u w:val="single"/>
        </w:rPr>
        <w:t>What is Reading?</w:t>
      </w:r>
    </w:p>
    <w:p w14:paraId="433BB055" w14:textId="3675296F" w:rsidR="006E45B7" w:rsidRPr="00F0155D" w:rsidRDefault="006E45B7" w:rsidP="006E45B7">
      <w:r w:rsidRPr="00F0155D">
        <w:t>Reading is the ability to ext</w:t>
      </w:r>
      <w:r w:rsidR="009C0328">
        <w:t>ract meaning from the text. To do this we need to understand</w:t>
      </w:r>
      <w:r w:rsidRPr="00F0155D">
        <w:t xml:space="preserve"> </w:t>
      </w:r>
      <w:r w:rsidRPr="00FE0963">
        <w:rPr>
          <w:i/>
        </w:rPr>
        <w:t>individual words</w:t>
      </w:r>
      <w:r w:rsidRPr="00F0155D">
        <w:t xml:space="preserve"> and then what a series of words mean when they are </w:t>
      </w:r>
      <w:r w:rsidRPr="00FE0963">
        <w:rPr>
          <w:i/>
        </w:rPr>
        <w:t>together with other words</w:t>
      </w:r>
      <w:r w:rsidRPr="00F0155D">
        <w:t xml:space="preserve">. In some reading situations we may need the whole sentence in order to understand the meaning of a word and subsequently how to pronounce it.  For example, </w:t>
      </w:r>
      <w:r w:rsidRPr="00F0155D">
        <w:rPr>
          <w:i/>
        </w:rPr>
        <w:t xml:space="preserve">‘The </w:t>
      </w:r>
      <w:r w:rsidRPr="00F0155D">
        <w:rPr>
          <w:b/>
          <w:i/>
        </w:rPr>
        <w:t>wind</w:t>
      </w:r>
      <w:r w:rsidRPr="00F0155D">
        <w:rPr>
          <w:i/>
        </w:rPr>
        <w:t xml:space="preserve"> was blowing the trees’</w:t>
      </w:r>
      <w:r w:rsidRPr="00F0155D">
        <w:t xml:space="preserve"> vs </w:t>
      </w:r>
      <w:r w:rsidRPr="00F0155D">
        <w:rPr>
          <w:i/>
        </w:rPr>
        <w:t xml:space="preserve">‘The clock wasn’t working so he needed to </w:t>
      </w:r>
      <w:r w:rsidRPr="00F0155D">
        <w:rPr>
          <w:b/>
          <w:i/>
        </w:rPr>
        <w:t>wind</w:t>
      </w:r>
      <w:r w:rsidRPr="00F0155D">
        <w:rPr>
          <w:i/>
        </w:rPr>
        <w:t xml:space="preserve"> it up’</w:t>
      </w:r>
      <w:r w:rsidRPr="00F0155D">
        <w:t xml:space="preserve">.  There are also times when we need to make links between two ideas or sentences to work out the hidden meaning, that is, to generate an inference. </w:t>
      </w:r>
    </w:p>
    <w:p w14:paraId="63E8976D" w14:textId="77777777" w:rsidR="006E45B7" w:rsidRDefault="006E45B7" w:rsidP="006E45B7"/>
    <w:p w14:paraId="6D0615AC" w14:textId="77777777" w:rsidR="006E45B7" w:rsidRPr="00F0155D" w:rsidRDefault="006E45B7" w:rsidP="006E45B7">
      <w:pPr>
        <w:rPr>
          <w:b/>
          <w:u w:val="single"/>
        </w:rPr>
      </w:pPr>
      <w:r w:rsidRPr="00F0155D">
        <w:rPr>
          <w:b/>
          <w:u w:val="single"/>
        </w:rPr>
        <w:t>Component skills of reading</w:t>
      </w:r>
    </w:p>
    <w:p w14:paraId="1D7A68F7" w14:textId="77777777" w:rsidR="006E45B7" w:rsidRPr="002A35DA" w:rsidRDefault="006E45B7" w:rsidP="006E45B7">
      <w:pPr>
        <w:rPr>
          <w:b/>
        </w:rPr>
      </w:pPr>
      <w:r w:rsidRPr="00F0155D">
        <w:t>There are six key factors that are i</w:t>
      </w:r>
      <w:r>
        <w:t xml:space="preserve">mportant for successful reading:  </w:t>
      </w:r>
      <w:r w:rsidRPr="002A35DA">
        <w:rPr>
          <w:b/>
        </w:rPr>
        <w:t xml:space="preserve">Motivation; pre-reading skills; decoding skills; language comprehension; fluency; and, executive functions.  </w:t>
      </w:r>
    </w:p>
    <w:p w14:paraId="7C197A68" w14:textId="77777777" w:rsidR="006E45B7" w:rsidRPr="00543018" w:rsidRDefault="006E45B7" w:rsidP="006E45B7">
      <w:pPr>
        <w:rPr>
          <w:u w:val="single"/>
        </w:rPr>
      </w:pPr>
    </w:p>
    <w:p w14:paraId="7879EE33" w14:textId="77777777" w:rsidR="006E45B7" w:rsidRDefault="006E45B7" w:rsidP="006E45B7">
      <w:pPr>
        <w:pStyle w:val="ListParagraph"/>
        <w:numPr>
          <w:ilvl w:val="0"/>
          <w:numId w:val="4"/>
        </w:numPr>
        <w:spacing w:after="160"/>
        <w:rPr>
          <w:b/>
        </w:rPr>
      </w:pPr>
      <w:r>
        <w:rPr>
          <w:b/>
        </w:rPr>
        <w:t>Motivation</w:t>
      </w:r>
    </w:p>
    <w:p w14:paraId="78B415A2" w14:textId="02EA90AA" w:rsidR="006E45B7" w:rsidRDefault="006E45B7" w:rsidP="006E45B7">
      <w:pPr>
        <w:spacing w:after="160"/>
      </w:pPr>
      <w:r w:rsidRPr="00FB1DAB">
        <w:t xml:space="preserve">Reading motivation refers to </w:t>
      </w:r>
      <w:r>
        <w:t>the student</w:t>
      </w:r>
      <w:r w:rsidRPr="00FB1DAB">
        <w:t>’s reason and drive to read.</w:t>
      </w:r>
      <w:r>
        <w:rPr>
          <w:b/>
        </w:rPr>
        <w:t xml:space="preserve">  </w:t>
      </w:r>
      <w:r>
        <w:t xml:space="preserve">Motivation can impact on both </w:t>
      </w:r>
      <w:r w:rsidRPr="00FB1DAB">
        <w:rPr>
          <w:i/>
        </w:rPr>
        <w:t xml:space="preserve">how much a </w:t>
      </w:r>
      <w:r>
        <w:rPr>
          <w:i/>
        </w:rPr>
        <w:t>student</w:t>
      </w:r>
      <w:r w:rsidRPr="00FB1DAB">
        <w:rPr>
          <w:i/>
        </w:rPr>
        <w:t xml:space="preserve"> reads</w:t>
      </w:r>
      <w:r>
        <w:t xml:space="preserve"> and </w:t>
      </w:r>
      <w:r w:rsidRPr="00FB1DAB">
        <w:rPr>
          <w:i/>
        </w:rPr>
        <w:t>how they read.</w:t>
      </w:r>
      <w:r>
        <w:t xml:space="preserve"> If a student has a strong motivation to </w:t>
      </w:r>
      <w:r w:rsidR="003A2F9E">
        <w:t>read,</w:t>
      </w:r>
      <w:r>
        <w:t xml:space="preserve"> then they will likely spend more time reading than a student who is not motivated to read. </w:t>
      </w:r>
      <w:r w:rsidRPr="00807845">
        <w:rPr>
          <w:color w:val="2E74B5" w:themeColor="accent5" w:themeShade="BF"/>
        </w:rPr>
        <w:t xml:space="preserve">Additionally, compared to those </w:t>
      </w:r>
      <w:r>
        <w:rPr>
          <w:color w:val="2E74B5" w:themeColor="accent5" w:themeShade="BF"/>
        </w:rPr>
        <w:t>student</w:t>
      </w:r>
      <w:r w:rsidRPr="00807845">
        <w:rPr>
          <w:color w:val="2E74B5" w:themeColor="accent5" w:themeShade="BF"/>
        </w:rPr>
        <w:t xml:space="preserve">s who are not motivated to read, those </w:t>
      </w:r>
      <w:r>
        <w:rPr>
          <w:color w:val="2E74B5" w:themeColor="accent5" w:themeShade="BF"/>
        </w:rPr>
        <w:t>student</w:t>
      </w:r>
      <w:r w:rsidRPr="00807845">
        <w:rPr>
          <w:color w:val="2E74B5" w:themeColor="accent5" w:themeShade="BF"/>
        </w:rPr>
        <w:t xml:space="preserve">s who are motivated to read are more likely to try to understand the text and so more likely to use a wider range of comprehension skills (e.g. activation of background knowledge, inference generation). </w:t>
      </w:r>
      <w:r>
        <w:t xml:space="preserve">As a result, the motivated student will have more practice of their reading skills, </w:t>
      </w:r>
      <w:r w:rsidRPr="00807845">
        <w:rPr>
          <w:color w:val="2E74B5" w:themeColor="accent5" w:themeShade="BF"/>
        </w:rPr>
        <w:t>particularly those high</w:t>
      </w:r>
      <w:r w:rsidR="003A2F9E">
        <w:rPr>
          <w:color w:val="2E74B5" w:themeColor="accent5" w:themeShade="BF"/>
        </w:rPr>
        <w:t>er</w:t>
      </w:r>
      <w:r w:rsidRPr="00807845">
        <w:rPr>
          <w:color w:val="2E74B5" w:themeColor="accent5" w:themeShade="BF"/>
        </w:rPr>
        <w:t xml:space="preserve">-order reading skills, </w:t>
      </w:r>
      <w:r>
        <w:t xml:space="preserve">and so become better readers. The books that they are able to read and the enjoyment they get from reading will likely increase, which in turn serves to further increase reading motivation. </w:t>
      </w:r>
    </w:p>
    <w:p w14:paraId="2FAED27A" w14:textId="77777777" w:rsidR="006E45B7" w:rsidRDefault="006E45B7" w:rsidP="006E45B7">
      <w:pPr>
        <w:spacing w:after="160"/>
      </w:pPr>
    </w:p>
    <w:p w14:paraId="60CD5814" w14:textId="77777777" w:rsidR="006E45B7" w:rsidRDefault="006E45B7" w:rsidP="006E45B7">
      <w:pPr>
        <w:pStyle w:val="ListParagraph"/>
        <w:numPr>
          <w:ilvl w:val="0"/>
          <w:numId w:val="5"/>
        </w:numPr>
        <w:spacing w:after="160"/>
      </w:pPr>
      <w:r w:rsidRPr="007A5F5D">
        <w:rPr>
          <w:b/>
        </w:rPr>
        <w:t>Pre-Reading Skills</w:t>
      </w:r>
      <w:r>
        <w:t xml:space="preserve"> </w:t>
      </w:r>
    </w:p>
    <w:p w14:paraId="40B8D53A" w14:textId="77777777" w:rsidR="006E45B7" w:rsidRPr="003C4184" w:rsidRDefault="006E45B7" w:rsidP="006E45B7">
      <w:pPr>
        <w:rPr>
          <w:sz w:val="22"/>
        </w:rPr>
      </w:pPr>
      <w:r w:rsidRPr="003C4184">
        <w:rPr>
          <w:sz w:val="22"/>
        </w:rPr>
        <w:t xml:space="preserve">Pre-reading skills are early book handling and text identification and knowledge skills for example, </w:t>
      </w:r>
      <w:r w:rsidRPr="003C4184">
        <w:t>being able to distinguish text from a picture</w:t>
      </w:r>
      <w:r w:rsidRPr="003C4184">
        <w:rPr>
          <w:sz w:val="22"/>
        </w:rPr>
        <w:t xml:space="preserve">, identify a single word and letter, </w:t>
      </w:r>
      <w:r w:rsidRPr="003C4184">
        <w:t xml:space="preserve">book-handling skills, such as ability to hold a book, turn the pages, and know that we read from front to back and left-to-right. </w:t>
      </w:r>
    </w:p>
    <w:p w14:paraId="0DD8E35F" w14:textId="77777777" w:rsidR="006E45B7" w:rsidRDefault="006E45B7" w:rsidP="006E45B7">
      <w:pPr>
        <w:spacing w:after="160"/>
      </w:pPr>
    </w:p>
    <w:p w14:paraId="54976A0F" w14:textId="77777777" w:rsidR="006E45B7" w:rsidRPr="007A5F5D" w:rsidRDefault="006E45B7" w:rsidP="006E45B7">
      <w:pPr>
        <w:pStyle w:val="ListParagraph"/>
        <w:numPr>
          <w:ilvl w:val="0"/>
          <w:numId w:val="4"/>
        </w:numPr>
        <w:spacing w:after="160"/>
        <w:rPr>
          <w:b/>
        </w:rPr>
      </w:pPr>
      <w:r w:rsidRPr="007A5F5D">
        <w:rPr>
          <w:b/>
        </w:rPr>
        <w:t>Decoding skills</w:t>
      </w:r>
    </w:p>
    <w:p w14:paraId="4FCCA447" w14:textId="1C096931" w:rsidR="006E45B7" w:rsidRDefault="006E45B7" w:rsidP="006E45B7">
      <w:pPr>
        <w:spacing w:after="160"/>
      </w:pPr>
      <w:r w:rsidRPr="00F0155D">
        <w:rPr>
          <w:rFonts w:cs="Arial"/>
          <w:bCs/>
          <w:color w:val="222222"/>
          <w:shd w:val="clear" w:color="auto" w:fill="FFFFFF"/>
        </w:rPr>
        <w:t>The ability</w:t>
      </w:r>
      <w:r w:rsidR="00595337">
        <w:rPr>
          <w:rFonts w:cs="Arial"/>
          <w:color w:val="222222"/>
          <w:shd w:val="clear" w:color="auto" w:fill="FFFFFF"/>
        </w:rPr>
        <w:t> to recognis</w:t>
      </w:r>
      <w:r>
        <w:rPr>
          <w:rFonts w:cs="Arial"/>
          <w:color w:val="222222"/>
          <w:shd w:val="clear" w:color="auto" w:fill="FFFFFF"/>
        </w:rPr>
        <w:t xml:space="preserve">e the basic sounds and sound blends, called phonemes, which make up a word.  </w:t>
      </w:r>
      <w:r>
        <w:t xml:space="preserve">If the student cannot decode the words in a text, they will not be able </w:t>
      </w:r>
      <w:r>
        <w:lastRenderedPageBreak/>
        <w:t xml:space="preserve">to use their language comprehension skills to understand what they have read. The ability to successfully decode is underpinned by a student’s phonological awareness and letter knowledge:  </w:t>
      </w:r>
    </w:p>
    <w:p w14:paraId="78C72808" w14:textId="77777777" w:rsidR="006E45B7" w:rsidRDefault="006E45B7" w:rsidP="006E45B7">
      <w:pPr>
        <w:rPr>
          <w:i/>
        </w:rPr>
      </w:pPr>
    </w:p>
    <w:p w14:paraId="0B57BEDC" w14:textId="77777777" w:rsidR="006E45B7" w:rsidRPr="00A25F41" w:rsidRDefault="006E45B7" w:rsidP="006E45B7">
      <w:pPr>
        <w:rPr>
          <w:i/>
        </w:rPr>
      </w:pPr>
      <w:r w:rsidRPr="00A25F41">
        <w:rPr>
          <w:i/>
        </w:rPr>
        <w:t>Phonological Awareness</w:t>
      </w:r>
    </w:p>
    <w:p w14:paraId="4041AC74" w14:textId="53FC88EB" w:rsidR="006E45B7" w:rsidRDefault="006E45B7" w:rsidP="006E45B7">
      <w:r>
        <w:t xml:space="preserve">A phoneme is the smallest unit of sound. Phonological awareness is the ability to identify and manipulate these units of </w:t>
      </w:r>
      <w:r w:rsidR="003A2F9E">
        <w:t>sound and</w:t>
      </w:r>
      <w:r>
        <w:t xml:space="preserve"> is an umbrella term that covers a range of skills, which develop at different speeds; see </w:t>
      </w:r>
      <w:r w:rsidRPr="004773E8">
        <w:rPr>
          <w:b/>
        </w:rPr>
        <w:t>Figure 2</w:t>
      </w:r>
      <w:r>
        <w:t xml:space="preserve">.   </w:t>
      </w:r>
    </w:p>
    <w:p w14:paraId="3281B043" w14:textId="77777777" w:rsidR="006E45B7" w:rsidRDefault="006E45B7" w:rsidP="006E45B7"/>
    <w:p w14:paraId="3453D72D" w14:textId="4EEC28ED" w:rsidR="006E45B7" w:rsidRDefault="006E45B7" w:rsidP="006E45B7">
      <w:r>
        <w:t xml:space="preserve">A student must have mastered the earlier skills before they can adequately master the later skills. For instance, if a student cannot identify a syllable, we cannot expect them to identify an individual phoneme and if a student cannot identify an individual </w:t>
      </w:r>
      <w:r w:rsidR="003A2F9E">
        <w:t>phoneme,</w:t>
      </w:r>
      <w:r>
        <w:t xml:space="preserve"> they will struggle to manipulate them. </w:t>
      </w:r>
    </w:p>
    <w:p w14:paraId="0F72B537" w14:textId="77777777" w:rsidR="006E45B7" w:rsidRDefault="006E45B7" w:rsidP="006E45B7"/>
    <w:p w14:paraId="3E9EA69E" w14:textId="77777777" w:rsidR="006E45B7" w:rsidRPr="00A25F41" w:rsidRDefault="006E45B7" w:rsidP="006E45B7">
      <w:pPr>
        <w:rPr>
          <w:i/>
        </w:rPr>
      </w:pPr>
      <w:r w:rsidRPr="00A25F41">
        <w:rPr>
          <w:i/>
        </w:rPr>
        <w:t>Letter knowledge</w:t>
      </w:r>
    </w:p>
    <w:p w14:paraId="676AD89B" w14:textId="77777777" w:rsidR="006E45B7" w:rsidRDefault="006E45B7" w:rsidP="006E45B7">
      <w:r>
        <w:t xml:space="preserve">Letter knowledge refers to a student’s ability to name letters and the sounds they make. This skill is essential for decoding, such that in reading the word </w:t>
      </w:r>
      <w:r w:rsidRPr="004773E8">
        <w:rPr>
          <w:i/>
        </w:rPr>
        <w:t>‘cat’</w:t>
      </w:r>
      <w:r>
        <w:t>, a student must be able to identify each individual letter and know what sound each letter makes in order to use their phonological awareness skills to blend the sounds together.</w:t>
      </w:r>
    </w:p>
    <w:p w14:paraId="0904B104" w14:textId="77777777" w:rsidR="006E45B7" w:rsidRDefault="006E45B7" w:rsidP="006E45B7">
      <w:pPr>
        <w:spacing w:after="160"/>
      </w:pPr>
    </w:p>
    <w:p w14:paraId="14079FDA" w14:textId="77777777" w:rsidR="006E45B7" w:rsidRDefault="006E45B7" w:rsidP="006E45B7">
      <w:pPr>
        <w:jc w:val="center"/>
      </w:pPr>
      <w:r w:rsidRPr="00942CB2">
        <w:rPr>
          <w:noProof/>
        </w:rPr>
        <w:drawing>
          <wp:inline distT="0" distB="0" distL="0" distR="0" wp14:anchorId="6C5061DB" wp14:editId="62C6F07D">
            <wp:extent cx="3929634" cy="313944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3442" cy="3142482"/>
                    </a:xfrm>
                    <a:prstGeom prst="rect">
                      <a:avLst/>
                    </a:prstGeom>
                  </pic:spPr>
                </pic:pic>
              </a:graphicData>
            </a:graphic>
          </wp:inline>
        </w:drawing>
      </w:r>
    </w:p>
    <w:p w14:paraId="038C26EC" w14:textId="77777777" w:rsidR="006E45B7" w:rsidRPr="006D3D60" w:rsidRDefault="006E45B7" w:rsidP="006E45B7">
      <w:pPr>
        <w:rPr>
          <w:i/>
        </w:rPr>
      </w:pPr>
      <w:r w:rsidRPr="006D3D60">
        <w:rPr>
          <w:i/>
        </w:rPr>
        <w:t xml:space="preserve">Figure 2. Developmental Progression of Phonological Awareness </w:t>
      </w:r>
    </w:p>
    <w:p w14:paraId="32BDCC1B" w14:textId="77777777" w:rsidR="006E45B7" w:rsidRDefault="006E45B7" w:rsidP="006E45B7">
      <w:pPr>
        <w:spacing w:after="160"/>
      </w:pPr>
    </w:p>
    <w:p w14:paraId="364BED45" w14:textId="77777777" w:rsidR="006E45B7" w:rsidRDefault="006E45B7" w:rsidP="006E45B7">
      <w:pPr>
        <w:spacing w:after="160"/>
      </w:pPr>
    </w:p>
    <w:p w14:paraId="19DA3228" w14:textId="77777777" w:rsidR="006E45B7" w:rsidRDefault="006E45B7" w:rsidP="006E45B7">
      <w:pPr>
        <w:spacing w:after="160"/>
      </w:pPr>
    </w:p>
    <w:p w14:paraId="62C2E3F3" w14:textId="77777777" w:rsidR="006E45B7" w:rsidRDefault="006E45B7" w:rsidP="006E45B7">
      <w:pPr>
        <w:spacing w:after="160"/>
      </w:pPr>
    </w:p>
    <w:p w14:paraId="69AFBCB0" w14:textId="77777777" w:rsidR="006E45B7" w:rsidRDefault="006E45B7" w:rsidP="006E45B7">
      <w:pPr>
        <w:spacing w:after="160"/>
      </w:pPr>
    </w:p>
    <w:p w14:paraId="15E69CDB" w14:textId="77777777" w:rsidR="006E45B7" w:rsidRPr="007A5F5D" w:rsidRDefault="006E45B7" w:rsidP="006E45B7">
      <w:pPr>
        <w:pStyle w:val="ListParagraph"/>
        <w:numPr>
          <w:ilvl w:val="0"/>
          <w:numId w:val="4"/>
        </w:numPr>
        <w:spacing w:after="160"/>
        <w:rPr>
          <w:b/>
        </w:rPr>
      </w:pPr>
      <w:r w:rsidRPr="007A5F5D">
        <w:rPr>
          <w:b/>
        </w:rPr>
        <w:t>Language Comprehension.</w:t>
      </w:r>
    </w:p>
    <w:p w14:paraId="4B1C4D22" w14:textId="77777777" w:rsidR="006E45B7" w:rsidRDefault="006E45B7" w:rsidP="006E45B7">
      <w:r>
        <w:t xml:space="preserve">The ability to understand a spoken or written sentence.  </w:t>
      </w:r>
      <w:r>
        <w:rPr>
          <w:szCs w:val="22"/>
        </w:rPr>
        <w:t xml:space="preserve">Key component skills for effective language comprehension are given below: </w:t>
      </w:r>
    </w:p>
    <w:tbl>
      <w:tblPr>
        <w:tblStyle w:val="TableGrid"/>
        <w:tblpPr w:leftFromText="180" w:rightFromText="180" w:vertAnchor="text" w:horzAnchor="margin" w:tblpY="33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334"/>
        <w:gridCol w:w="7088"/>
      </w:tblGrid>
      <w:tr w:rsidR="006E45B7" w:rsidRPr="00A005BD" w14:paraId="7D4E717E" w14:textId="77777777" w:rsidTr="004834FE">
        <w:tc>
          <w:tcPr>
            <w:tcW w:w="1929" w:type="dxa"/>
            <w:tcBorders>
              <w:bottom w:val="double" w:sz="4" w:space="0" w:color="auto"/>
            </w:tcBorders>
          </w:tcPr>
          <w:p w14:paraId="17C7E772" w14:textId="77777777" w:rsidR="006E45B7" w:rsidRPr="00A005BD" w:rsidRDefault="006E45B7" w:rsidP="004834FE">
            <w:pPr>
              <w:jc w:val="left"/>
              <w:rPr>
                <w:b/>
                <w:i/>
                <w:sz w:val="20"/>
                <w:szCs w:val="20"/>
              </w:rPr>
            </w:pPr>
            <w:r w:rsidRPr="00A005BD">
              <w:rPr>
                <w:b/>
                <w:i/>
                <w:sz w:val="20"/>
                <w:szCs w:val="20"/>
              </w:rPr>
              <w:t>Component Skill</w:t>
            </w:r>
          </w:p>
        </w:tc>
        <w:tc>
          <w:tcPr>
            <w:tcW w:w="334" w:type="dxa"/>
            <w:tcBorders>
              <w:bottom w:val="double" w:sz="4" w:space="0" w:color="auto"/>
            </w:tcBorders>
          </w:tcPr>
          <w:p w14:paraId="6B06CEF0" w14:textId="77777777" w:rsidR="006E45B7" w:rsidRPr="00A005BD" w:rsidRDefault="006E45B7" w:rsidP="004834FE">
            <w:pPr>
              <w:rPr>
                <w:b/>
                <w:i/>
                <w:sz w:val="20"/>
                <w:szCs w:val="20"/>
              </w:rPr>
            </w:pPr>
          </w:p>
        </w:tc>
        <w:tc>
          <w:tcPr>
            <w:tcW w:w="7088" w:type="dxa"/>
            <w:tcBorders>
              <w:bottom w:val="double" w:sz="4" w:space="0" w:color="auto"/>
            </w:tcBorders>
          </w:tcPr>
          <w:p w14:paraId="7F3DB4CF" w14:textId="77777777" w:rsidR="006E45B7" w:rsidRPr="00A005BD" w:rsidRDefault="006E45B7" w:rsidP="004834FE">
            <w:pPr>
              <w:rPr>
                <w:b/>
                <w:i/>
                <w:sz w:val="20"/>
                <w:szCs w:val="20"/>
              </w:rPr>
            </w:pPr>
            <w:r w:rsidRPr="00A005BD">
              <w:rPr>
                <w:b/>
                <w:i/>
                <w:sz w:val="20"/>
                <w:szCs w:val="20"/>
              </w:rPr>
              <w:t>Explanation</w:t>
            </w:r>
          </w:p>
        </w:tc>
      </w:tr>
      <w:tr w:rsidR="006E45B7" w:rsidRPr="00A005BD" w14:paraId="546E8ED4" w14:textId="77777777" w:rsidTr="004834FE">
        <w:tc>
          <w:tcPr>
            <w:tcW w:w="1929" w:type="dxa"/>
            <w:tcBorders>
              <w:top w:val="double" w:sz="4" w:space="0" w:color="auto"/>
            </w:tcBorders>
          </w:tcPr>
          <w:p w14:paraId="4564D833" w14:textId="77777777" w:rsidR="006E45B7" w:rsidRPr="00A005BD" w:rsidRDefault="006E45B7" w:rsidP="004834FE">
            <w:pPr>
              <w:jc w:val="left"/>
              <w:rPr>
                <w:b/>
                <w:i/>
                <w:sz w:val="20"/>
                <w:szCs w:val="20"/>
              </w:rPr>
            </w:pPr>
            <w:r w:rsidRPr="00A005BD">
              <w:rPr>
                <w:b/>
                <w:i/>
                <w:sz w:val="20"/>
                <w:szCs w:val="20"/>
              </w:rPr>
              <w:t>Vocabulary</w:t>
            </w:r>
            <w:r>
              <w:rPr>
                <w:b/>
                <w:i/>
                <w:sz w:val="20"/>
                <w:szCs w:val="20"/>
              </w:rPr>
              <w:t xml:space="preserve"> Knowledge</w:t>
            </w:r>
          </w:p>
        </w:tc>
        <w:tc>
          <w:tcPr>
            <w:tcW w:w="334" w:type="dxa"/>
            <w:tcBorders>
              <w:top w:val="double" w:sz="4" w:space="0" w:color="auto"/>
            </w:tcBorders>
          </w:tcPr>
          <w:p w14:paraId="48C6E5E2" w14:textId="77777777" w:rsidR="006E45B7" w:rsidRPr="00A005BD" w:rsidRDefault="006E45B7" w:rsidP="004834FE">
            <w:pPr>
              <w:rPr>
                <w:i/>
                <w:sz w:val="20"/>
                <w:szCs w:val="20"/>
              </w:rPr>
            </w:pPr>
          </w:p>
        </w:tc>
        <w:tc>
          <w:tcPr>
            <w:tcW w:w="7088" w:type="dxa"/>
            <w:tcBorders>
              <w:top w:val="double" w:sz="4" w:space="0" w:color="auto"/>
            </w:tcBorders>
          </w:tcPr>
          <w:p w14:paraId="116DE246" w14:textId="77777777" w:rsidR="006E45B7" w:rsidRPr="00A005BD" w:rsidRDefault="006E45B7" w:rsidP="004834FE">
            <w:pPr>
              <w:rPr>
                <w:i/>
                <w:sz w:val="20"/>
                <w:szCs w:val="20"/>
              </w:rPr>
            </w:pPr>
            <w:r w:rsidRPr="00A005BD">
              <w:rPr>
                <w:i/>
                <w:sz w:val="20"/>
                <w:szCs w:val="20"/>
              </w:rPr>
              <w:t xml:space="preserve">Vocabulary is the automatic activation of the meaning of a word. Vocabulary can vary in terms of breadth – i.e. how many words a </w:t>
            </w:r>
            <w:r>
              <w:rPr>
                <w:i/>
                <w:sz w:val="20"/>
                <w:szCs w:val="20"/>
              </w:rPr>
              <w:t>student</w:t>
            </w:r>
            <w:r w:rsidRPr="00A005BD">
              <w:rPr>
                <w:i/>
                <w:sz w:val="20"/>
                <w:szCs w:val="20"/>
              </w:rPr>
              <w:t xml:space="preserve"> knows the meaning of – and depth – i.e. the extent to which a </w:t>
            </w:r>
            <w:r>
              <w:rPr>
                <w:i/>
                <w:sz w:val="20"/>
                <w:szCs w:val="20"/>
              </w:rPr>
              <w:t>student</w:t>
            </w:r>
            <w:r w:rsidRPr="00A005BD">
              <w:rPr>
                <w:i/>
                <w:sz w:val="20"/>
                <w:szCs w:val="20"/>
              </w:rPr>
              <w:t xml:space="preserve"> can elaborate on the meaning of a particular word. </w:t>
            </w:r>
          </w:p>
          <w:p w14:paraId="3F8E62BC" w14:textId="77777777" w:rsidR="006E45B7" w:rsidRPr="00A005BD" w:rsidRDefault="006E45B7" w:rsidP="004834FE">
            <w:pPr>
              <w:rPr>
                <w:i/>
                <w:sz w:val="20"/>
                <w:szCs w:val="20"/>
              </w:rPr>
            </w:pPr>
          </w:p>
        </w:tc>
      </w:tr>
      <w:tr w:rsidR="006E45B7" w:rsidRPr="00A005BD" w14:paraId="2BE669E4" w14:textId="77777777" w:rsidTr="004834FE">
        <w:tc>
          <w:tcPr>
            <w:tcW w:w="1929" w:type="dxa"/>
          </w:tcPr>
          <w:p w14:paraId="306A2E43" w14:textId="77777777" w:rsidR="006E45B7" w:rsidRPr="00A005BD" w:rsidRDefault="006E45B7" w:rsidP="004834FE">
            <w:pPr>
              <w:jc w:val="left"/>
              <w:rPr>
                <w:b/>
                <w:i/>
                <w:sz w:val="20"/>
                <w:szCs w:val="20"/>
              </w:rPr>
            </w:pPr>
            <w:r w:rsidRPr="00A005BD">
              <w:rPr>
                <w:b/>
                <w:i/>
                <w:sz w:val="20"/>
                <w:szCs w:val="20"/>
              </w:rPr>
              <w:t>Activation of Background Knowledge</w:t>
            </w:r>
          </w:p>
        </w:tc>
        <w:tc>
          <w:tcPr>
            <w:tcW w:w="334" w:type="dxa"/>
          </w:tcPr>
          <w:p w14:paraId="747D929C" w14:textId="77777777" w:rsidR="006E45B7" w:rsidRPr="00A005BD" w:rsidRDefault="006E45B7" w:rsidP="004834FE">
            <w:pPr>
              <w:rPr>
                <w:i/>
                <w:sz w:val="20"/>
                <w:szCs w:val="20"/>
              </w:rPr>
            </w:pPr>
          </w:p>
        </w:tc>
        <w:tc>
          <w:tcPr>
            <w:tcW w:w="7088" w:type="dxa"/>
          </w:tcPr>
          <w:p w14:paraId="106E5573" w14:textId="77777777" w:rsidR="006E45B7" w:rsidRPr="00A005BD" w:rsidRDefault="006E45B7" w:rsidP="004834FE">
            <w:pPr>
              <w:rPr>
                <w:i/>
                <w:sz w:val="20"/>
                <w:szCs w:val="20"/>
              </w:rPr>
            </w:pPr>
            <w:r w:rsidRPr="00A005BD">
              <w:rPr>
                <w:i/>
                <w:sz w:val="20"/>
                <w:szCs w:val="20"/>
              </w:rPr>
              <w:t xml:space="preserve">The activation of knowledge of an idea or topic from </w:t>
            </w:r>
            <w:r>
              <w:rPr>
                <w:i/>
                <w:sz w:val="20"/>
                <w:szCs w:val="20"/>
              </w:rPr>
              <w:t>the student</w:t>
            </w:r>
            <w:r w:rsidRPr="00A005BD">
              <w:rPr>
                <w:i/>
                <w:sz w:val="20"/>
                <w:szCs w:val="20"/>
              </w:rPr>
              <w:t xml:space="preserve">’s long-term memory. This knowledge may relate to personal experiences, things they have read or seen on the television, or information shared by the class teacher or other </w:t>
            </w:r>
            <w:r>
              <w:rPr>
                <w:i/>
                <w:sz w:val="20"/>
                <w:szCs w:val="20"/>
              </w:rPr>
              <w:t>student</w:t>
            </w:r>
            <w:r w:rsidRPr="00A005BD">
              <w:rPr>
                <w:i/>
                <w:sz w:val="20"/>
                <w:szCs w:val="20"/>
              </w:rPr>
              <w:t>.</w:t>
            </w:r>
          </w:p>
          <w:p w14:paraId="73D0CA1B" w14:textId="77777777" w:rsidR="006E45B7" w:rsidRPr="00A005BD" w:rsidRDefault="006E45B7" w:rsidP="004834FE">
            <w:pPr>
              <w:rPr>
                <w:i/>
                <w:sz w:val="20"/>
                <w:szCs w:val="20"/>
              </w:rPr>
            </w:pPr>
          </w:p>
        </w:tc>
      </w:tr>
      <w:tr w:rsidR="006E45B7" w:rsidRPr="00A005BD" w14:paraId="358BA1EE" w14:textId="77777777" w:rsidTr="004834FE">
        <w:tc>
          <w:tcPr>
            <w:tcW w:w="1929" w:type="dxa"/>
          </w:tcPr>
          <w:p w14:paraId="417921E0" w14:textId="77777777" w:rsidR="006E45B7" w:rsidRPr="00A005BD" w:rsidRDefault="006E45B7" w:rsidP="004834FE">
            <w:pPr>
              <w:jc w:val="left"/>
              <w:rPr>
                <w:b/>
                <w:i/>
                <w:sz w:val="20"/>
                <w:szCs w:val="20"/>
              </w:rPr>
            </w:pPr>
            <w:r w:rsidRPr="00A005BD">
              <w:rPr>
                <w:b/>
                <w:i/>
                <w:sz w:val="20"/>
                <w:szCs w:val="20"/>
              </w:rPr>
              <w:t>Sentence Comprehension</w:t>
            </w:r>
          </w:p>
        </w:tc>
        <w:tc>
          <w:tcPr>
            <w:tcW w:w="334" w:type="dxa"/>
          </w:tcPr>
          <w:p w14:paraId="5F15643E" w14:textId="77777777" w:rsidR="006E45B7" w:rsidRPr="00A005BD" w:rsidRDefault="006E45B7" w:rsidP="004834FE">
            <w:pPr>
              <w:rPr>
                <w:i/>
                <w:sz w:val="20"/>
                <w:szCs w:val="20"/>
              </w:rPr>
            </w:pPr>
          </w:p>
        </w:tc>
        <w:tc>
          <w:tcPr>
            <w:tcW w:w="7088" w:type="dxa"/>
          </w:tcPr>
          <w:p w14:paraId="52B37E81" w14:textId="77777777" w:rsidR="006E45B7" w:rsidRPr="00A005BD" w:rsidRDefault="006E45B7" w:rsidP="004834FE">
            <w:pPr>
              <w:rPr>
                <w:i/>
                <w:sz w:val="20"/>
                <w:szCs w:val="20"/>
              </w:rPr>
            </w:pPr>
            <w:r w:rsidRPr="00A005BD">
              <w:rPr>
                <w:i/>
                <w:sz w:val="20"/>
                <w:szCs w:val="20"/>
              </w:rPr>
              <w:t>The understanding of several words based on their word order. For example, ‘</w:t>
            </w:r>
            <w:r>
              <w:rPr>
                <w:i/>
                <w:sz w:val="20"/>
                <w:szCs w:val="20"/>
              </w:rPr>
              <w:t>T</w:t>
            </w:r>
            <w:r w:rsidRPr="00A005BD">
              <w:rPr>
                <w:i/>
                <w:sz w:val="20"/>
                <w:szCs w:val="20"/>
              </w:rPr>
              <w:t>he cow was chased by the pig who was bi</w:t>
            </w:r>
            <w:r>
              <w:rPr>
                <w:i/>
                <w:sz w:val="20"/>
                <w:szCs w:val="20"/>
              </w:rPr>
              <w:t>g’ has a different meaning to ‘T</w:t>
            </w:r>
            <w:r w:rsidRPr="00A005BD">
              <w:rPr>
                <w:i/>
                <w:sz w:val="20"/>
                <w:szCs w:val="20"/>
              </w:rPr>
              <w:t>he cow who was chasing the pig was big’. Sentence comprehension thus requires vocabulary and activation of background knowledge in addition to knowledge of grammar (i.e. word order).</w:t>
            </w:r>
          </w:p>
          <w:p w14:paraId="4B090EDA" w14:textId="77777777" w:rsidR="006E45B7" w:rsidRPr="00A005BD" w:rsidRDefault="006E45B7" w:rsidP="004834FE">
            <w:pPr>
              <w:rPr>
                <w:i/>
                <w:sz w:val="20"/>
                <w:szCs w:val="20"/>
              </w:rPr>
            </w:pPr>
          </w:p>
        </w:tc>
      </w:tr>
      <w:tr w:rsidR="006E45B7" w:rsidRPr="00A005BD" w14:paraId="478E8A56" w14:textId="77777777" w:rsidTr="004834FE">
        <w:tc>
          <w:tcPr>
            <w:tcW w:w="1929" w:type="dxa"/>
            <w:tcBorders>
              <w:bottom w:val="double" w:sz="4" w:space="0" w:color="auto"/>
            </w:tcBorders>
          </w:tcPr>
          <w:p w14:paraId="48CFEE0B" w14:textId="77777777" w:rsidR="006E45B7" w:rsidRPr="00A005BD" w:rsidRDefault="006E45B7" w:rsidP="004834FE">
            <w:pPr>
              <w:jc w:val="left"/>
              <w:rPr>
                <w:b/>
                <w:i/>
                <w:sz w:val="20"/>
                <w:szCs w:val="20"/>
              </w:rPr>
            </w:pPr>
            <w:r w:rsidRPr="00A005BD">
              <w:rPr>
                <w:b/>
                <w:i/>
                <w:sz w:val="20"/>
                <w:szCs w:val="20"/>
              </w:rPr>
              <w:t>Inference generation</w:t>
            </w:r>
          </w:p>
        </w:tc>
        <w:tc>
          <w:tcPr>
            <w:tcW w:w="334" w:type="dxa"/>
            <w:tcBorders>
              <w:bottom w:val="double" w:sz="4" w:space="0" w:color="auto"/>
            </w:tcBorders>
          </w:tcPr>
          <w:p w14:paraId="6BEBF9E1" w14:textId="77777777" w:rsidR="006E45B7" w:rsidRPr="00A005BD" w:rsidRDefault="006E45B7" w:rsidP="004834FE">
            <w:pPr>
              <w:rPr>
                <w:i/>
                <w:sz w:val="20"/>
                <w:szCs w:val="20"/>
              </w:rPr>
            </w:pPr>
          </w:p>
        </w:tc>
        <w:tc>
          <w:tcPr>
            <w:tcW w:w="7088" w:type="dxa"/>
            <w:tcBorders>
              <w:bottom w:val="double" w:sz="4" w:space="0" w:color="auto"/>
            </w:tcBorders>
          </w:tcPr>
          <w:p w14:paraId="56DE1D6E" w14:textId="065A184A" w:rsidR="006E45B7" w:rsidRPr="00A005BD" w:rsidRDefault="006E45B7" w:rsidP="004834FE">
            <w:pPr>
              <w:rPr>
                <w:i/>
                <w:sz w:val="20"/>
                <w:szCs w:val="20"/>
              </w:rPr>
            </w:pPr>
            <w:r w:rsidRPr="00A005BD">
              <w:rPr>
                <w:i/>
                <w:sz w:val="20"/>
                <w:szCs w:val="20"/>
              </w:rPr>
              <w:t>Inference generation is the ability to link ideas together. There are many types of inference. Some are simple and develop early, for example the ability to link the word ‘cat’ with the word ‘it’ in this sentence: ‘</w:t>
            </w:r>
            <w:r>
              <w:rPr>
                <w:i/>
                <w:sz w:val="20"/>
                <w:szCs w:val="20"/>
              </w:rPr>
              <w:t>T</w:t>
            </w:r>
            <w:r w:rsidRPr="00A005BD">
              <w:rPr>
                <w:i/>
                <w:sz w:val="20"/>
                <w:szCs w:val="20"/>
              </w:rPr>
              <w:t>he cat ran into the road, it was nearly r</w:t>
            </w:r>
            <w:r w:rsidR="003A2F9E">
              <w:rPr>
                <w:i/>
                <w:sz w:val="20"/>
                <w:szCs w:val="20"/>
              </w:rPr>
              <w:t>u</w:t>
            </w:r>
            <w:r w:rsidRPr="00A005BD">
              <w:rPr>
                <w:i/>
                <w:sz w:val="20"/>
                <w:szCs w:val="20"/>
              </w:rPr>
              <w:t>n ov</w:t>
            </w:r>
            <w:r>
              <w:rPr>
                <w:i/>
                <w:sz w:val="20"/>
                <w:szCs w:val="20"/>
              </w:rPr>
              <w:t>er’. Some inferences are a bit more complex</w:t>
            </w:r>
            <w:r w:rsidRPr="00A005BD">
              <w:rPr>
                <w:i/>
                <w:sz w:val="20"/>
                <w:szCs w:val="20"/>
              </w:rPr>
              <w:t xml:space="preserve"> and require the reader to activate their own knowledge to make a link between two ideas. For example, the reader must infer that the seed grew into the flow</w:t>
            </w:r>
            <w:r>
              <w:rPr>
                <w:i/>
                <w:sz w:val="20"/>
                <w:szCs w:val="20"/>
              </w:rPr>
              <w:t>er in the following sentence: ‘A</w:t>
            </w:r>
            <w:r w:rsidRPr="00A005BD">
              <w:rPr>
                <w:i/>
                <w:sz w:val="20"/>
                <w:szCs w:val="20"/>
              </w:rPr>
              <w:t xml:space="preserve"> man planted a seed, a week later there was a beautiful flower’. </w:t>
            </w:r>
          </w:p>
          <w:p w14:paraId="221BE5FF" w14:textId="77777777" w:rsidR="006E45B7" w:rsidRPr="00A005BD" w:rsidRDefault="006E45B7" w:rsidP="004834FE">
            <w:pPr>
              <w:rPr>
                <w:i/>
                <w:sz w:val="20"/>
                <w:szCs w:val="20"/>
              </w:rPr>
            </w:pPr>
          </w:p>
          <w:p w14:paraId="235323BB" w14:textId="2F42223C" w:rsidR="006E45B7" w:rsidRPr="00A005BD" w:rsidRDefault="006E45B7" w:rsidP="004834FE">
            <w:pPr>
              <w:rPr>
                <w:i/>
                <w:sz w:val="20"/>
                <w:szCs w:val="20"/>
              </w:rPr>
            </w:pPr>
            <w:r w:rsidRPr="00A005BD">
              <w:rPr>
                <w:i/>
                <w:sz w:val="20"/>
                <w:szCs w:val="20"/>
              </w:rPr>
              <w:t xml:space="preserve">The reader can make inferences about the characters’ motivations, actions, goals, emotions, intentions as well as inferences about the type of objects used (e.g. infer that if a man is </w:t>
            </w:r>
            <w:r w:rsidR="003A2F9E" w:rsidRPr="00A005BD">
              <w:rPr>
                <w:i/>
                <w:sz w:val="20"/>
                <w:szCs w:val="20"/>
              </w:rPr>
              <w:t>sweeping,</w:t>
            </w:r>
            <w:r w:rsidRPr="00A005BD">
              <w:rPr>
                <w:i/>
                <w:sz w:val="20"/>
                <w:szCs w:val="20"/>
              </w:rPr>
              <w:t xml:space="preserve"> he is using a broom). A reader can also make inferences about the whole text, thinking about the moral or overall message a story.</w:t>
            </w:r>
          </w:p>
        </w:tc>
      </w:tr>
    </w:tbl>
    <w:p w14:paraId="425DD112" w14:textId="77777777" w:rsidR="006E45B7" w:rsidRDefault="006E45B7" w:rsidP="006E45B7">
      <w:pPr>
        <w:autoSpaceDE w:val="0"/>
        <w:autoSpaceDN w:val="0"/>
        <w:adjustRightInd w:val="0"/>
      </w:pPr>
    </w:p>
    <w:p w14:paraId="242A727D" w14:textId="77777777" w:rsidR="006E45B7" w:rsidRDefault="006E45B7" w:rsidP="006E45B7">
      <w:pPr>
        <w:autoSpaceDE w:val="0"/>
        <w:autoSpaceDN w:val="0"/>
        <w:adjustRightInd w:val="0"/>
      </w:pPr>
    </w:p>
    <w:p w14:paraId="0B76DBD0" w14:textId="77777777" w:rsidR="006E45B7" w:rsidRDefault="006E45B7" w:rsidP="006E45B7">
      <w:pPr>
        <w:pStyle w:val="ListParagraph"/>
        <w:numPr>
          <w:ilvl w:val="0"/>
          <w:numId w:val="6"/>
        </w:numPr>
        <w:autoSpaceDE w:val="0"/>
        <w:autoSpaceDN w:val="0"/>
        <w:adjustRightInd w:val="0"/>
        <w:rPr>
          <w:b/>
        </w:rPr>
      </w:pPr>
      <w:r w:rsidRPr="00C33EDD">
        <w:rPr>
          <w:b/>
        </w:rPr>
        <w:t>Fluency</w:t>
      </w:r>
    </w:p>
    <w:p w14:paraId="69DB6917" w14:textId="77777777" w:rsidR="006E45B7" w:rsidRPr="00C33EDD" w:rsidRDefault="006E45B7" w:rsidP="006E45B7">
      <w:pPr>
        <w:pStyle w:val="ListParagraph"/>
        <w:autoSpaceDE w:val="0"/>
        <w:autoSpaceDN w:val="0"/>
        <w:adjustRightInd w:val="0"/>
        <w:rPr>
          <w:b/>
        </w:rPr>
      </w:pPr>
    </w:p>
    <w:p w14:paraId="215B8FD8" w14:textId="77777777" w:rsidR="006E45B7" w:rsidRDefault="006E45B7" w:rsidP="006E45B7">
      <w:pPr>
        <w:autoSpaceDE w:val="0"/>
        <w:autoSpaceDN w:val="0"/>
        <w:adjustRightInd w:val="0"/>
      </w:pPr>
      <w:r>
        <w:t>The</w:t>
      </w:r>
      <w:r w:rsidRPr="0001354B">
        <w:rPr>
          <w:b/>
        </w:rPr>
        <w:t xml:space="preserve"> </w:t>
      </w:r>
      <w:r w:rsidRPr="00F0155D">
        <w:t>ability to read with accuracy using an appropriate pace and tone.</w:t>
      </w:r>
      <w:r>
        <w:rPr>
          <w:b/>
        </w:rPr>
        <w:t xml:space="preserve">  </w:t>
      </w:r>
      <w:r>
        <w:t>If a student is reading slowly (i.e. less than one word per second) because their decoding skills are not yet automatic or they are struggling to process the language, it is unlikely that they will understand what they have read. Additionally, if a student does not understand how to use punctuation, this may impact on how they read and understand the text.</w:t>
      </w:r>
    </w:p>
    <w:p w14:paraId="50AA07F1" w14:textId="17282906" w:rsidR="006E45B7" w:rsidRDefault="006E45B7" w:rsidP="006E45B7">
      <w:pPr>
        <w:spacing w:after="160"/>
      </w:pPr>
    </w:p>
    <w:p w14:paraId="7ABA7AC2" w14:textId="07C26A15" w:rsidR="003A2F9E" w:rsidRDefault="003A2F9E" w:rsidP="006E45B7">
      <w:pPr>
        <w:spacing w:after="160"/>
      </w:pPr>
    </w:p>
    <w:p w14:paraId="486C6273" w14:textId="01099FD0" w:rsidR="003A2F9E" w:rsidRDefault="003A2F9E" w:rsidP="006E45B7">
      <w:pPr>
        <w:spacing w:after="160"/>
      </w:pPr>
    </w:p>
    <w:p w14:paraId="69448D5B" w14:textId="77777777" w:rsidR="003A2F9E" w:rsidRDefault="003A2F9E" w:rsidP="006E45B7">
      <w:pPr>
        <w:spacing w:after="160"/>
      </w:pPr>
    </w:p>
    <w:p w14:paraId="42CE849E" w14:textId="77777777" w:rsidR="003A2F9E" w:rsidRDefault="003A2F9E" w:rsidP="006E45B7">
      <w:pPr>
        <w:spacing w:after="160"/>
      </w:pPr>
    </w:p>
    <w:p w14:paraId="25FF846A" w14:textId="77777777" w:rsidR="006E45B7" w:rsidRDefault="006E45B7" w:rsidP="006E45B7">
      <w:pPr>
        <w:pStyle w:val="ListParagraph"/>
        <w:numPr>
          <w:ilvl w:val="0"/>
          <w:numId w:val="4"/>
        </w:numPr>
        <w:spacing w:after="160"/>
        <w:rPr>
          <w:b/>
        </w:rPr>
      </w:pPr>
      <w:r w:rsidRPr="007A5F5D">
        <w:rPr>
          <w:b/>
        </w:rPr>
        <w:t>Executive Functions/Cognitive Processes</w:t>
      </w:r>
    </w:p>
    <w:p w14:paraId="5687A482" w14:textId="77777777" w:rsidR="006E45B7" w:rsidRPr="00FB1DAB" w:rsidRDefault="006E45B7" w:rsidP="006E45B7">
      <w:pPr>
        <w:rPr>
          <w:i/>
        </w:rPr>
      </w:pPr>
      <w:r w:rsidRPr="00FB1DAB">
        <w:rPr>
          <w:i/>
        </w:rPr>
        <w:t xml:space="preserve">Working memory.   </w:t>
      </w:r>
      <w:r w:rsidRPr="00FB1DAB">
        <w:t xml:space="preserve">In the early stages of reading, </w:t>
      </w:r>
      <w:r w:rsidRPr="00FB1DAB">
        <w:rPr>
          <w:b/>
        </w:rPr>
        <w:t>working memory</w:t>
      </w:r>
      <w:r w:rsidRPr="00FB1DAB">
        <w:t xml:space="preserve"> is needed to hold the letter sounds at the start of the word as the reader continues to </w:t>
      </w:r>
      <w:r>
        <w:t>decode</w:t>
      </w:r>
      <w:r w:rsidRPr="00FB1DAB">
        <w:t xml:space="preserve"> the rest of the word. Working memory is also needed for the reader to hold the information they are reading/have just read, along with the vocabulary and background knowledge that has been activated from long-term memory. </w:t>
      </w:r>
    </w:p>
    <w:p w14:paraId="2CBEEC70" w14:textId="77777777" w:rsidR="006E45B7" w:rsidRPr="00FB1DAB" w:rsidRDefault="006E45B7" w:rsidP="006E45B7">
      <w:pPr>
        <w:pStyle w:val="ListParagraph"/>
        <w:spacing w:line="276" w:lineRule="auto"/>
        <w:jc w:val="both"/>
      </w:pPr>
    </w:p>
    <w:p w14:paraId="33815D07" w14:textId="544A67B3" w:rsidR="006E45B7" w:rsidRPr="00FB1DAB" w:rsidRDefault="006E45B7" w:rsidP="006E45B7">
      <w:r w:rsidRPr="00FB1DAB">
        <w:rPr>
          <w:i/>
        </w:rPr>
        <w:t>Inhibitory control</w:t>
      </w:r>
      <w:r w:rsidRPr="00FB1DAB">
        <w:t xml:space="preserve"> </w:t>
      </w:r>
      <w:r>
        <w:t xml:space="preserve">this skill is necessary </w:t>
      </w:r>
      <w:r w:rsidRPr="00FB1DAB">
        <w:t xml:space="preserve">for the reader to inhibit </w:t>
      </w:r>
      <w:r w:rsidR="0012079F">
        <w:t>related</w:t>
      </w:r>
      <w:r w:rsidRPr="00FB1DAB">
        <w:t xml:space="preserve"> background knowledge that is not necessary to understand the text. </w:t>
      </w:r>
    </w:p>
    <w:p w14:paraId="04DAB54E" w14:textId="77777777" w:rsidR="006E45B7" w:rsidRPr="00FB1DAB" w:rsidRDefault="006E45B7" w:rsidP="006E45B7">
      <w:pPr>
        <w:pStyle w:val="ListParagraph"/>
        <w:rPr>
          <w:i/>
        </w:rPr>
      </w:pPr>
    </w:p>
    <w:p w14:paraId="556A2A0E" w14:textId="5BA50DF7" w:rsidR="006E45B7" w:rsidRPr="00FB1DAB" w:rsidRDefault="006E45B7" w:rsidP="006E45B7">
      <w:pPr>
        <w:rPr>
          <w:b/>
        </w:rPr>
      </w:pPr>
      <w:r w:rsidRPr="00FB1DAB">
        <w:rPr>
          <w:i/>
        </w:rPr>
        <w:t>Cognitive Flexibility</w:t>
      </w:r>
      <w:r w:rsidRPr="00FB1DAB">
        <w:rPr>
          <w:b/>
        </w:rPr>
        <w:t xml:space="preserve">. </w:t>
      </w:r>
      <w:r w:rsidRPr="00FB1DAB">
        <w:t xml:space="preserve">A </w:t>
      </w:r>
      <w:r>
        <w:t>student</w:t>
      </w:r>
      <w:r w:rsidRPr="00FB1DAB">
        <w:t xml:space="preserve"> with limited cognitive flexibility may struggle to attend to the letters long enough to distinguish between visually similar letters (e.g. P and R). They may also struggle to learn irreg</w:t>
      </w:r>
      <w:r>
        <w:t>ular word patterns or digraphs</w:t>
      </w:r>
      <w:r w:rsidRPr="00FB1DAB">
        <w:t xml:space="preserve"> (two consonants</w:t>
      </w:r>
      <w:r w:rsidR="0012079F">
        <w:t xml:space="preserve"> together</w:t>
      </w:r>
      <w:r w:rsidRPr="00FB1DAB">
        <w:t xml:space="preserve"> or a vowel and consonant combination pronounced as a single sound) with multiple associated sounds, because they can find it difficult to shift between the different representations.</w:t>
      </w:r>
      <w:r w:rsidR="0012079F">
        <w:t xml:space="preserve"> For instance, ‘ow’ as in cow and ‘ow’ as in know.</w:t>
      </w:r>
      <w:r w:rsidRPr="00FB1DAB">
        <w:t xml:space="preserve"> Cognitive flexibility is also needed to understand idioms (e.g. </w:t>
      </w:r>
      <w:r w:rsidRPr="00FB1DAB">
        <w:rPr>
          <w:i/>
        </w:rPr>
        <w:t>‘it’s raining cats and dogs’)</w:t>
      </w:r>
      <w:r w:rsidRPr="00FB1DAB">
        <w:t xml:space="preserve">, due to </w:t>
      </w:r>
      <w:r>
        <w:t>the student</w:t>
      </w:r>
      <w:r w:rsidRPr="00FB1DAB">
        <w:t xml:space="preserve"> needing to flexibly move from a literal meaning to the intended meaning.</w:t>
      </w:r>
    </w:p>
    <w:p w14:paraId="64DC482E" w14:textId="77777777" w:rsidR="006E45B7" w:rsidRPr="008B5561" w:rsidRDefault="006E45B7" w:rsidP="006E45B7">
      <w:pPr>
        <w:autoSpaceDE w:val="0"/>
        <w:autoSpaceDN w:val="0"/>
        <w:adjustRightInd w:val="0"/>
        <w:rPr>
          <w:rFonts w:cs="Arial"/>
          <w:b/>
          <w:bCs/>
        </w:rPr>
      </w:pPr>
    </w:p>
    <w:p w14:paraId="71C9F888" w14:textId="22AD8AD2" w:rsidR="006E45B7" w:rsidRDefault="006E45B7" w:rsidP="006E45B7"/>
    <w:p w14:paraId="76B36E6E" w14:textId="5CA0717D" w:rsidR="009D3C88" w:rsidRDefault="009D3C88" w:rsidP="006E45B7"/>
    <w:p w14:paraId="122EA83F" w14:textId="5FF1DF4E" w:rsidR="009D3C88" w:rsidRPr="009D3C88" w:rsidRDefault="009D3C88" w:rsidP="009D3C88">
      <w:pPr>
        <w:jc w:val="center"/>
        <w:rPr>
          <w:b/>
          <w:bCs/>
        </w:rPr>
      </w:pPr>
      <w:r w:rsidRPr="009D3C88">
        <w:rPr>
          <w:b/>
          <w:bCs/>
        </w:rPr>
        <w:t>See next page for graphical representation of key component skills for reading</w:t>
      </w:r>
    </w:p>
    <w:p w14:paraId="4DFC4860" w14:textId="62717712" w:rsidR="009D3C88" w:rsidRDefault="009D3C88" w:rsidP="006E45B7"/>
    <w:p w14:paraId="35F1D278" w14:textId="192412C6" w:rsidR="009D3C88" w:rsidRDefault="009D3C88" w:rsidP="006E45B7"/>
    <w:p w14:paraId="17F0ECDB" w14:textId="10BB4682" w:rsidR="009D3C88" w:rsidRDefault="009D3C88" w:rsidP="006E45B7"/>
    <w:p w14:paraId="7B8C9E7F" w14:textId="5CA973F5" w:rsidR="009D3C88" w:rsidRDefault="009D3C88" w:rsidP="006E45B7"/>
    <w:p w14:paraId="6BD267BA" w14:textId="01E22FBA" w:rsidR="009D3C88" w:rsidRDefault="009D3C88" w:rsidP="006E45B7"/>
    <w:p w14:paraId="5D4DAE70" w14:textId="0829DD8E" w:rsidR="009D3C88" w:rsidRDefault="009D3C88" w:rsidP="006E45B7"/>
    <w:p w14:paraId="4925330D" w14:textId="332468D8" w:rsidR="009D3C88" w:rsidRDefault="009D3C88" w:rsidP="006E45B7"/>
    <w:p w14:paraId="16D6E842" w14:textId="4D98F1E2" w:rsidR="009D3C88" w:rsidRDefault="009D3C88" w:rsidP="006E45B7"/>
    <w:p w14:paraId="7F8456FF" w14:textId="130A640F" w:rsidR="009D3C88" w:rsidRDefault="009D3C88" w:rsidP="006E45B7"/>
    <w:p w14:paraId="10AD4AD3" w14:textId="631C3D0B" w:rsidR="009D3C88" w:rsidRDefault="009D3C88" w:rsidP="006E45B7"/>
    <w:p w14:paraId="4D5EB845" w14:textId="45D010C6" w:rsidR="009D3C88" w:rsidRDefault="009D3C88" w:rsidP="006E45B7"/>
    <w:p w14:paraId="5A20505F" w14:textId="24B8418D" w:rsidR="009D3C88" w:rsidRDefault="009D3C88" w:rsidP="006E45B7"/>
    <w:p w14:paraId="4BB78D6C" w14:textId="5BB941D9" w:rsidR="009D3C88" w:rsidRDefault="009D3C88" w:rsidP="006E45B7"/>
    <w:p w14:paraId="6D2004F6" w14:textId="006B3720" w:rsidR="009D3C88" w:rsidRDefault="009D3C88" w:rsidP="006E45B7"/>
    <w:p w14:paraId="2C2E6D84" w14:textId="0C2C1ED9" w:rsidR="009D3C88" w:rsidRDefault="009D3C88" w:rsidP="006E45B7"/>
    <w:p w14:paraId="13A82B29" w14:textId="358C8831" w:rsidR="009D3C88" w:rsidRDefault="009D3C88" w:rsidP="006E45B7"/>
    <w:p w14:paraId="6B519C26" w14:textId="34E045F5" w:rsidR="009D3C88" w:rsidRDefault="009D3C88" w:rsidP="006E45B7"/>
    <w:p w14:paraId="1AE88E10" w14:textId="669ECF48" w:rsidR="009D3C88" w:rsidRDefault="009D3C88" w:rsidP="006E45B7"/>
    <w:p w14:paraId="7582E454" w14:textId="77777777" w:rsidR="009D3C88" w:rsidRDefault="009D3C88" w:rsidP="006E45B7"/>
    <w:p w14:paraId="457A40F1" w14:textId="77777777" w:rsidR="009D3C88" w:rsidRDefault="009D3C88" w:rsidP="009D3C88"/>
    <w:p w14:paraId="7E1A252E" w14:textId="77777777" w:rsidR="009D3C88" w:rsidRDefault="009D3C88" w:rsidP="009D3C88"/>
    <w:p w14:paraId="4C11486D" w14:textId="77777777" w:rsidR="009D3C88" w:rsidRPr="0082497B" w:rsidRDefault="009D3C88" w:rsidP="009D3C88">
      <w:pPr>
        <w:jc w:val="center"/>
        <w:rPr>
          <w:b/>
          <w:bCs/>
          <w:sz w:val="28"/>
          <w:szCs w:val="28"/>
        </w:rPr>
      </w:pPr>
      <w:bookmarkStart w:id="0" w:name="_Toc48143133"/>
      <w:r w:rsidRPr="0082497B">
        <w:rPr>
          <w:b/>
          <w:bCs/>
          <w:sz w:val="28"/>
          <w:szCs w:val="28"/>
        </w:rPr>
        <w:t>R2i Summary of component areas of reading</w:t>
      </w:r>
      <w:bookmarkEnd w:id="0"/>
    </w:p>
    <w:p w14:paraId="4E145B08" w14:textId="77777777" w:rsidR="009D3C88" w:rsidRDefault="009D3C88" w:rsidP="009D3C88">
      <w:pPr>
        <w:spacing w:after="160" w:line="259" w:lineRule="auto"/>
        <w:jc w:val="left"/>
      </w:pPr>
    </w:p>
    <w:p w14:paraId="7DF52F26" w14:textId="77777777" w:rsidR="009D3C88" w:rsidRDefault="009D3C88" w:rsidP="009D3C88">
      <w:pPr>
        <w:spacing w:after="160" w:line="259" w:lineRule="auto"/>
        <w:jc w:val="left"/>
      </w:pPr>
      <w:r w:rsidRPr="008B0526">
        <w:rPr>
          <w:rFonts w:eastAsia="Calibri"/>
          <w:noProof/>
          <w:szCs w:val="22"/>
        </w:rPr>
        <mc:AlternateContent>
          <mc:Choice Requires="wps">
            <w:drawing>
              <wp:anchor distT="0" distB="0" distL="114300" distR="114300" simplePos="0" relativeHeight="251659264" behindDoc="0" locked="0" layoutInCell="1" allowOverlap="1" wp14:anchorId="2ECFBA15" wp14:editId="7222949D">
                <wp:simplePos x="0" y="0"/>
                <wp:positionH relativeFrom="margin">
                  <wp:posOffset>990600</wp:posOffset>
                </wp:positionH>
                <wp:positionV relativeFrom="paragraph">
                  <wp:posOffset>239395</wp:posOffset>
                </wp:positionV>
                <wp:extent cx="3352709" cy="1295400"/>
                <wp:effectExtent l="0" t="0" r="635" b="0"/>
                <wp:wrapNone/>
                <wp:docPr id="24" name="Text Box 24"/>
                <wp:cNvGraphicFramePr/>
                <a:graphic xmlns:a="http://schemas.openxmlformats.org/drawingml/2006/main">
                  <a:graphicData uri="http://schemas.microsoft.com/office/word/2010/wordprocessingShape">
                    <wps:wsp>
                      <wps:cNvSpPr txBox="1"/>
                      <wps:spPr>
                        <a:xfrm>
                          <a:off x="0" y="0"/>
                          <a:ext cx="3352709" cy="1295400"/>
                        </a:xfrm>
                        <a:prstGeom prst="rect">
                          <a:avLst/>
                        </a:prstGeom>
                        <a:solidFill>
                          <a:schemeClr val="bg1">
                            <a:lumMod val="85000"/>
                          </a:schemeClr>
                        </a:solidFill>
                        <a:ln w="6350">
                          <a:noFill/>
                        </a:ln>
                      </wps:spPr>
                      <wps:txbx>
                        <w:txbxContent>
                          <w:p w14:paraId="7E43A20A" w14:textId="77777777" w:rsidR="009D3C88" w:rsidRPr="00C33EDD" w:rsidRDefault="009D3C88" w:rsidP="009D3C88">
                            <w:pPr>
                              <w:jc w:val="left"/>
                              <w:rPr>
                                <w:b/>
                                <w:sz w:val="20"/>
                                <w:szCs w:val="20"/>
                                <w:u w:val="single"/>
                              </w:rPr>
                            </w:pPr>
                            <w:r>
                              <w:rPr>
                                <w:b/>
                                <w:sz w:val="20"/>
                                <w:szCs w:val="20"/>
                                <w:u w:val="single"/>
                              </w:rPr>
                              <w:t>Domain knowledge</w:t>
                            </w:r>
                            <w:r w:rsidRPr="00C33EDD">
                              <w:rPr>
                                <w:b/>
                                <w:sz w:val="20"/>
                                <w:szCs w:val="20"/>
                                <w:u w:val="single"/>
                              </w:rPr>
                              <w:t xml:space="preserve"> for reading</w:t>
                            </w:r>
                          </w:p>
                          <w:p w14:paraId="03AC5EC9" w14:textId="77777777" w:rsidR="009D3C88" w:rsidRPr="00C33EDD" w:rsidRDefault="009D3C88" w:rsidP="009D3C88">
                            <w:pPr>
                              <w:pStyle w:val="ListParagraph"/>
                              <w:numPr>
                                <w:ilvl w:val="0"/>
                                <w:numId w:val="2"/>
                              </w:numPr>
                              <w:spacing w:line="276" w:lineRule="auto"/>
                              <w:rPr>
                                <w:b/>
                                <w:sz w:val="20"/>
                                <w:szCs w:val="20"/>
                              </w:rPr>
                            </w:pPr>
                            <w:r w:rsidRPr="00C33EDD">
                              <w:rPr>
                                <w:b/>
                                <w:sz w:val="20"/>
                                <w:szCs w:val="20"/>
                              </w:rPr>
                              <w:t xml:space="preserve">Pre-reading skills </w:t>
                            </w:r>
                          </w:p>
                          <w:p w14:paraId="06BCEFF5" w14:textId="77777777" w:rsidR="009D3C88" w:rsidRPr="002A35DA" w:rsidRDefault="009D3C88" w:rsidP="009D3C88">
                            <w:pPr>
                              <w:pStyle w:val="ListParagraph"/>
                              <w:numPr>
                                <w:ilvl w:val="0"/>
                                <w:numId w:val="2"/>
                              </w:numPr>
                              <w:spacing w:line="276" w:lineRule="auto"/>
                              <w:rPr>
                                <w:sz w:val="20"/>
                                <w:szCs w:val="20"/>
                              </w:rPr>
                            </w:pPr>
                            <w:r w:rsidRPr="00C33EDD">
                              <w:rPr>
                                <w:b/>
                                <w:sz w:val="20"/>
                                <w:szCs w:val="20"/>
                              </w:rPr>
                              <w:t>Decoding skills</w:t>
                            </w:r>
                            <w:r>
                              <w:rPr>
                                <w:sz w:val="20"/>
                                <w:szCs w:val="20"/>
                              </w:rPr>
                              <w:t xml:space="preserve"> (</w:t>
                            </w:r>
                            <w:r w:rsidRPr="002A35DA">
                              <w:rPr>
                                <w:sz w:val="20"/>
                                <w:szCs w:val="20"/>
                              </w:rPr>
                              <w:t>Phonological Awareness</w:t>
                            </w:r>
                            <w:r>
                              <w:rPr>
                                <w:sz w:val="20"/>
                                <w:szCs w:val="20"/>
                              </w:rPr>
                              <w:t xml:space="preserve">, and </w:t>
                            </w:r>
                            <w:r w:rsidRPr="002A35DA">
                              <w:rPr>
                                <w:sz w:val="20"/>
                                <w:szCs w:val="20"/>
                              </w:rPr>
                              <w:t xml:space="preserve">Letter </w:t>
                            </w:r>
                            <w:r>
                              <w:rPr>
                                <w:sz w:val="20"/>
                                <w:szCs w:val="20"/>
                              </w:rPr>
                              <w:t>K</w:t>
                            </w:r>
                            <w:r w:rsidRPr="002A35DA">
                              <w:rPr>
                                <w:sz w:val="20"/>
                                <w:szCs w:val="20"/>
                              </w:rPr>
                              <w:t>nowledge</w:t>
                            </w:r>
                            <w:r>
                              <w:rPr>
                                <w:sz w:val="20"/>
                                <w:szCs w:val="20"/>
                              </w:rPr>
                              <w:t>)</w:t>
                            </w:r>
                          </w:p>
                          <w:p w14:paraId="194E408E" w14:textId="77777777" w:rsidR="009D3C88" w:rsidRDefault="009D3C88" w:rsidP="009D3C88">
                            <w:pPr>
                              <w:pStyle w:val="ListParagraph"/>
                              <w:numPr>
                                <w:ilvl w:val="0"/>
                                <w:numId w:val="2"/>
                              </w:numPr>
                              <w:spacing w:line="276" w:lineRule="auto"/>
                              <w:rPr>
                                <w:b/>
                                <w:sz w:val="20"/>
                                <w:szCs w:val="20"/>
                              </w:rPr>
                            </w:pPr>
                            <w:r w:rsidRPr="00C33EDD">
                              <w:rPr>
                                <w:b/>
                                <w:sz w:val="20"/>
                                <w:szCs w:val="20"/>
                              </w:rPr>
                              <w:t xml:space="preserve">Language </w:t>
                            </w:r>
                            <w:r>
                              <w:rPr>
                                <w:b/>
                                <w:sz w:val="20"/>
                                <w:szCs w:val="20"/>
                              </w:rPr>
                              <w:t>C</w:t>
                            </w:r>
                            <w:r w:rsidRPr="00C33EDD">
                              <w:rPr>
                                <w:b/>
                                <w:sz w:val="20"/>
                                <w:szCs w:val="20"/>
                              </w:rPr>
                              <w:t>omprehension</w:t>
                            </w:r>
                          </w:p>
                          <w:p w14:paraId="6A0F440D" w14:textId="77777777" w:rsidR="009D3C88" w:rsidRDefault="009D3C88" w:rsidP="009D3C88">
                            <w:pPr>
                              <w:pStyle w:val="ListParagraph"/>
                              <w:numPr>
                                <w:ilvl w:val="0"/>
                                <w:numId w:val="2"/>
                              </w:numPr>
                              <w:spacing w:line="276" w:lineRule="auto"/>
                              <w:rPr>
                                <w:b/>
                                <w:sz w:val="20"/>
                                <w:szCs w:val="20"/>
                              </w:rPr>
                            </w:pPr>
                            <w:r>
                              <w:rPr>
                                <w:b/>
                                <w:sz w:val="20"/>
                                <w:szCs w:val="20"/>
                              </w:rPr>
                              <w:t xml:space="preserve">Fluency </w:t>
                            </w:r>
                          </w:p>
                          <w:p w14:paraId="66B296F7" w14:textId="77777777" w:rsidR="009D3C88" w:rsidRPr="00C33EDD" w:rsidRDefault="009D3C88" w:rsidP="009D3C88">
                            <w:pPr>
                              <w:pStyle w:val="ListParagraph"/>
                              <w:spacing w:line="276" w:lineRule="auto"/>
                              <w:ind w:left="778"/>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FBA15" id="_x0000_t202" coordsize="21600,21600" o:spt="202" path="m,l,21600r21600,l21600,xe">
                <v:stroke joinstyle="miter"/>
                <v:path gradientshapeok="t" o:connecttype="rect"/>
              </v:shapetype>
              <v:shape id="Text Box 24" o:spid="_x0000_s1026" type="#_x0000_t202" style="position:absolute;margin-left:78pt;margin-top:18.85pt;width:264pt;height:1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" fillcolor="#d8d8d8 [2732]" stroked="f" strokeweight=".5pt">
                <v:textbox>
                  <w:txbxContent>
                    <w:p w14:paraId="7E43A20A" w14:textId="77777777" w:rsidR="009D3C88" w:rsidRPr="00C33EDD" w:rsidRDefault="009D3C88" w:rsidP="009D3C88">
                      <w:pPr>
                        <w:jc w:val="left"/>
                        <w:rPr>
                          <w:b/>
                          <w:sz w:val="20"/>
                          <w:szCs w:val="20"/>
                          <w:u w:val="single"/>
                        </w:rPr>
                      </w:pPr>
                      <w:r>
                        <w:rPr>
                          <w:b/>
                          <w:sz w:val="20"/>
                          <w:szCs w:val="20"/>
                          <w:u w:val="single"/>
                        </w:rPr>
                        <w:t>Domain knowledge</w:t>
                      </w:r>
                      <w:r w:rsidRPr="00C33EDD">
                        <w:rPr>
                          <w:b/>
                          <w:sz w:val="20"/>
                          <w:szCs w:val="20"/>
                          <w:u w:val="single"/>
                        </w:rPr>
                        <w:t xml:space="preserve"> for reading</w:t>
                      </w:r>
                    </w:p>
                    <w:p w14:paraId="03AC5EC9" w14:textId="77777777" w:rsidR="009D3C88" w:rsidRPr="00C33EDD" w:rsidRDefault="009D3C88" w:rsidP="009D3C88">
                      <w:pPr>
                        <w:pStyle w:val="ListParagraph"/>
                        <w:numPr>
                          <w:ilvl w:val="0"/>
                          <w:numId w:val="2"/>
                        </w:numPr>
                        <w:spacing w:line="276" w:lineRule="auto"/>
                        <w:rPr>
                          <w:b/>
                          <w:sz w:val="20"/>
                          <w:szCs w:val="20"/>
                        </w:rPr>
                      </w:pPr>
                      <w:r w:rsidRPr="00C33EDD">
                        <w:rPr>
                          <w:b/>
                          <w:sz w:val="20"/>
                          <w:szCs w:val="20"/>
                        </w:rPr>
                        <w:t xml:space="preserve">Pre-reading skills </w:t>
                      </w:r>
                    </w:p>
                    <w:p w14:paraId="06BCEFF5" w14:textId="77777777" w:rsidR="009D3C88" w:rsidRPr="002A35DA" w:rsidRDefault="009D3C88" w:rsidP="009D3C88">
                      <w:pPr>
                        <w:pStyle w:val="ListParagraph"/>
                        <w:numPr>
                          <w:ilvl w:val="0"/>
                          <w:numId w:val="2"/>
                        </w:numPr>
                        <w:spacing w:line="276" w:lineRule="auto"/>
                        <w:rPr>
                          <w:sz w:val="20"/>
                          <w:szCs w:val="20"/>
                        </w:rPr>
                      </w:pPr>
                      <w:r w:rsidRPr="00C33EDD">
                        <w:rPr>
                          <w:b/>
                          <w:sz w:val="20"/>
                          <w:szCs w:val="20"/>
                        </w:rPr>
                        <w:t>Decoding skills</w:t>
                      </w:r>
                      <w:r>
                        <w:rPr>
                          <w:sz w:val="20"/>
                          <w:szCs w:val="20"/>
                        </w:rPr>
                        <w:t xml:space="preserve"> (</w:t>
                      </w:r>
                      <w:r w:rsidRPr="002A35DA">
                        <w:rPr>
                          <w:sz w:val="20"/>
                          <w:szCs w:val="20"/>
                        </w:rPr>
                        <w:t>Phonological Awareness</w:t>
                      </w:r>
                      <w:r>
                        <w:rPr>
                          <w:sz w:val="20"/>
                          <w:szCs w:val="20"/>
                        </w:rPr>
                        <w:t xml:space="preserve">, and </w:t>
                      </w:r>
                      <w:r w:rsidRPr="002A35DA">
                        <w:rPr>
                          <w:sz w:val="20"/>
                          <w:szCs w:val="20"/>
                        </w:rPr>
                        <w:t xml:space="preserve">Letter </w:t>
                      </w:r>
                      <w:r>
                        <w:rPr>
                          <w:sz w:val="20"/>
                          <w:szCs w:val="20"/>
                        </w:rPr>
                        <w:t>K</w:t>
                      </w:r>
                      <w:r w:rsidRPr="002A35DA">
                        <w:rPr>
                          <w:sz w:val="20"/>
                          <w:szCs w:val="20"/>
                        </w:rPr>
                        <w:t>nowledge</w:t>
                      </w:r>
                      <w:r>
                        <w:rPr>
                          <w:sz w:val="20"/>
                          <w:szCs w:val="20"/>
                        </w:rPr>
                        <w:t>)</w:t>
                      </w:r>
                    </w:p>
                    <w:p w14:paraId="194E408E" w14:textId="77777777" w:rsidR="009D3C88" w:rsidRDefault="009D3C88" w:rsidP="009D3C88">
                      <w:pPr>
                        <w:pStyle w:val="ListParagraph"/>
                        <w:numPr>
                          <w:ilvl w:val="0"/>
                          <w:numId w:val="2"/>
                        </w:numPr>
                        <w:spacing w:line="276" w:lineRule="auto"/>
                        <w:rPr>
                          <w:b/>
                          <w:sz w:val="20"/>
                          <w:szCs w:val="20"/>
                        </w:rPr>
                      </w:pPr>
                      <w:r w:rsidRPr="00C33EDD">
                        <w:rPr>
                          <w:b/>
                          <w:sz w:val="20"/>
                          <w:szCs w:val="20"/>
                        </w:rPr>
                        <w:t xml:space="preserve">Language </w:t>
                      </w:r>
                      <w:r>
                        <w:rPr>
                          <w:b/>
                          <w:sz w:val="20"/>
                          <w:szCs w:val="20"/>
                        </w:rPr>
                        <w:t>C</w:t>
                      </w:r>
                      <w:r w:rsidRPr="00C33EDD">
                        <w:rPr>
                          <w:b/>
                          <w:sz w:val="20"/>
                          <w:szCs w:val="20"/>
                        </w:rPr>
                        <w:t>omprehension</w:t>
                      </w:r>
                    </w:p>
                    <w:p w14:paraId="6A0F440D" w14:textId="77777777" w:rsidR="009D3C88" w:rsidRDefault="009D3C88" w:rsidP="009D3C88">
                      <w:pPr>
                        <w:pStyle w:val="ListParagraph"/>
                        <w:numPr>
                          <w:ilvl w:val="0"/>
                          <w:numId w:val="2"/>
                        </w:numPr>
                        <w:spacing w:line="276" w:lineRule="auto"/>
                        <w:rPr>
                          <w:b/>
                          <w:sz w:val="20"/>
                          <w:szCs w:val="20"/>
                        </w:rPr>
                      </w:pPr>
                      <w:r>
                        <w:rPr>
                          <w:b/>
                          <w:sz w:val="20"/>
                          <w:szCs w:val="20"/>
                        </w:rPr>
                        <w:t xml:space="preserve">Fluency </w:t>
                      </w:r>
                    </w:p>
                    <w:p w14:paraId="66B296F7" w14:textId="77777777" w:rsidR="009D3C88" w:rsidRPr="00C33EDD" w:rsidRDefault="009D3C88" w:rsidP="009D3C88">
                      <w:pPr>
                        <w:pStyle w:val="ListParagraph"/>
                        <w:spacing w:line="276" w:lineRule="auto"/>
                        <w:ind w:left="778"/>
                        <w:rPr>
                          <w:b/>
                          <w:sz w:val="20"/>
                          <w:szCs w:val="20"/>
                        </w:rPr>
                      </w:pPr>
                    </w:p>
                  </w:txbxContent>
                </v:textbox>
                <w10:wrap anchorx="margin"/>
              </v:shape>
            </w:pict>
          </mc:Fallback>
        </mc:AlternateContent>
      </w:r>
    </w:p>
    <w:p w14:paraId="421EBE90" w14:textId="77777777" w:rsidR="009D3C88" w:rsidRDefault="009D3C88" w:rsidP="009D3C88">
      <w:pPr>
        <w:spacing w:after="160" w:line="259" w:lineRule="auto"/>
        <w:jc w:val="left"/>
      </w:pPr>
    </w:p>
    <w:p w14:paraId="30817A99" w14:textId="77777777" w:rsidR="009D3C88" w:rsidRDefault="009D3C88" w:rsidP="009D3C88">
      <w:pPr>
        <w:spacing w:after="160" w:line="259" w:lineRule="auto"/>
        <w:jc w:val="left"/>
      </w:pPr>
    </w:p>
    <w:p w14:paraId="724902B7" w14:textId="77777777" w:rsidR="009D3C88" w:rsidRDefault="009D3C88" w:rsidP="009D3C88">
      <w:pPr>
        <w:spacing w:after="160" w:line="259" w:lineRule="auto"/>
        <w:jc w:val="left"/>
      </w:pPr>
    </w:p>
    <w:p w14:paraId="75FA1D17" w14:textId="77777777" w:rsidR="009D3C88" w:rsidRDefault="009D3C88" w:rsidP="009D3C88">
      <w:pPr>
        <w:spacing w:after="160" w:line="259" w:lineRule="auto"/>
        <w:jc w:val="left"/>
      </w:pPr>
    </w:p>
    <w:p w14:paraId="173AE9E1" w14:textId="77777777" w:rsidR="009D3C88" w:rsidRDefault="009D3C88" w:rsidP="009D3C88">
      <w:pPr>
        <w:spacing w:after="160" w:line="259" w:lineRule="auto"/>
        <w:jc w:val="left"/>
      </w:pPr>
    </w:p>
    <w:p w14:paraId="4A2B0D37" w14:textId="77777777" w:rsidR="009D3C88" w:rsidRDefault="009D3C88" w:rsidP="009D3C88">
      <w:pPr>
        <w:spacing w:after="160" w:line="259" w:lineRule="auto"/>
        <w:jc w:val="left"/>
      </w:pPr>
      <w:r>
        <w:rPr>
          <w:noProof/>
        </w:rPr>
        <w:drawing>
          <wp:inline distT="0" distB="0" distL="0" distR="0" wp14:anchorId="33AC34D6" wp14:editId="7073BB7F">
            <wp:extent cx="5486400" cy="3200400"/>
            <wp:effectExtent l="0" t="0" r="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0A6E4D3" w14:textId="77777777" w:rsidR="009D3C88" w:rsidRDefault="009D3C88" w:rsidP="009D3C88">
      <w:pPr>
        <w:spacing w:after="160" w:line="259" w:lineRule="auto"/>
        <w:jc w:val="left"/>
      </w:pPr>
      <w:r w:rsidRPr="008B0526">
        <w:rPr>
          <w:rFonts w:eastAsia="Calibri"/>
          <w:noProof/>
          <w:szCs w:val="22"/>
        </w:rPr>
        <mc:AlternateContent>
          <mc:Choice Requires="wps">
            <w:drawing>
              <wp:anchor distT="0" distB="0" distL="114300" distR="114300" simplePos="0" relativeHeight="251660288" behindDoc="0" locked="0" layoutInCell="1" allowOverlap="1" wp14:anchorId="22ECFB76" wp14:editId="7877AF50">
                <wp:simplePos x="0" y="0"/>
                <wp:positionH relativeFrom="page">
                  <wp:posOffset>652508</wp:posOffset>
                </wp:positionH>
                <wp:positionV relativeFrom="paragraph">
                  <wp:posOffset>144871</wp:posOffset>
                </wp:positionV>
                <wp:extent cx="3048000" cy="1480458"/>
                <wp:effectExtent l="0" t="0" r="0" b="5715"/>
                <wp:wrapNone/>
                <wp:docPr id="23" name="Text Box 23"/>
                <wp:cNvGraphicFramePr/>
                <a:graphic xmlns:a="http://schemas.openxmlformats.org/drawingml/2006/main">
                  <a:graphicData uri="http://schemas.microsoft.com/office/word/2010/wordprocessingShape">
                    <wps:wsp>
                      <wps:cNvSpPr txBox="1"/>
                      <wps:spPr>
                        <a:xfrm>
                          <a:off x="0" y="0"/>
                          <a:ext cx="3048000" cy="1480458"/>
                        </a:xfrm>
                        <a:prstGeom prst="rect">
                          <a:avLst/>
                        </a:prstGeom>
                        <a:solidFill>
                          <a:srgbClr val="FFCCCC"/>
                        </a:solidFill>
                        <a:ln w="6350">
                          <a:noFill/>
                        </a:ln>
                      </wps:spPr>
                      <wps:txbx>
                        <w:txbxContent>
                          <w:p w14:paraId="48937B3F" w14:textId="77777777" w:rsidR="009D3C88" w:rsidRDefault="009D3C88" w:rsidP="009D3C88">
                            <w:pPr>
                              <w:rPr>
                                <w:b/>
                                <w:sz w:val="20"/>
                                <w:szCs w:val="20"/>
                              </w:rPr>
                            </w:pPr>
                            <w:r w:rsidRPr="008D670F">
                              <w:rPr>
                                <w:b/>
                                <w:sz w:val="20"/>
                                <w:szCs w:val="20"/>
                                <w:u w:val="single"/>
                              </w:rPr>
                              <w:t>Motivation for Reading</w:t>
                            </w:r>
                          </w:p>
                          <w:p w14:paraId="5CEBEB0A" w14:textId="77777777" w:rsidR="009D3C88" w:rsidRDefault="009D3C88" w:rsidP="009D3C88">
                            <w:pPr>
                              <w:pStyle w:val="ListParagraph"/>
                              <w:numPr>
                                <w:ilvl w:val="0"/>
                                <w:numId w:val="3"/>
                              </w:numPr>
                              <w:spacing w:line="276" w:lineRule="auto"/>
                              <w:ind w:left="567"/>
                              <w:rPr>
                                <w:sz w:val="20"/>
                                <w:szCs w:val="20"/>
                              </w:rPr>
                            </w:pPr>
                            <w:r w:rsidRPr="00C426DD">
                              <w:rPr>
                                <w:b/>
                                <w:sz w:val="20"/>
                                <w:szCs w:val="20"/>
                              </w:rPr>
                              <w:t>Reading motivation</w:t>
                            </w:r>
                            <w:r>
                              <w:rPr>
                                <w:sz w:val="20"/>
                                <w:szCs w:val="20"/>
                              </w:rPr>
                              <w:t xml:space="preserve"> – what is driving me to do this?</w:t>
                            </w:r>
                          </w:p>
                          <w:p w14:paraId="61A4BF97" w14:textId="77777777" w:rsidR="009D3C88" w:rsidRDefault="009D3C88" w:rsidP="009D3C88">
                            <w:pPr>
                              <w:pStyle w:val="ListParagraph"/>
                              <w:numPr>
                                <w:ilvl w:val="0"/>
                                <w:numId w:val="3"/>
                              </w:numPr>
                              <w:spacing w:line="276" w:lineRule="auto"/>
                              <w:ind w:left="567"/>
                              <w:rPr>
                                <w:sz w:val="20"/>
                                <w:szCs w:val="20"/>
                              </w:rPr>
                            </w:pPr>
                            <w:r w:rsidRPr="00C426DD">
                              <w:rPr>
                                <w:b/>
                                <w:sz w:val="20"/>
                                <w:szCs w:val="20"/>
                              </w:rPr>
                              <w:t>Reading goals and purposes</w:t>
                            </w:r>
                            <w:r>
                              <w:rPr>
                                <w:sz w:val="20"/>
                                <w:szCs w:val="20"/>
                              </w:rPr>
                              <w:t xml:space="preserve"> - why am I reading this text? </w:t>
                            </w:r>
                          </w:p>
                          <w:p w14:paraId="0856DF59" w14:textId="77777777" w:rsidR="009D3C88" w:rsidRDefault="009D3C88" w:rsidP="009D3C88">
                            <w:pPr>
                              <w:pStyle w:val="ListParagraph"/>
                              <w:numPr>
                                <w:ilvl w:val="0"/>
                                <w:numId w:val="3"/>
                              </w:numPr>
                              <w:spacing w:line="276" w:lineRule="auto"/>
                              <w:ind w:left="567"/>
                              <w:rPr>
                                <w:sz w:val="20"/>
                                <w:szCs w:val="20"/>
                              </w:rPr>
                            </w:pPr>
                            <w:r w:rsidRPr="00C426DD">
                              <w:rPr>
                                <w:b/>
                                <w:sz w:val="20"/>
                                <w:szCs w:val="20"/>
                              </w:rPr>
                              <w:t>Reading self-efficacy</w:t>
                            </w:r>
                            <w:r>
                              <w:rPr>
                                <w:sz w:val="20"/>
                                <w:szCs w:val="20"/>
                              </w:rPr>
                              <w:t xml:space="preserve"> – am I a good reader?</w:t>
                            </w:r>
                          </w:p>
                          <w:p w14:paraId="07C3047F" w14:textId="77777777" w:rsidR="009D3C88" w:rsidRPr="00746C72" w:rsidRDefault="009D3C88" w:rsidP="009D3C88">
                            <w:pPr>
                              <w:pStyle w:val="ListParagraph"/>
                              <w:numPr>
                                <w:ilvl w:val="0"/>
                                <w:numId w:val="3"/>
                              </w:numPr>
                              <w:spacing w:line="276" w:lineRule="auto"/>
                              <w:ind w:left="567"/>
                              <w:rPr>
                                <w:sz w:val="20"/>
                                <w:szCs w:val="20"/>
                              </w:rPr>
                            </w:pPr>
                            <w:r w:rsidRPr="00C426DD">
                              <w:rPr>
                                <w:b/>
                                <w:sz w:val="20"/>
                                <w:szCs w:val="20"/>
                              </w:rPr>
                              <w:t>Reading Engagement</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FB76" id="Text Box 23" o:spid="_x0000_s1027" type="#_x0000_t202" style="position:absolute;margin-left:51.4pt;margin-top:11.4pt;width:240pt;height:116.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" fillcolor="#fcc" stroked="f" strokeweight=".5pt">
                <v:textbox>
                  <w:txbxContent>
                    <w:p w14:paraId="48937B3F" w14:textId="77777777" w:rsidR="009D3C88" w:rsidRDefault="009D3C88" w:rsidP="009D3C88">
                      <w:pPr>
                        <w:rPr>
                          <w:b/>
                          <w:sz w:val="20"/>
                          <w:szCs w:val="20"/>
                        </w:rPr>
                      </w:pPr>
                      <w:r w:rsidRPr="008D670F">
                        <w:rPr>
                          <w:b/>
                          <w:sz w:val="20"/>
                          <w:szCs w:val="20"/>
                          <w:u w:val="single"/>
                        </w:rPr>
                        <w:t>Motivation for Reading</w:t>
                      </w:r>
                    </w:p>
                    <w:p w14:paraId="5CEBEB0A" w14:textId="77777777" w:rsidR="009D3C88" w:rsidRDefault="009D3C88" w:rsidP="009D3C88">
                      <w:pPr>
                        <w:pStyle w:val="ListParagraph"/>
                        <w:numPr>
                          <w:ilvl w:val="0"/>
                          <w:numId w:val="3"/>
                        </w:numPr>
                        <w:spacing w:line="276" w:lineRule="auto"/>
                        <w:ind w:left="567"/>
                        <w:rPr>
                          <w:sz w:val="20"/>
                          <w:szCs w:val="20"/>
                        </w:rPr>
                      </w:pPr>
                      <w:r w:rsidRPr="00C426DD">
                        <w:rPr>
                          <w:b/>
                          <w:sz w:val="20"/>
                          <w:szCs w:val="20"/>
                        </w:rPr>
                        <w:t>Reading motivation</w:t>
                      </w:r>
                      <w:r>
                        <w:rPr>
                          <w:sz w:val="20"/>
                          <w:szCs w:val="20"/>
                        </w:rPr>
                        <w:t xml:space="preserve"> – what is driving me to do this?</w:t>
                      </w:r>
                    </w:p>
                    <w:p w14:paraId="61A4BF97" w14:textId="77777777" w:rsidR="009D3C88" w:rsidRDefault="009D3C88" w:rsidP="009D3C88">
                      <w:pPr>
                        <w:pStyle w:val="ListParagraph"/>
                        <w:numPr>
                          <w:ilvl w:val="0"/>
                          <w:numId w:val="3"/>
                        </w:numPr>
                        <w:spacing w:line="276" w:lineRule="auto"/>
                        <w:ind w:left="567"/>
                        <w:rPr>
                          <w:sz w:val="20"/>
                          <w:szCs w:val="20"/>
                        </w:rPr>
                      </w:pPr>
                      <w:r w:rsidRPr="00C426DD">
                        <w:rPr>
                          <w:b/>
                          <w:sz w:val="20"/>
                          <w:szCs w:val="20"/>
                        </w:rPr>
                        <w:t>Reading goals and purposes</w:t>
                      </w:r>
                      <w:r>
                        <w:rPr>
                          <w:sz w:val="20"/>
                          <w:szCs w:val="20"/>
                        </w:rPr>
                        <w:t xml:space="preserve"> - why am I reading this text? </w:t>
                      </w:r>
                    </w:p>
                    <w:p w14:paraId="0856DF59" w14:textId="77777777" w:rsidR="009D3C88" w:rsidRDefault="009D3C88" w:rsidP="009D3C88">
                      <w:pPr>
                        <w:pStyle w:val="ListParagraph"/>
                        <w:numPr>
                          <w:ilvl w:val="0"/>
                          <w:numId w:val="3"/>
                        </w:numPr>
                        <w:spacing w:line="276" w:lineRule="auto"/>
                        <w:ind w:left="567"/>
                        <w:rPr>
                          <w:sz w:val="20"/>
                          <w:szCs w:val="20"/>
                        </w:rPr>
                      </w:pPr>
                      <w:r w:rsidRPr="00C426DD">
                        <w:rPr>
                          <w:b/>
                          <w:sz w:val="20"/>
                          <w:szCs w:val="20"/>
                        </w:rPr>
                        <w:t>Reading self-efficacy</w:t>
                      </w:r>
                      <w:r>
                        <w:rPr>
                          <w:sz w:val="20"/>
                          <w:szCs w:val="20"/>
                        </w:rPr>
                        <w:t xml:space="preserve"> – am I a good reader?</w:t>
                      </w:r>
                    </w:p>
                    <w:p w14:paraId="07C3047F" w14:textId="77777777" w:rsidR="009D3C88" w:rsidRPr="00746C72" w:rsidRDefault="009D3C88" w:rsidP="009D3C88">
                      <w:pPr>
                        <w:pStyle w:val="ListParagraph"/>
                        <w:numPr>
                          <w:ilvl w:val="0"/>
                          <w:numId w:val="3"/>
                        </w:numPr>
                        <w:spacing w:line="276" w:lineRule="auto"/>
                        <w:ind w:left="567"/>
                        <w:rPr>
                          <w:sz w:val="20"/>
                          <w:szCs w:val="20"/>
                        </w:rPr>
                      </w:pPr>
                      <w:r w:rsidRPr="00C426DD">
                        <w:rPr>
                          <w:b/>
                          <w:sz w:val="20"/>
                          <w:szCs w:val="20"/>
                        </w:rPr>
                        <w:t>Reading Engagement</w:t>
                      </w:r>
                      <w:r>
                        <w:rPr>
                          <w:sz w:val="20"/>
                          <w:szCs w:val="20"/>
                        </w:rPr>
                        <w:t xml:space="preserve"> </w:t>
                      </w:r>
                    </w:p>
                  </w:txbxContent>
                </v:textbox>
                <w10:wrap anchorx="page"/>
              </v:shape>
            </w:pict>
          </mc:Fallback>
        </mc:AlternateContent>
      </w:r>
      <w:r w:rsidRPr="008B0526">
        <w:rPr>
          <w:noProof/>
        </w:rPr>
        <mc:AlternateContent>
          <mc:Choice Requires="wps">
            <w:drawing>
              <wp:anchor distT="0" distB="0" distL="114300" distR="114300" simplePos="0" relativeHeight="251661312" behindDoc="0" locked="0" layoutInCell="1" allowOverlap="1" wp14:anchorId="228D7AEA" wp14:editId="28B11762">
                <wp:simplePos x="0" y="0"/>
                <wp:positionH relativeFrom="margin">
                  <wp:posOffset>3233511</wp:posOffset>
                </wp:positionH>
                <wp:positionV relativeFrom="paragraph">
                  <wp:posOffset>134167</wp:posOffset>
                </wp:positionV>
                <wp:extent cx="3135086" cy="1491343"/>
                <wp:effectExtent l="0" t="0" r="8255" b="0"/>
                <wp:wrapNone/>
                <wp:docPr id="16" name="Text Box 16"/>
                <wp:cNvGraphicFramePr/>
                <a:graphic xmlns:a="http://schemas.openxmlformats.org/drawingml/2006/main">
                  <a:graphicData uri="http://schemas.microsoft.com/office/word/2010/wordprocessingShape">
                    <wps:wsp>
                      <wps:cNvSpPr txBox="1"/>
                      <wps:spPr>
                        <a:xfrm>
                          <a:off x="0" y="0"/>
                          <a:ext cx="3135086" cy="1491343"/>
                        </a:xfrm>
                        <a:prstGeom prst="rect">
                          <a:avLst/>
                        </a:prstGeom>
                        <a:solidFill>
                          <a:schemeClr val="accent2">
                            <a:lumMod val="20000"/>
                            <a:lumOff val="80000"/>
                          </a:schemeClr>
                        </a:solidFill>
                        <a:ln w="6350">
                          <a:noFill/>
                        </a:ln>
                      </wps:spPr>
                      <wps:txbx>
                        <w:txbxContent>
                          <w:p w14:paraId="3757848A" w14:textId="77777777" w:rsidR="009D3C88" w:rsidRDefault="009D3C88" w:rsidP="009D3C88">
                            <w:pPr>
                              <w:rPr>
                                <w:sz w:val="20"/>
                                <w:szCs w:val="20"/>
                              </w:rPr>
                            </w:pPr>
                            <w:r w:rsidRPr="008D670F">
                              <w:rPr>
                                <w:b/>
                                <w:sz w:val="20"/>
                                <w:szCs w:val="20"/>
                                <w:u w:val="single"/>
                              </w:rPr>
                              <w:t>Executive Functions for reading</w:t>
                            </w:r>
                          </w:p>
                          <w:p w14:paraId="33846D23" w14:textId="77777777" w:rsidR="009D3C88" w:rsidRPr="00BD34B0" w:rsidRDefault="009D3C88" w:rsidP="009D3C88">
                            <w:pPr>
                              <w:pStyle w:val="ListParagraph"/>
                              <w:numPr>
                                <w:ilvl w:val="0"/>
                                <w:numId w:val="1"/>
                              </w:numPr>
                              <w:spacing w:line="276" w:lineRule="auto"/>
                              <w:jc w:val="both"/>
                              <w:rPr>
                                <w:b/>
                                <w:sz w:val="20"/>
                                <w:szCs w:val="20"/>
                              </w:rPr>
                            </w:pPr>
                            <w:r>
                              <w:rPr>
                                <w:b/>
                                <w:sz w:val="20"/>
                                <w:szCs w:val="20"/>
                              </w:rPr>
                              <w:t>Working M</w:t>
                            </w:r>
                            <w:r w:rsidRPr="00BD34B0">
                              <w:rPr>
                                <w:b/>
                                <w:sz w:val="20"/>
                                <w:szCs w:val="20"/>
                              </w:rPr>
                              <w:t>emory</w:t>
                            </w:r>
                          </w:p>
                          <w:p w14:paraId="7A5BAABB" w14:textId="77777777" w:rsidR="009D3C88" w:rsidRPr="00BD34B0" w:rsidRDefault="009D3C88" w:rsidP="009D3C88">
                            <w:pPr>
                              <w:pStyle w:val="ListParagraph"/>
                              <w:numPr>
                                <w:ilvl w:val="0"/>
                                <w:numId w:val="1"/>
                              </w:numPr>
                              <w:spacing w:line="276" w:lineRule="auto"/>
                              <w:jc w:val="both"/>
                              <w:rPr>
                                <w:b/>
                                <w:sz w:val="20"/>
                                <w:szCs w:val="20"/>
                              </w:rPr>
                            </w:pPr>
                            <w:r w:rsidRPr="00BD34B0">
                              <w:rPr>
                                <w:b/>
                                <w:sz w:val="20"/>
                                <w:szCs w:val="20"/>
                              </w:rPr>
                              <w:t>Inhibitory Control</w:t>
                            </w:r>
                          </w:p>
                          <w:p w14:paraId="29B1D207" w14:textId="77777777" w:rsidR="009D3C88" w:rsidRDefault="009D3C88" w:rsidP="009D3C88">
                            <w:pPr>
                              <w:pStyle w:val="ListParagraph"/>
                              <w:numPr>
                                <w:ilvl w:val="0"/>
                                <w:numId w:val="1"/>
                              </w:numPr>
                              <w:spacing w:line="276" w:lineRule="auto"/>
                              <w:jc w:val="both"/>
                              <w:rPr>
                                <w:b/>
                                <w:sz w:val="20"/>
                                <w:szCs w:val="20"/>
                              </w:rPr>
                            </w:pPr>
                            <w:r w:rsidRPr="00BD34B0">
                              <w:rPr>
                                <w:b/>
                                <w:sz w:val="20"/>
                                <w:szCs w:val="20"/>
                              </w:rPr>
                              <w:t>Cognitive Flexibility</w:t>
                            </w:r>
                          </w:p>
                          <w:p w14:paraId="25D32764" w14:textId="77777777" w:rsidR="009D3C88" w:rsidRPr="00D711F6" w:rsidRDefault="009D3C88" w:rsidP="009D3C88">
                            <w:pPr>
                              <w:pStyle w:val="ListParagraph"/>
                              <w:numPr>
                                <w:ilvl w:val="0"/>
                                <w:numId w:val="1"/>
                              </w:numPr>
                              <w:spacing w:line="276" w:lineRule="auto"/>
                              <w:jc w:val="both"/>
                              <w:rPr>
                                <w:b/>
                                <w:sz w:val="20"/>
                                <w:szCs w:val="20"/>
                              </w:rPr>
                            </w:pPr>
                            <w:r w:rsidRPr="00D711F6">
                              <w:rPr>
                                <w:b/>
                                <w:sz w:val="20"/>
                                <w:szCs w:val="20"/>
                              </w:rPr>
                              <w:t>Meta-reading skills*</w:t>
                            </w:r>
                            <w:r w:rsidRPr="00D711F6">
                              <w:rPr>
                                <w:sz w:val="20"/>
                                <w:szCs w:val="20"/>
                              </w:rPr>
                              <w:t xml:space="preserve"> (e.g. did what I read make sense, do I need to go back and read it, did I just learn the meaning of a new 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7AEA" id="Text Box 16" o:spid="_x0000_s1028" type="#_x0000_t202" style="position:absolute;margin-left:254.6pt;margin-top:10.55pt;width:246.85pt;height:117.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" fillcolor="#fbe4d5 [661]" stroked="f" strokeweight=".5pt">
                <v:textbox>
                  <w:txbxContent>
                    <w:p w14:paraId="3757848A" w14:textId="77777777" w:rsidR="009D3C88" w:rsidRDefault="009D3C88" w:rsidP="009D3C88">
                      <w:pPr>
                        <w:rPr>
                          <w:sz w:val="20"/>
                          <w:szCs w:val="20"/>
                        </w:rPr>
                      </w:pPr>
                      <w:r w:rsidRPr="008D670F">
                        <w:rPr>
                          <w:b/>
                          <w:sz w:val="20"/>
                          <w:szCs w:val="20"/>
                          <w:u w:val="single"/>
                        </w:rPr>
                        <w:t>Executive Functions for reading</w:t>
                      </w:r>
                    </w:p>
                    <w:p w14:paraId="33846D23" w14:textId="77777777" w:rsidR="009D3C88" w:rsidRPr="00BD34B0" w:rsidRDefault="009D3C88" w:rsidP="009D3C88">
                      <w:pPr>
                        <w:pStyle w:val="ListParagraph"/>
                        <w:numPr>
                          <w:ilvl w:val="0"/>
                          <w:numId w:val="1"/>
                        </w:numPr>
                        <w:spacing w:line="276" w:lineRule="auto"/>
                        <w:jc w:val="both"/>
                        <w:rPr>
                          <w:b/>
                          <w:sz w:val="20"/>
                          <w:szCs w:val="20"/>
                        </w:rPr>
                      </w:pPr>
                      <w:r>
                        <w:rPr>
                          <w:b/>
                          <w:sz w:val="20"/>
                          <w:szCs w:val="20"/>
                        </w:rPr>
                        <w:t>Working M</w:t>
                      </w:r>
                      <w:r w:rsidRPr="00BD34B0">
                        <w:rPr>
                          <w:b/>
                          <w:sz w:val="20"/>
                          <w:szCs w:val="20"/>
                        </w:rPr>
                        <w:t>emory</w:t>
                      </w:r>
                    </w:p>
                    <w:p w14:paraId="7A5BAABB" w14:textId="77777777" w:rsidR="009D3C88" w:rsidRPr="00BD34B0" w:rsidRDefault="009D3C88" w:rsidP="009D3C88">
                      <w:pPr>
                        <w:pStyle w:val="ListParagraph"/>
                        <w:numPr>
                          <w:ilvl w:val="0"/>
                          <w:numId w:val="1"/>
                        </w:numPr>
                        <w:spacing w:line="276" w:lineRule="auto"/>
                        <w:jc w:val="both"/>
                        <w:rPr>
                          <w:b/>
                          <w:sz w:val="20"/>
                          <w:szCs w:val="20"/>
                        </w:rPr>
                      </w:pPr>
                      <w:r w:rsidRPr="00BD34B0">
                        <w:rPr>
                          <w:b/>
                          <w:sz w:val="20"/>
                          <w:szCs w:val="20"/>
                        </w:rPr>
                        <w:t>Inhibitory Control</w:t>
                      </w:r>
                    </w:p>
                    <w:p w14:paraId="29B1D207" w14:textId="77777777" w:rsidR="009D3C88" w:rsidRDefault="009D3C88" w:rsidP="009D3C88">
                      <w:pPr>
                        <w:pStyle w:val="ListParagraph"/>
                        <w:numPr>
                          <w:ilvl w:val="0"/>
                          <w:numId w:val="1"/>
                        </w:numPr>
                        <w:spacing w:line="276" w:lineRule="auto"/>
                        <w:jc w:val="both"/>
                        <w:rPr>
                          <w:b/>
                          <w:sz w:val="20"/>
                          <w:szCs w:val="20"/>
                        </w:rPr>
                      </w:pPr>
                      <w:r w:rsidRPr="00BD34B0">
                        <w:rPr>
                          <w:b/>
                          <w:sz w:val="20"/>
                          <w:szCs w:val="20"/>
                        </w:rPr>
                        <w:t>Cognitive Flexibility</w:t>
                      </w:r>
                    </w:p>
                    <w:p w14:paraId="25D32764" w14:textId="77777777" w:rsidR="009D3C88" w:rsidRPr="00D711F6" w:rsidRDefault="009D3C88" w:rsidP="009D3C88">
                      <w:pPr>
                        <w:pStyle w:val="ListParagraph"/>
                        <w:numPr>
                          <w:ilvl w:val="0"/>
                          <w:numId w:val="1"/>
                        </w:numPr>
                        <w:spacing w:line="276" w:lineRule="auto"/>
                        <w:jc w:val="both"/>
                        <w:rPr>
                          <w:b/>
                          <w:sz w:val="20"/>
                          <w:szCs w:val="20"/>
                        </w:rPr>
                      </w:pPr>
                      <w:r w:rsidRPr="00D711F6">
                        <w:rPr>
                          <w:b/>
                          <w:sz w:val="20"/>
                          <w:szCs w:val="20"/>
                        </w:rPr>
                        <w:t>Meta-reading skills*</w:t>
                      </w:r>
                      <w:r w:rsidRPr="00D711F6">
                        <w:rPr>
                          <w:sz w:val="20"/>
                          <w:szCs w:val="20"/>
                        </w:rPr>
                        <w:t xml:space="preserve"> (e.g. did what I read make sense, do I need to go back and read it, did I just learn the meaning of a new word?)</w:t>
                      </w:r>
                    </w:p>
                  </w:txbxContent>
                </v:textbox>
                <w10:wrap anchorx="margin"/>
              </v:shape>
            </w:pict>
          </mc:Fallback>
        </mc:AlternateContent>
      </w:r>
    </w:p>
    <w:p w14:paraId="4DA5576E" w14:textId="77777777" w:rsidR="009D3C88" w:rsidRDefault="009D3C88" w:rsidP="009D3C88">
      <w:pPr>
        <w:spacing w:after="160" w:line="259" w:lineRule="auto"/>
        <w:jc w:val="left"/>
      </w:pPr>
    </w:p>
    <w:p w14:paraId="5B17FCA3" w14:textId="77777777" w:rsidR="009D3C88" w:rsidRDefault="009D3C88" w:rsidP="009D3C88">
      <w:pPr>
        <w:spacing w:after="160" w:line="259" w:lineRule="auto"/>
        <w:jc w:val="left"/>
      </w:pPr>
    </w:p>
    <w:p w14:paraId="4243E5B6" w14:textId="77777777" w:rsidR="009D3C88" w:rsidRDefault="009D3C88" w:rsidP="009D3C88">
      <w:pPr>
        <w:spacing w:after="160" w:line="259" w:lineRule="auto"/>
        <w:jc w:val="left"/>
      </w:pPr>
    </w:p>
    <w:p w14:paraId="41D0518E" w14:textId="77777777" w:rsidR="009D3C88" w:rsidRDefault="009D3C88" w:rsidP="009D3C88">
      <w:pPr>
        <w:spacing w:after="160" w:line="259" w:lineRule="auto"/>
        <w:jc w:val="left"/>
      </w:pPr>
    </w:p>
    <w:p w14:paraId="6FD597A3" w14:textId="77777777" w:rsidR="009D3C88" w:rsidRDefault="009D3C88" w:rsidP="009D3C88">
      <w:pPr>
        <w:spacing w:after="160" w:line="259" w:lineRule="auto"/>
        <w:jc w:val="left"/>
      </w:pPr>
    </w:p>
    <w:p w14:paraId="70274D5C" w14:textId="77777777" w:rsidR="009D3C88" w:rsidRDefault="009D3C88" w:rsidP="009D3C88"/>
    <w:p w14:paraId="4D4C021B" w14:textId="77777777" w:rsidR="0082497B" w:rsidRDefault="0082497B" w:rsidP="006E45B7">
      <w:pPr>
        <w:jc w:val="center"/>
      </w:pPr>
    </w:p>
    <w:sectPr w:rsidR="0082497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251C" w14:textId="77777777" w:rsidR="0082497B" w:rsidRDefault="0082497B" w:rsidP="0082497B">
      <w:pPr>
        <w:spacing w:line="240" w:lineRule="auto"/>
      </w:pPr>
      <w:r>
        <w:separator/>
      </w:r>
    </w:p>
  </w:endnote>
  <w:endnote w:type="continuationSeparator" w:id="0">
    <w:p w14:paraId="0F2D7929" w14:textId="77777777" w:rsidR="0082497B" w:rsidRDefault="0082497B" w:rsidP="00824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10249"/>
      <w:docPartObj>
        <w:docPartGallery w:val="Page Numbers (Bottom of Page)"/>
        <w:docPartUnique/>
      </w:docPartObj>
    </w:sdtPr>
    <w:sdtEndPr>
      <w:rPr>
        <w:noProof/>
      </w:rPr>
    </w:sdtEndPr>
    <w:sdtContent>
      <w:p w14:paraId="4A3C2CCA" w14:textId="457E87F3" w:rsidR="00296B1F" w:rsidRDefault="00296B1F">
        <w:pPr>
          <w:pStyle w:val="Footer"/>
          <w:jc w:val="right"/>
        </w:pPr>
        <w:r>
          <w:fldChar w:fldCharType="begin"/>
        </w:r>
        <w:r>
          <w:instrText xml:space="preserve"> PAGE   \* MERGEFORMAT </w:instrText>
        </w:r>
        <w:r>
          <w:fldChar w:fldCharType="separate"/>
        </w:r>
        <w:r w:rsidR="0012079F">
          <w:rPr>
            <w:noProof/>
          </w:rPr>
          <w:t>3</w:t>
        </w:r>
        <w:r>
          <w:rPr>
            <w:noProof/>
          </w:rPr>
          <w:fldChar w:fldCharType="end"/>
        </w:r>
      </w:p>
    </w:sdtContent>
  </w:sdt>
  <w:p w14:paraId="4BFDE497" w14:textId="77777777" w:rsidR="00296B1F" w:rsidRDefault="0029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8B65" w14:textId="77777777" w:rsidR="0082497B" w:rsidRDefault="0082497B" w:rsidP="0082497B">
      <w:pPr>
        <w:spacing w:line="240" w:lineRule="auto"/>
      </w:pPr>
      <w:r>
        <w:separator/>
      </w:r>
    </w:p>
  </w:footnote>
  <w:footnote w:type="continuationSeparator" w:id="0">
    <w:p w14:paraId="469D80D5" w14:textId="77777777" w:rsidR="0082497B" w:rsidRDefault="0082497B" w:rsidP="008249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A0A2" w14:textId="453D44A7" w:rsidR="0082497B" w:rsidRDefault="0082497B">
    <w:pPr>
      <w:pStyle w:val="Header"/>
    </w:pPr>
    <w:r>
      <w:rPr>
        <w:noProof/>
      </w:rPr>
      <w:t xml:space="preserve">                                               </w:t>
    </w:r>
    <w:r>
      <w:rPr>
        <w:noProof/>
      </w:rPr>
      <w:drawing>
        <wp:inline distT="0" distB="0" distL="0" distR="0" wp14:anchorId="60304D38" wp14:editId="380F59F3">
          <wp:extent cx="3444240" cy="5029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DEE"/>
    <w:multiLevelType w:val="hybridMultilevel"/>
    <w:tmpl w:val="608414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E895709"/>
    <w:multiLevelType w:val="hybridMultilevel"/>
    <w:tmpl w:val="2FEE2A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302BF2"/>
    <w:multiLevelType w:val="hybridMultilevel"/>
    <w:tmpl w:val="431CEA8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61095BCE"/>
    <w:multiLevelType w:val="hybridMultilevel"/>
    <w:tmpl w:val="75D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58040E"/>
    <w:multiLevelType w:val="hybridMultilevel"/>
    <w:tmpl w:val="7A046D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350667"/>
    <w:multiLevelType w:val="hybridMultilevel"/>
    <w:tmpl w:val="86EE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7B"/>
    <w:rsid w:val="00077630"/>
    <w:rsid w:val="0012079F"/>
    <w:rsid w:val="001A195B"/>
    <w:rsid w:val="00296B1F"/>
    <w:rsid w:val="003872A7"/>
    <w:rsid w:val="003A2F9E"/>
    <w:rsid w:val="004F7E3B"/>
    <w:rsid w:val="005115E4"/>
    <w:rsid w:val="00595337"/>
    <w:rsid w:val="005C4AC6"/>
    <w:rsid w:val="006E45B7"/>
    <w:rsid w:val="0082497B"/>
    <w:rsid w:val="008933AC"/>
    <w:rsid w:val="00960B17"/>
    <w:rsid w:val="00965A2E"/>
    <w:rsid w:val="009C0328"/>
    <w:rsid w:val="009D3C88"/>
    <w:rsid w:val="00B20287"/>
    <w:rsid w:val="00B30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5F01D"/>
  <w15:chartTrackingRefBased/>
  <w15:docId w15:val="{11A51786-1B2D-4E0D-BE7E-11AA8F77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B7"/>
    <w:pPr>
      <w:spacing w:after="0" w:line="276" w:lineRule="auto"/>
      <w:jc w:val="both"/>
    </w:pPr>
    <w:rPr>
      <w:rFonts w:ascii="Arial" w:hAnsi="Arial" w:cs="Times New Roman"/>
      <w:sz w:val="24"/>
      <w:szCs w:val="24"/>
      <w:lang w:eastAsia="en-GB"/>
    </w:rPr>
  </w:style>
  <w:style w:type="paragraph" w:styleId="Heading2">
    <w:name w:val="heading 2"/>
    <w:basedOn w:val="Normal"/>
    <w:next w:val="Normal"/>
    <w:link w:val="Heading2Char"/>
    <w:uiPriority w:val="9"/>
    <w:unhideWhenUsed/>
    <w:qFormat/>
    <w:rsid w:val="008249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17"/>
    <w:pPr>
      <w:spacing w:line="240" w:lineRule="auto"/>
      <w:ind w:left="720"/>
      <w:contextualSpacing/>
      <w:jc w:val="left"/>
    </w:pPr>
  </w:style>
  <w:style w:type="table" w:styleId="TableGrid">
    <w:name w:val="Table Grid"/>
    <w:basedOn w:val="TableNormal"/>
    <w:uiPriority w:val="39"/>
    <w:rsid w:val="001A195B"/>
    <w:pPr>
      <w:spacing w:after="0" w:line="240" w:lineRule="auto"/>
    </w:pPr>
    <w:rPr>
      <w:rFonts w:ascii="Arial" w:eastAsiaTheme="minorHAns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497B"/>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82497B"/>
    <w:pPr>
      <w:tabs>
        <w:tab w:val="center" w:pos="4513"/>
        <w:tab w:val="right" w:pos="9026"/>
      </w:tabs>
      <w:spacing w:line="240" w:lineRule="auto"/>
    </w:pPr>
  </w:style>
  <w:style w:type="character" w:customStyle="1" w:styleId="HeaderChar">
    <w:name w:val="Header Char"/>
    <w:basedOn w:val="DefaultParagraphFont"/>
    <w:link w:val="Header"/>
    <w:uiPriority w:val="99"/>
    <w:rsid w:val="0082497B"/>
    <w:rPr>
      <w:rFonts w:ascii="Arial" w:hAnsi="Arial" w:cs="Times New Roman"/>
      <w:sz w:val="24"/>
      <w:szCs w:val="24"/>
      <w:lang w:eastAsia="en-GB"/>
    </w:rPr>
  </w:style>
  <w:style w:type="paragraph" w:styleId="Footer">
    <w:name w:val="footer"/>
    <w:basedOn w:val="Normal"/>
    <w:link w:val="FooterChar"/>
    <w:uiPriority w:val="99"/>
    <w:unhideWhenUsed/>
    <w:rsid w:val="0082497B"/>
    <w:pPr>
      <w:tabs>
        <w:tab w:val="center" w:pos="4513"/>
        <w:tab w:val="right" w:pos="9026"/>
      </w:tabs>
      <w:spacing w:line="240" w:lineRule="auto"/>
    </w:pPr>
  </w:style>
  <w:style w:type="character" w:customStyle="1" w:styleId="FooterChar">
    <w:name w:val="Footer Char"/>
    <w:basedOn w:val="DefaultParagraphFont"/>
    <w:link w:val="Footer"/>
    <w:uiPriority w:val="99"/>
    <w:rsid w:val="0082497B"/>
    <w:rPr>
      <w:rFonts w:ascii="Arial" w:hAnsi="Arial" w:cs="Times New Roman"/>
      <w:sz w:val="24"/>
      <w:szCs w:val="24"/>
      <w:lang w:eastAsia="en-GB"/>
    </w:rPr>
  </w:style>
  <w:style w:type="paragraph" w:styleId="BalloonText">
    <w:name w:val="Balloon Text"/>
    <w:basedOn w:val="Normal"/>
    <w:link w:val="BalloonTextChar"/>
    <w:uiPriority w:val="99"/>
    <w:semiHidden/>
    <w:unhideWhenUsed/>
    <w:rsid w:val="006E45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5B7"/>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8BFFF3-D182-4A1F-AC3E-4326DEE8BFE6}" type="doc">
      <dgm:prSet loTypeId="urn:microsoft.com/office/officeart/2005/8/layout/venn1" loCatId="relationship" qsTypeId="urn:microsoft.com/office/officeart/2005/8/quickstyle/simple1" qsCatId="simple" csTypeId="urn:microsoft.com/office/officeart/2005/8/colors/colorful3" csCatId="colorful" phldr="1"/>
      <dgm:spPr/>
    </dgm:pt>
    <dgm:pt modelId="{7B0B78C7-65BF-423C-AAFB-BB41BF6930B9}">
      <dgm:prSet phldrT="[Text]"/>
      <dgm:spPr/>
      <dgm:t>
        <a:bodyPr/>
        <a:lstStyle/>
        <a:p>
          <a:r>
            <a:rPr lang="en-US" b="1"/>
            <a:t>Domain knowledge/skills</a:t>
          </a:r>
        </a:p>
      </dgm:t>
    </dgm:pt>
    <dgm:pt modelId="{F9567835-4DF8-457A-BF7A-D6EF5F7374E0}" type="parTrans" cxnId="{2D0994E6-83C9-49F4-B898-C6F433D45CFB}">
      <dgm:prSet/>
      <dgm:spPr/>
      <dgm:t>
        <a:bodyPr/>
        <a:lstStyle/>
        <a:p>
          <a:endParaRPr lang="en-US"/>
        </a:p>
      </dgm:t>
    </dgm:pt>
    <dgm:pt modelId="{870403CA-EBFF-468A-9699-B00767FD6A6C}" type="sibTrans" cxnId="{2D0994E6-83C9-49F4-B898-C6F433D45CFB}">
      <dgm:prSet/>
      <dgm:spPr/>
      <dgm:t>
        <a:bodyPr/>
        <a:lstStyle/>
        <a:p>
          <a:endParaRPr lang="en-US"/>
        </a:p>
      </dgm:t>
    </dgm:pt>
    <dgm:pt modelId="{C133D90E-4EF3-47FA-9CB0-15BDFE5CD12E}">
      <dgm:prSet phldrT="[Text]"/>
      <dgm:spPr/>
      <dgm:t>
        <a:bodyPr/>
        <a:lstStyle/>
        <a:p>
          <a:r>
            <a:rPr lang="en-US" b="1"/>
            <a:t>Motivation</a:t>
          </a:r>
        </a:p>
      </dgm:t>
    </dgm:pt>
    <dgm:pt modelId="{6077F76D-B516-4E64-878B-7F2CA70A8E0E}" type="parTrans" cxnId="{2D3E19EA-333E-4F43-A244-73246B453400}">
      <dgm:prSet/>
      <dgm:spPr/>
      <dgm:t>
        <a:bodyPr/>
        <a:lstStyle/>
        <a:p>
          <a:endParaRPr lang="en-US"/>
        </a:p>
      </dgm:t>
    </dgm:pt>
    <dgm:pt modelId="{1311545C-DDFF-4437-BDEB-3318796258C7}" type="sibTrans" cxnId="{2D3E19EA-333E-4F43-A244-73246B453400}">
      <dgm:prSet/>
      <dgm:spPr/>
      <dgm:t>
        <a:bodyPr/>
        <a:lstStyle/>
        <a:p>
          <a:endParaRPr lang="en-US"/>
        </a:p>
      </dgm:t>
    </dgm:pt>
    <dgm:pt modelId="{9859CF47-2EE6-4C5D-B8D4-AA809C922649}">
      <dgm:prSet phldrT="[Text]"/>
      <dgm:spPr/>
      <dgm:t>
        <a:bodyPr/>
        <a:lstStyle/>
        <a:p>
          <a:r>
            <a:rPr lang="en-US" b="1"/>
            <a:t>Executive Functions</a:t>
          </a:r>
        </a:p>
      </dgm:t>
    </dgm:pt>
    <dgm:pt modelId="{47A3DD61-6F21-4BEC-867C-147EC2DB137F}" type="parTrans" cxnId="{365186AB-DD11-4D65-8957-B7B940556703}">
      <dgm:prSet/>
      <dgm:spPr/>
      <dgm:t>
        <a:bodyPr/>
        <a:lstStyle/>
        <a:p>
          <a:endParaRPr lang="en-US"/>
        </a:p>
      </dgm:t>
    </dgm:pt>
    <dgm:pt modelId="{0246F36B-2925-471E-B905-0C1E7FBC56A6}" type="sibTrans" cxnId="{365186AB-DD11-4D65-8957-B7B940556703}">
      <dgm:prSet/>
      <dgm:spPr/>
      <dgm:t>
        <a:bodyPr/>
        <a:lstStyle/>
        <a:p>
          <a:endParaRPr lang="en-US"/>
        </a:p>
      </dgm:t>
    </dgm:pt>
    <dgm:pt modelId="{5162839A-5432-4808-8B02-27593D4602CF}" type="pres">
      <dgm:prSet presAssocID="{898BFFF3-D182-4A1F-AC3E-4326DEE8BFE6}" presName="compositeShape" presStyleCnt="0">
        <dgm:presLayoutVars>
          <dgm:chMax val="7"/>
          <dgm:dir/>
          <dgm:resizeHandles val="exact"/>
        </dgm:presLayoutVars>
      </dgm:prSet>
      <dgm:spPr/>
    </dgm:pt>
    <dgm:pt modelId="{6667BFA4-7EA6-4EC9-941D-5848C4776718}" type="pres">
      <dgm:prSet presAssocID="{7B0B78C7-65BF-423C-AAFB-BB41BF6930B9}" presName="circ1" presStyleLbl="vennNode1" presStyleIdx="0" presStyleCnt="3"/>
      <dgm:spPr/>
    </dgm:pt>
    <dgm:pt modelId="{391168C9-8556-467B-88F7-ECC7688B645B}" type="pres">
      <dgm:prSet presAssocID="{7B0B78C7-65BF-423C-AAFB-BB41BF6930B9}" presName="circ1Tx" presStyleLbl="revTx" presStyleIdx="0" presStyleCnt="0">
        <dgm:presLayoutVars>
          <dgm:chMax val="0"/>
          <dgm:chPref val="0"/>
          <dgm:bulletEnabled val="1"/>
        </dgm:presLayoutVars>
      </dgm:prSet>
      <dgm:spPr/>
    </dgm:pt>
    <dgm:pt modelId="{D1D70A18-6124-49F9-B5F3-A2CA7D37A7F3}" type="pres">
      <dgm:prSet presAssocID="{9859CF47-2EE6-4C5D-B8D4-AA809C922649}" presName="circ2" presStyleLbl="vennNode1" presStyleIdx="1" presStyleCnt="3"/>
      <dgm:spPr/>
    </dgm:pt>
    <dgm:pt modelId="{A314AD7E-78FF-4411-A7DD-F9B651646C90}" type="pres">
      <dgm:prSet presAssocID="{9859CF47-2EE6-4C5D-B8D4-AA809C922649}" presName="circ2Tx" presStyleLbl="revTx" presStyleIdx="0" presStyleCnt="0">
        <dgm:presLayoutVars>
          <dgm:chMax val="0"/>
          <dgm:chPref val="0"/>
          <dgm:bulletEnabled val="1"/>
        </dgm:presLayoutVars>
      </dgm:prSet>
      <dgm:spPr/>
    </dgm:pt>
    <dgm:pt modelId="{B0B7B3F6-B8E0-42FF-985A-42E2DDE9446B}" type="pres">
      <dgm:prSet presAssocID="{C133D90E-4EF3-47FA-9CB0-15BDFE5CD12E}" presName="circ3" presStyleLbl="vennNode1" presStyleIdx="2" presStyleCnt="3"/>
      <dgm:spPr/>
    </dgm:pt>
    <dgm:pt modelId="{2BD7F3E9-D4BA-46D7-A5DA-B9E2FC1BFF50}" type="pres">
      <dgm:prSet presAssocID="{C133D90E-4EF3-47FA-9CB0-15BDFE5CD12E}" presName="circ3Tx" presStyleLbl="revTx" presStyleIdx="0" presStyleCnt="0">
        <dgm:presLayoutVars>
          <dgm:chMax val="0"/>
          <dgm:chPref val="0"/>
          <dgm:bulletEnabled val="1"/>
        </dgm:presLayoutVars>
      </dgm:prSet>
      <dgm:spPr/>
    </dgm:pt>
  </dgm:ptLst>
  <dgm:cxnLst>
    <dgm:cxn modelId="{6F030621-379F-46DD-BE5A-5F085FC5E42B}" type="presOf" srcId="{C133D90E-4EF3-47FA-9CB0-15BDFE5CD12E}" destId="{2BD7F3E9-D4BA-46D7-A5DA-B9E2FC1BFF50}" srcOrd="1" destOrd="0" presId="urn:microsoft.com/office/officeart/2005/8/layout/venn1"/>
    <dgm:cxn modelId="{CDF5073A-3AC7-4747-A190-1CEA8E835017}" type="presOf" srcId="{7B0B78C7-65BF-423C-AAFB-BB41BF6930B9}" destId="{6667BFA4-7EA6-4EC9-941D-5848C4776718}" srcOrd="0" destOrd="0" presId="urn:microsoft.com/office/officeart/2005/8/layout/venn1"/>
    <dgm:cxn modelId="{662CE56B-B4F0-44CA-A5C7-AA29A415B959}" type="presOf" srcId="{898BFFF3-D182-4A1F-AC3E-4326DEE8BFE6}" destId="{5162839A-5432-4808-8B02-27593D4602CF}" srcOrd="0" destOrd="0" presId="urn:microsoft.com/office/officeart/2005/8/layout/venn1"/>
    <dgm:cxn modelId="{179E655A-EABA-43D7-B040-036ACB8C924A}" type="presOf" srcId="{C133D90E-4EF3-47FA-9CB0-15BDFE5CD12E}" destId="{B0B7B3F6-B8E0-42FF-985A-42E2DDE9446B}" srcOrd="0" destOrd="0" presId="urn:microsoft.com/office/officeart/2005/8/layout/venn1"/>
    <dgm:cxn modelId="{AF5C427B-545A-4DC4-ABD0-92FCAAAC9568}" type="presOf" srcId="{7B0B78C7-65BF-423C-AAFB-BB41BF6930B9}" destId="{391168C9-8556-467B-88F7-ECC7688B645B}" srcOrd="1" destOrd="0" presId="urn:microsoft.com/office/officeart/2005/8/layout/venn1"/>
    <dgm:cxn modelId="{365186AB-DD11-4D65-8957-B7B940556703}" srcId="{898BFFF3-D182-4A1F-AC3E-4326DEE8BFE6}" destId="{9859CF47-2EE6-4C5D-B8D4-AA809C922649}" srcOrd="1" destOrd="0" parTransId="{47A3DD61-6F21-4BEC-867C-147EC2DB137F}" sibTransId="{0246F36B-2925-471E-B905-0C1E7FBC56A6}"/>
    <dgm:cxn modelId="{0F5D63C7-6324-4833-8B14-91D5F1BE0FCF}" type="presOf" srcId="{9859CF47-2EE6-4C5D-B8D4-AA809C922649}" destId="{D1D70A18-6124-49F9-B5F3-A2CA7D37A7F3}" srcOrd="0" destOrd="0" presId="urn:microsoft.com/office/officeart/2005/8/layout/venn1"/>
    <dgm:cxn modelId="{9D07E6DC-5CF7-40C9-B25F-4176578B70DF}" type="presOf" srcId="{9859CF47-2EE6-4C5D-B8D4-AA809C922649}" destId="{A314AD7E-78FF-4411-A7DD-F9B651646C90}" srcOrd="1" destOrd="0" presId="urn:microsoft.com/office/officeart/2005/8/layout/venn1"/>
    <dgm:cxn modelId="{2D0994E6-83C9-49F4-B898-C6F433D45CFB}" srcId="{898BFFF3-D182-4A1F-AC3E-4326DEE8BFE6}" destId="{7B0B78C7-65BF-423C-AAFB-BB41BF6930B9}" srcOrd="0" destOrd="0" parTransId="{F9567835-4DF8-457A-BF7A-D6EF5F7374E0}" sibTransId="{870403CA-EBFF-468A-9699-B00767FD6A6C}"/>
    <dgm:cxn modelId="{2D3E19EA-333E-4F43-A244-73246B453400}" srcId="{898BFFF3-D182-4A1F-AC3E-4326DEE8BFE6}" destId="{C133D90E-4EF3-47FA-9CB0-15BDFE5CD12E}" srcOrd="2" destOrd="0" parTransId="{6077F76D-B516-4E64-878B-7F2CA70A8E0E}" sibTransId="{1311545C-DDFF-4437-BDEB-3318796258C7}"/>
    <dgm:cxn modelId="{7BAA1953-9193-440F-BB85-D6CB0FBE41CD}" type="presParOf" srcId="{5162839A-5432-4808-8B02-27593D4602CF}" destId="{6667BFA4-7EA6-4EC9-941D-5848C4776718}" srcOrd="0" destOrd="0" presId="urn:microsoft.com/office/officeart/2005/8/layout/venn1"/>
    <dgm:cxn modelId="{90FB8409-AFDE-45BA-A50B-815DDC4F6298}" type="presParOf" srcId="{5162839A-5432-4808-8B02-27593D4602CF}" destId="{391168C9-8556-467B-88F7-ECC7688B645B}" srcOrd="1" destOrd="0" presId="urn:microsoft.com/office/officeart/2005/8/layout/venn1"/>
    <dgm:cxn modelId="{51DCBDC4-E0F6-4981-B1A6-314A388FA373}" type="presParOf" srcId="{5162839A-5432-4808-8B02-27593D4602CF}" destId="{D1D70A18-6124-49F9-B5F3-A2CA7D37A7F3}" srcOrd="2" destOrd="0" presId="urn:microsoft.com/office/officeart/2005/8/layout/venn1"/>
    <dgm:cxn modelId="{DB80E460-FA41-40A7-BAC2-10B012BAB155}" type="presParOf" srcId="{5162839A-5432-4808-8B02-27593D4602CF}" destId="{A314AD7E-78FF-4411-A7DD-F9B651646C90}" srcOrd="3" destOrd="0" presId="urn:microsoft.com/office/officeart/2005/8/layout/venn1"/>
    <dgm:cxn modelId="{D255E775-6D28-471F-86EE-64C919CA6DD2}" type="presParOf" srcId="{5162839A-5432-4808-8B02-27593D4602CF}" destId="{B0B7B3F6-B8E0-42FF-985A-42E2DDE9446B}" srcOrd="4" destOrd="0" presId="urn:microsoft.com/office/officeart/2005/8/layout/venn1"/>
    <dgm:cxn modelId="{E833FC1B-F22E-4A6E-93BF-B5F4437CA653}" type="presParOf" srcId="{5162839A-5432-4808-8B02-27593D4602CF}" destId="{2BD7F3E9-D4BA-46D7-A5DA-B9E2FC1BFF50}" srcOrd="5" destOrd="0" presId="urn:microsoft.com/office/officeart/2005/8/layout/ven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67BFA4-7EA6-4EC9-941D-5848C4776718}">
      <dsp:nvSpPr>
        <dsp:cNvPr id="0" name=""/>
        <dsp:cNvSpPr/>
      </dsp:nvSpPr>
      <dsp:spPr>
        <a:xfrm>
          <a:off x="1783080" y="40004"/>
          <a:ext cx="1920240" cy="1920240"/>
        </a:xfrm>
        <a:prstGeom prst="ellipse">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US" sz="1500" b="1" kern="1200"/>
            <a:t>Domain knowledge/skills</a:t>
          </a:r>
        </a:p>
      </dsp:txBody>
      <dsp:txXfrm>
        <a:off x="2039112" y="376046"/>
        <a:ext cx="1408176" cy="864108"/>
      </dsp:txXfrm>
    </dsp:sp>
    <dsp:sp modelId="{D1D70A18-6124-49F9-B5F3-A2CA7D37A7F3}">
      <dsp:nvSpPr>
        <dsp:cNvPr id="0" name=""/>
        <dsp:cNvSpPr/>
      </dsp:nvSpPr>
      <dsp:spPr>
        <a:xfrm>
          <a:off x="2475966" y="1240155"/>
          <a:ext cx="1920240" cy="1920240"/>
        </a:xfrm>
        <a:prstGeom prst="ellipse">
          <a:avLst/>
        </a:prstGeom>
        <a:solidFill>
          <a:schemeClr val="accent3">
            <a:alpha val="50000"/>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US" sz="1500" b="1" kern="1200"/>
            <a:t>Executive Functions</a:t>
          </a:r>
        </a:p>
      </dsp:txBody>
      <dsp:txXfrm>
        <a:off x="3063240" y="1736217"/>
        <a:ext cx="1152144" cy="1056132"/>
      </dsp:txXfrm>
    </dsp:sp>
    <dsp:sp modelId="{B0B7B3F6-B8E0-42FF-985A-42E2DDE9446B}">
      <dsp:nvSpPr>
        <dsp:cNvPr id="0" name=""/>
        <dsp:cNvSpPr/>
      </dsp:nvSpPr>
      <dsp:spPr>
        <a:xfrm>
          <a:off x="1090193" y="1240155"/>
          <a:ext cx="1920240" cy="1920240"/>
        </a:xfrm>
        <a:prstGeom prst="ellipse">
          <a:avLst/>
        </a:prstGeom>
        <a:solidFill>
          <a:schemeClr val="accent3">
            <a:alpha val="50000"/>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US" sz="1500" b="1" kern="1200"/>
            <a:t>Motivation</a:t>
          </a:r>
        </a:p>
      </dsp:txBody>
      <dsp:txXfrm>
        <a:off x="1271015" y="1736217"/>
        <a:ext cx="1152144" cy="1056132"/>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Sarah Godwin</cp:lastModifiedBy>
  <cp:revision>6</cp:revision>
  <dcterms:created xsi:type="dcterms:W3CDTF">2021-12-09T10:06:00Z</dcterms:created>
  <dcterms:modified xsi:type="dcterms:W3CDTF">2023-08-29T10:39:00Z</dcterms:modified>
</cp:coreProperties>
</file>