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93AB" w14:textId="7FA137E8" w:rsidR="00F93F2E" w:rsidRPr="00EB7195" w:rsidRDefault="00F93F2E" w:rsidP="00F93F2E">
      <w:pPr>
        <w:jc w:val="center"/>
        <w:rPr>
          <w:b/>
          <w:bCs/>
          <w:sz w:val="32"/>
          <w:szCs w:val="32"/>
        </w:rPr>
      </w:pPr>
      <w:r>
        <w:rPr>
          <w:b/>
          <w:bCs/>
          <w:sz w:val="32"/>
          <w:szCs w:val="32"/>
        </w:rPr>
        <w:t>Maths Guidelines – How to use the resources</w:t>
      </w:r>
    </w:p>
    <w:p w14:paraId="62ED0A43" w14:textId="66EABECF" w:rsidR="00F93F2E" w:rsidRDefault="00F93F2E" w:rsidP="00DD7671">
      <w:pPr>
        <w:rPr>
          <w:b/>
          <w:bCs/>
        </w:rPr>
      </w:pPr>
    </w:p>
    <w:p w14:paraId="56A6EB08" w14:textId="09546C95" w:rsidR="00F93F2E" w:rsidRDefault="00F93F2E" w:rsidP="00DD7671">
      <w:pPr>
        <w:rPr>
          <w:b/>
          <w:bCs/>
        </w:rPr>
      </w:pPr>
      <w:r>
        <w:rPr>
          <w:b/>
          <w:bCs/>
        </w:rPr>
        <w:t>Introduction</w:t>
      </w:r>
    </w:p>
    <w:p w14:paraId="028B9F7E" w14:textId="77777777" w:rsidR="000336AE" w:rsidRPr="00603D95" w:rsidRDefault="00DD7671" w:rsidP="000336AE">
      <w:pPr>
        <w:rPr>
          <w:rFonts w:cs="Arial"/>
        </w:rPr>
      </w:pPr>
      <w:r w:rsidRPr="00807845">
        <w:t xml:space="preserve">You have come to this section because you feel that </w:t>
      </w:r>
      <w:r>
        <w:t xml:space="preserve">the </w:t>
      </w:r>
      <w:r w:rsidR="000336AE">
        <w:t>young person</w:t>
      </w:r>
      <w:r w:rsidRPr="00807845">
        <w:t xml:space="preserve"> is experiencing </w:t>
      </w:r>
      <w:r w:rsidR="00DB2880">
        <w:t>m</w:t>
      </w:r>
      <w:r>
        <w:t>aths</w:t>
      </w:r>
      <w:r w:rsidRPr="00807845">
        <w:t xml:space="preserve"> difficulties. In this section we will </w:t>
      </w:r>
      <w:r w:rsidR="000336AE">
        <w:t xml:space="preserve">outline </w:t>
      </w:r>
      <w:r w:rsidRPr="00807845">
        <w:t xml:space="preserve">what </w:t>
      </w:r>
      <w:r>
        <w:t>Maths</w:t>
      </w:r>
      <w:r w:rsidRPr="00807845">
        <w:t xml:space="preserve"> is and </w:t>
      </w:r>
      <w:r>
        <w:t>the core component skills that underpin maths ability</w:t>
      </w:r>
      <w:r w:rsidRPr="00807845">
        <w:t xml:space="preserve">. </w:t>
      </w:r>
      <w:r w:rsidR="000336AE" w:rsidRPr="00603D95">
        <w:rPr>
          <w:rFonts w:cs="Arial"/>
        </w:rPr>
        <w:t xml:space="preserve">We </w:t>
      </w:r>
      <w:r w:rsidR="000336AE">
        <w:rPr>
          <w:rFonts w:cs="Arial"/>
        </w:rPr>
        <w:t>then introduce the</w:t>
      </w:r>
      <w:r w:rsidR="000336AE" w:rsidRPr="00603D95">
        <w:rPr>
          <w:rFonts w:cs="Arial"/>
        </w:rPr>
        <w:t xml:space="preserve"> assessment of these underpinning skills to help you to explore the </w:t>
      </w:r>
      <w:r w:rsidR="000336AE">
        <w:rPr>
          <w:rFonts w:cs="Arial"/>
        </w:rPr>
        <w:t>young person</w:t>
      </w:r>
      <w:r w:rsidR="000336AE" w:rsidRPr="00603D95">
        <w:rPr>
          <w:rFonts w:cs="Arial"/>
        </w:rPr>
        <w:t xml:space="preserve">’s areas of strength and needs. Finally, we provide a helpful intervention pack to provide ideas around the strategies and support you may want to put in place based on your analysis. </w:t>
      </w:r>
    </w:p>
    <w:p w14:paraId="7DAD40E8" w14:textId="77777777" w:rsidR="00DD7671" w:rsidRDefault="00DD7671" w:rsidP="00DD7671"/>
    <w:p w14:paraId="7A9FF1F9" w14:textId="3F47FD87" w:rsidR="00DD7671" w:rsidRPr="00E80E1B" w:rsidRDefault="00F93F2E" w:rsidP="00DD7671">
      <w:pPr>
        <w:rPr>
          <w:b/>
        </w:rPr>
      </w:pPr>
      <w:r>
        <w:rPr>
          <w:b/>
        </w:rPr>
        <w:t>What is Maths?</w:t>
      </w:r>
    </w:p>
    <w:p w14:paraId="33F1217B" w14:textId="173C5020" w:rsidR="00A10386" w:rsidRPr="00A10386" w:rsidRDefault="00DD7671" w:rsidP="00A10386">
      <w:r>
        <w:t xml:space="preserve">Maths competence relies on a complex interplay of multiple skill areas.  Where there are difficulties in aspects of these skill areas, children can struggle to achieve at maths, and motivation can start to decrease.  Therefore it is essential that the core underpinning skills are secure, and that, where difficulties exist, an </w:t>
      </w:r>
      <w:r w:rsidR="00DB2880">
        <w:t>in-depth</w:t>
      </w:r>
      <w:r>
        <w:t xml:space="preserve"> understanding is obtained </w:t>
      </w:r>
      <w:r w:rsidR="000336AE">
        <w:t xml:space="preserve">about the </w:t>
      </w:r>
      <w:r>
        <w:t xml:space="preserve">nature and root of any difficulty. </w:t>
      </w:r>
    </w:p>
    <w:p w14:paraId="449E46B9" w14:textId="4E8F582B" w:rsidR="00A10386" w:rsidRDefault="00A10386" w:rsidP="00A10386">
      <w:pPr>
        <w:rPr>
          <w:rFonts w:cs="Arial"/>
        </w:rPr>
      </w:pPr>
    </w:p>
    <w:p w14:paraId="48F0047E" w14:textId="7FDA9C49" w:rsidR="00A10386" w:rsidRPr="00A10386" w:rsidRDefault="00A10386" w:rsidP="00A10386">
      <w:pPr>
        <w:rPr>
          <w:bCs/>
          <w:u w:val="single"/>
        </w:rPr>
      </w:pPr>
      <w:r w:rsidRPr="00A10386">
        <w:rPr>
          <w:bCs/>
          <w:u w:val="single"/>
        </w:rPr>
        <w:t>Domain skills and knowledge</w:t>
      </w:r>
    </w:p>
    <w:p w14:paraId="00AA935C" w14:textId="2AE3E732" w:rsidR="00A10386" w:rsidRPr="00C45DCF" w:rsidRDefault="00A10386" w:rsidP="00A10386">
      <w:pPr>
        <w:rPr>
          <w:b/>
          <w:u w:val="single"/>
        </w:rPr>
      </w:pPr>
      <w:r w:rsidRPr="00B7476D">
        <w:t>Mathematical performance is mad</w:t>
      </w:r>
      <w:r>
        <w:t xml:space="preserve">e up of three broad skills areas as given below; for in-depth explanation of each area, see </w:t>
      </w:r>
      <w:r w:rsidRPr="00A10386">
        <w:rPr>
          <w:i/>
          <w:iCs/>
        </w:rPr>
        <w:t>‘R2i Guide to Understanding Maths’</w:t>
      </w:r>
    </w:p>
    <w:p w14:paraId="6C363E83" w14:textId="77777777" w:rsidR="00A10386" w:rsidRDefault="00A10386" w:rsidP="00A10386">
      <w:pPr>
        <w:rPr>
          <w:rFonts w:cs="Arial"/>
        </w:rPr>
      </w:pPr>
    </w:p>
    <w:p w14:paraId="070BF549" w14:textId="77777777" w:rsidR="00A10386" w:rsidRPr="00D64FD3" w:rsidRDefault="00A10386" w:rsidP="00A10386">
      <w:pPr>
        <w:pStyle w:val="ListParagraph"/>
        <w:numPr>
          <w:ilvl w:val="0"/>
          <w:numId w:val="6"/>
        </w:numPr>
        <w:spacing w:line="276" w:lineRule="auto"/>
        <w:ind w:left="426"/>
        <w:jc w:val="both"/>
        <w:rPr>
          <w:rFonts w:cs="Arial"/>
        </w:rPr>
      </w:pPr>
      <w:r w:rsidRPr="00A10386">
        <w:rPr>
          <w:rFonts w:cs="Arial"/>
          <w:b/>
          <w:color w:val="2E74B5" w:themeColor="accent5" w:themeShade="BF"/>
        </w:rPr>
        <w:t xml:space="preserve">Concept.   </w:t>
      </w:r>
      <w:r w:rsidRPr="00D64FD3">
        <w:rPr>
          <w:rFonts w:cs="Arial"/>
        </w:rPr>
        <w:t>Th</w:t>
      </w:r>
      <w:r>
        <w:rPr>
          <w:rFonts w:cs="Arial"/>
        </w:rPr>
        <w:t>is</w:t>
      </w:r>
      <w:r w:rsidRPr="00D64FD3">
        <w:rPr>
          <w:rFonts w:cs="Arial"/>
        </w:rPr>
        <w:t xml:space="preserve"> is</w:t>
      </w:r>
      <w:r>
        <w:rPr>
          <w:rFonts w:cs="Arial"/>
          <w:b/>
        </w:rPr>
        <w:t xml:space="preserve"> ‘Number sense’ </w:t>
      </w:r>
      <w:r w:rsidRPr="00FF3329">
        <w:rPr>
          <w:rFonts w:cs="Arial"/>
        </w:rPr>
        <w:t>which is the</w:t>
      </w:r>
      <w:r w:rsidRPr="008925B9">
        <w:rPr>
          <w:rFonts w:cs="Arial"/>
        </w:rPr>
        <w:t xml:space="preserve"> basic understanding of the concept of number</w:t>
      </w:r>
      <w:r>
        <w:rPr>
          <w:rFonts w:cs="Arial"/>
        </w:rPr>
        <w:t>;</w:t>
      </w:r>
      <w:r w:rsidRPr="008925B9">
        <w:rPr>
          <w:rFonts w:cs="Arial"/>
        </w:rPr>
        <w:t xml:space="preserve"> </w:t>
      </w:r>
      <w:r>
        <w:rPr>
          <w:rFonts w:cs="Arial"/>
        </w:rPr>
        <w:t>it</w:t>
      </w:r>
      <w:r w:rsidRPr="008925B9">
        <w:rPr>
          <w:rFonts w:cs="Arial"/>
        </w:rPr>
        <w:t xml:space="preserve"> includes: </w:t>
      </w:r>
      <w:r w:rsidRPr="00091F37">
        <w:rPr>
          <w:rFonts w:cs="Arial"/>
        </w:rPr>
        <w:t xml:space="preserve">counting skills, </w:t>
      </w:r>
      <w:r>
        <w:rPr>
          <w:rFonts w:cs="Arial"/>
        </w:rPr>
        <w:t>numerical language</w:t>
      </w:r>
      <w:r w:rsidRPr="00091F37">
        <w:rPr>
          <w:rFonts w:cs="Arial"/>
        </w:rPr>
        <w:t>, and relationships between numbers</w:t>
      </w:r>
      <w:r>
        <w:rPr>
          <w:rFonts w:cs="Arial"/>
        </w:rPr>
        <w:t xml:space="preserve"> (including understanding patterns and sequences)</w:t>
      </w:r>
      <w:r w:rsidRPr="00091F37">
        <w:rPr>
          <w:rFonts w:cs="Arial"/>
        </w:rPr>
        <w:t xml:space="preserve">.  This underpins the development of problem-solving skills and </w:t>
      </w:r>
      <w:r>
        <w:rPr>
          <w:rFonts w:cs="Arial"/>
        </w:rPr>
        <w:t xml:space="preserve">the use of mathematical operations and procedures.  </w:t>
      </w:r>
      <w:r w:rsidRPr="00091F37">
        <w:rPr>
          <w:rFonts w:cs="Arial"/>
        </w:rPr>
        <w:t xml:space="preserve">   </w:t>
      </w:r>
    </w:p>
    <w:p w14:paraId="70CDAF55" w14:textId="77777777" w:rsidR="00A10386" w:rsidRDefault="00A10386" w:rsidP="00A10386">
      <w:pPr>
        <w:ind w:left="426"/>
        <w:rPr>
          <w:rFonts w:cs="Arial"/>
        </w:rPr>
      </w:pPr>
    </w:p>
    <w:p w14:paraId="1DCC4A77" w14:textId="77777777" w:rsidR="00A10386" w:rsidRPr="00FF3329" w:rsidRDefault="00A10386" w:rsidP="00A10386">
      <w:pPr>
        <w:pStyle w:val="ListParagraph"/>
        <w:numPr>
          <w:ilvl w:val="0"/>
          <w:numId w:val="6"/>
        </w:numPr>
        <w:spacing w:line="276" w:lineRule="auto"/>
        <w:ind w:left="426"/>
        <w:jc w:val="both"/>
        <w:rPr>
          <w:rFonts w:cs="Arial"/>
          <w:b/>
        </w:rPr>
      </w:pPr>
      <w:r w:rsidRPr="00A10386">
        <w:rPr>
          <w:rFonts w:cs="Arial"/>
          <w:b/>
          <w:color w:val="2E74B5" w:themeColor="accent5" w:themeShade="BF"/>
        </w:rPr>
        <w:t xml:space="preserve">Procedure. </w:t>
      </w:r>
      <w:r w:rsidRPr="00FF3329">
        <w:rPr>
          <w:rFonts w:cs="Arial"/>
        </w:rPr>
        <w:t xml:space="preserve">This is the ability to use learnt </w:t>
      </w:r>
      <w:r w:rsidRPr="00FF3329">
        <w:rPr>
          <w:rFonts w:cs="Arial"/>
          <w:b/>
        </w:rPr>
        <w:t>mathematical knowledge</w:t>
      </w:r>
      <w:r w:rsidRPr="00FF3329">
        <w:rPr>
          <w:rFonts w:cs="Arial"/>
        </w:rPr>
        <w:t>:</w:t>
      </w:r>
    </w:p>
    <w:p w14:paraId="41517100" w14:textId="77777777" w:rsidR="00A10386" w:rsidRPr="00D64FD3" w:rsidRDefault="00A10386" w:rsidP="00A10386">
      <w:pPr>
        <w:pStyle w:val="ListParagraph"/>
        <w:numPr>
          <w:ilvl w:val="1"/>
          <w:numId w:val="5"/>
        </w:numPr>
        <w:spacing w:line="276" w:lineRule="auto"/>
        <w:ind w:left="1134"/>
        <w:jc w:val="both"/>
        <w:rPr>
          <w:rFonts w:cs="Arial"/>
        </w:rPr>
      </w:pPr>
      <w:r w:rsidRPr="00D64FD3">
        <w:rPr>
          <w:rFonts w:cs="Arial"/>
        </w:rPr>
        <w:t xml:space="preserve">Retrieval and use of arithmetic facts from long term memory. </w:t>
      </w:r>
    </w:p>
    <w:p w14:paraId="6C68E88F" w14:textId="77777777" w:rsidR="00A10386" w:rsidRDefault="00A10386" w:rsidP="00A10386">
      <w:pPr>
        <w:pStyle w:val="ListParagraph"/>
        <w:numPr>
          <w:ilvl w:val="1"/>
          <w:numId w:val="5"/>
        </w:numPr>
        <w:spacing w:line="276" w:lineRule="auto"/>
        <w:ind w:left="1134"/>
        <w:jc w:val="both"/>
        <w:rPr>
          <w:rFonts w:cs="Arial"/>
        </w:rPr>
      </w:pPr>
      <w:r w:rsidRPr="00D64FD3">
        <w:rPr>
          <w:rFonts w:cs="Arial"/>
        </w:rPr>
        <w:t xml:space="preserve">Understanding and execution of learnt procedures for solving arithmetical problems.  </w:t>
      </w:r>
    </w:p>
    <w:p w14:paraId="0FAEB4CE" w14:textId="77777777" w:rsidR="00A10386" w:rsidRDefault="00A10386" w:rsidP="00A10386">
      <w:pPr>
        <w:pStyle w:val="ListParagraph"/>
        <w:spacing w:line="276" w:lineRule="auto"/>
        <w:ind w:left="426"/>
        <w:jc w:val="both"/>
        <w:rPr>
          <w:rFonts w:cs="Arial"/>
        </w:rPr>
      </w:pPr>
    </w:p>
    <w:p w14:paraId="3C5B0A3E" w14:textId="77777777" w:rsidR="00A10386" w:rsidRPr="00D64FD3" w:rsidRDefault="00A10386" w:rsidP="00A10386">
      <w:pPr>
        <w:pStyle w:val="ListParagraph"/>
        <w:numPr>
          <w:ilvl w:val="0"/>
          <w:numId w:val="7"/>
        </w:numPr>
        <w:spacing w:line="276" w:lineRule="auto"/>
        <w:ind w:left="426"/>
        <w:rPr>
          <w:rFonts w:cs="Arial"/>
        </w:rPr>
      </w:pPr>
      <w:r w:rsidRPr="00A10386">
        <w:rPr>
          <w:rFonts w:cs="Arial"/>
          <w:b/>
          <w:color w:val="2E74B5" w:themeColor="accent5" w:themeShade="BF"/>
        </w:rPr>
        <w:t>Language</w:t>
      </w:r>
      <w:r w:rsidRPr="00A10386">
        <w:rPr>
          <w:rFonts w:cs="Arial"/>
          <w:color w:val="2E74B5" w:themeColor="accent5" w:themeShade="BF"/>
        </w:rPr>
        <w:t xml:space="preserve">.  </w:t>
      </w:r>
      <w:r>
        <w:rPr>
          <w:rFonts w:cs="Arial"/>
        </w:rPr>
        <w:t xml:space="preserve">Learning and using mathematical vocabulary and language.  This includes learning and understanding the language for signs, symbols and shapes.  </w:t>
      </w:r>
    </w:p>
    <w:p w14:paraId="0BA4CA56" w14:textId="77777777" w:rsidR="00A10386" w:rsidRDefault="00A10386" w:rsidP="00A10386">
      <w:pPr>
        <w:rPr>
          <w:rFonts w:cs="Arial"/>
        </w:rPr>
      </w:pPr>
    </w:p>
    <w:p w14:paraId="4BF3089A" w14:textId="77777777" w:rsidR="00A10386" w:rsidRPr="00A10386" w:rsidRDefault="00A10386" w:rsidP="00A10386">
      <w:pPr>
        <w:rPr>
          <w:bCs/>
          <w:u w:val="single"/>
          <w:lang w:eastAsia="en-US"/>
        </w:rPr>
      </w:pPr>
      <w:r w:rsidRPr="00A10386">
        <w:rPr>
          <w:bCs/>
          <w:u w:val="single"/>
          <w:lang w:eastAsia="en-US"/>
        </w:rPr>
        <w:t>Cognitive Processes</w:t>
      </w:r>
    </w:p>
    <w:p w14:paraId="459DE119" w14:textId="77777777" w:rsidR="00A10386" w:rsidRDefault="00A10386" w:rsidP="00A10386">
      <w:pPr>
        <w:rPr>
          <w:lang w:eastAsia="en-US"/>
        </w:rPr>
      </w:pPr>
      <w:r>
        <w:rPr>
          <w:lang w:eastAsia="en-US"/>
        </w:rPr>
        <w:t>The skills areas above</w:t>
      </w:r>
      <w:r w:rsidRPr="00623150">
        <w:rPr>
          <w:lang w:eastAsia="en-US"/>
        </w:rPr>
        <w:t xml:space="preserve"> </w:t>
      </w:r>
      <w:r>
        <w:rPr>
          <w:lang w:eastAsia="en-US"/>
        </w:rPr>
        <w:t xml:space="preserve">rely on, and link to, </w:t>
      </w:r>
      <w:r w:rsidRPr="00623150">
        <w:rPr>
          <w:lang w:eastAsia="en-US"/>
        </w:rPr>
        <w:t>key</w:t>
      </w:r>
      <w:r>
        <w:rPr>
          <w:lang w:eastAsia="en-US"/>
        </w:rPr>
        <w:t xml:space="preserve"> cognitive skills and processes, i.e.:</w:t>
      </w:r>
    </w:p>
    <w:p w14:paraId="7F16422D" w14:textId="77777777" w:rsidR="00A10386" w:rsidRPr="00C53DF8" w:rsidRDefault="00A10386" w:rsidP="00A10386">
      <w:pPr>
        <w:pStyle w:val="ListParagraph"/>
        <w:numPr>
          <w:ilvl w:val="0"/>
          <w:numId w:val="6"/>
        </w:numPr>
        <w:spacing w:line="276" w:lineRule="auto"/>
        <w:ind w:left="426"/>
        <w:jc w:val="both"/>
        <w:rPr>
          <w:b/>
          <w:lang w:eastAsia="en-US"/>
        </w:rPr>
      </w:pPr>
      <w:r w:rsidRPr="00A10386">
        <w:rPr>
          <w:b/>
          <w:color w:val="2E74B5" w:themeColor="accent5" w:themeShade="BF"/>
          <w:lang w:eastAsia="en-US"/>
        </w:rPr>
        <w:t xml:space="preserve">Executive functions.  </w:t>
      </w:r>
      <w:r w:rsidRPr="00015195">
        <w:rPr>
          <w:lang w:eastAsia="en-US"/>
        </w:rPr>
        <w:t xml:space="preserve">All three components of the executive functions are fundamental to effective maths performance, i.e. working memory, inhibitory control, and cognitive flexibility. </w:t>
      </w:r>
    </w:p>
    <w:p w14:paraId="13F5BF26" w14:textId="77777777" w:rsidR="00A10386" w:rsidRPr="00C53DF8" w:rsidRDefault="00A10386" w:rsidP="00A10386">
      <w:pPr>
        <w:pStyle w:val="ListParagraph"/>
        <w:spacing w:line="276" w:lineRule="auto"/>
        <w:ind w:left="426"/>
        <w:jc w:val="both"/>
        <w:rPr>
          <w:i/>
          <w:lang w:eastAsia="en-US"/>
        </w:rPr>
      </w:pPr>
      <w:r>
        <w:rPr>
          <w:i/>
          <w:lang w:eastAsia="en-US"/>
        </w:rPr>
        <w:t>In addition to:</w:t>
      </w:r>
    </w:p>
    <w:p w14:paraId="55B2BF96" w14:textId="2FB82960" w:rsidR="00A10386" w:rsidRPr="00C53DF8" w:rsidRDefault="00A10386" w:rsidP="00A10386">
      <w:pPr>
        <w:pStyle w:val="ListParagraph"/>
        <w:numPr>
          <w:ilvl w:val="0"/>
          <w:numId w:val="6"/>
        </w:numPr>
        <w:spacing w:line="276" w:lineRule="auto"/>
        <w:ind w:left="426"/>
        <w:jc w:val="both"/>
        <w:rPr>
          <w:lang w:eastAsia="en-US"/>
        </w:rPr>
      </w:pPr>
      <w:r w:rsidRPr="00A10386">
        <w:rPr>
          <w:b/>
          <w:color w:val="2E74B5" w:themeColor="accent5" w:themeShade="BF"/>
          <w:lang w:eastAsia="en-US"/>
        </w:rPr>
        <w:t xml:space="preserve">Processing skills </w:t>
      </w:r>
      <w:r>
        <w:rPr>
          <w:lang w:eastAsia="en-US"/>
        </w:rPr>
        <w:t xml:space="preserve">including </w:t>
      </w:r>
      <w:r w:rsidRPr="00A10386">
        <w:rPr>
          <w:b/>
          <w:bCs/>
          <w:lang w:eastAsia="en-US"/>
        </w:rPr>
        <w:t>visual spatial processing skills</w:t>
      </w:r>
      <w:r>
        <w:rPr>
          <w:lang w:eastAsia="en-US"/>
        </w:rPr>
        <w:t xml:space="preserve">, and especially in relation to </w:t>
      </w:r>
      <w:r w:rsidRPr="00A10386">
        <w:rPr>
          <w:rFonts w:cs="Arial"/>
          <w:bCs/>
          <w:shd w:val="clear" w:color="auto" w:fill="FFFFFF"/>
        </w:rPr>
        <w:t>Space, shape, and measure</w:t>
      </w:r>
      <w:r>
        <w:rPr>
          <w:rFonts w:cs="Arial"/>
          <w:bCs/>
          <w:shd w:val="clear" w:color="auto" w:fill="FFFFFF"/>
        </w:rPr>
        <w:t>.</w:t>
      </w:r>
    </w:p>
    <w:p w14:paraId="456CD2D4" w14:textId="77777777" w:rsidR="00A10386" w:rsidRDefault="00A10386" w:rsidP="00A10386">
      <w:pPr>
        <w:rPr>
          <w:lang w:eastAsia="en-US"/>
        </w:rPr>
      </w:pPr>
    </w:p>
    <w:p w14:paraId="7AE0FA16" w14:textId="77777777" w:rsidR="00A10386" w:rsidRPr="00C53DF8" w:rsidRDefault="00A10386" w:rsidP="00A10386">
      <w:pPr>
        <w:rPr>
          <w:i/>
          <w:lang w:eastAsia="en-US"/>
        </w:rPr>
      </w:pPr>
      <w:r w:rsidRPr="00C53DF8">
        <w:rPr>
          <w:i/>
          <w:lang w:eastAsia="en-US"/>
        </w:rPr>
        <w:t xml:space="preserve">Other important cognitive processes for maths competence, include: </w:t>
      </w:r>
    </w:p>
    <w:p w14:paraId="23E70D7D" w14:textId="48DAB411" w:rsidR="00A10386" w:rsidRDefault="00A10386" w:rsidP="00A10386">
      <w:pPr>
        <w:rPr>
          <w:b/>
          <w:lang w:eastAsia="en-US"/>
        </w:rPr>
      </w:pPr>
      <w:r w:rsidRPr="00A41495">
        <w:rPr>
          <w:b/>
          <w:lang w:eastAsia="en-US"/>
        </w:rPr>
        <w:t>Memory skills</w:t>
      </w:r>
      <w:r>
        <w:rPr>
          <w:bCs/>
          <w:lang w:eastAsia="en-US"/>
        </w:rPr>
        <w:t xml:space="preserve"> (</w:t>
      </w:r>
      <w:r w:rsidRPr="00A41495">
        <w:rPr>
          <w:bCs/>
          <w:lang w:eastAsia="en-US"/>
        </w:rPr>
        <w:t>i.e. short-term and long-term memory</w:t>
      </w:r>
      <w:r>
        <w:rPr>
          <w:bCs/>
          <w:lang w:eastAsia="en-US"/>
        </w:rPr>
        <w:t>)</w:t>
      </w:r>
      <w:r w:rsidRPr="00A41495">
        <w:rPr>
          <w:bCs/>
          <w:lang w:eastAsia="en-US"/>
        </w:rPr>
        <w:t xml:space="preserve">; </w:t>
      </w:r>
      <w:r w:rsidRPr="00A41495">
        <w:rPr>
          <w:b/>
          <w:lang w:eastAsia="en-US"/>
        </w:rPr>
        <w:t>reasoning skills</w:t>
      </w:r>
      <w:r>
        <w:rPr>
          <w:bCs/>
          <w:lang w:eastAsia="en-US"/>
        </w:rPr>
        <w:t xml:space="preserve"> (</w:t>
      </w:r>
      <w:r w:rsidRPr="00A41495">
        <w:rPr>
          <w:bCs/>
          <w:lang w:eastAsia="en-US"/>
        </w:rPr>
        <w:t>such as sequential and logical thinking</w:t>
      </w:r>
      <w:r>
        <w:rPr>
          <w:bCs/>
          <w:lang w:eastAsia="en-US"/>
        </w:rPr>
        <w:t>)</w:t>
      </w:r>
      <w:r w:rsidRPr="00A41495">
        <w:rPr>
          <w:bCs/>
          <w:lang w:eastAsia="en-US"/>
        </w:rPr>
        <w:t xml:space="preserve">; and </w:t>
      </w:r>
      <w:r w:rsidRPr="00A41495">
        <w:rPr>
          <w:b/>
          <w:lang w:eastAsia="en-US"/>
        </w:rPr>
        <w:t>Problem-solving skills.</w:t>
      </w:r>
    </w:p>
    <w:p w14:paraId="093ACC31" w14:textId="77777777" w:rsidR="00A10386" w:rsidRPr="00A41495" w:rsidRDefault="00A10386" w:rsidP="00A10386">
      <w:pPr>
        <w:rPr>
          <w:bCs/>
          <w:lang w:eastAsia="en-US"/>
        </w:rPr>
      </w:pPr>
    </w:p>
    <w:p w14:paraId="71FD32AC" w14:textId="77777777" w:rsidR="00A10386" w:rsidRDefault="00A10386" w:rsidP="00A10386">
      <w:pPr>
        <w:rPr>
          <w:lang w:eastAsia="en-US"/>
        </w:rPr>
      </w:pPr>
    </w:p>
    <w:p w14:paraId="198DEE84" w14:textId="77777777" w:rsidR="00A10386" w:rsidRPr="00A10386" w:rsidRDefault="00A10386" w:rsidP="00A10386">
      <w:pPr>
        <w:rPr>
          <w:rFonts w:cs="Arial"/>
          <w:bCs/>
          <w:u w:val="single"/>
        </w:rPr>
      </w:pPr>
      <w:r w:rsidRPr="00A10386">
        <w:rPr>
          <w:rFonts w:cs="Arial"/>
          <w:bCs/>
          <w:u w:val="single"/>
        </w:rPr>
        <w:t>Motivation</w:t>
      </w:r>
    </w:p>
    <w:p w14:paraId="75040582" w14:textId="77777777" w:rsidR="00A10386" w:rsidRDefault="00A10386" w:rsidP="00A10386">
      <w:pPr>
        <w:rPr>
          <w:rFonts w:cs="Arial"/>
        </w:rPr>
      </w:pPr>
      <w:r w:rsidRPr="00F75F56">
        <w:rPr>
          <w:rFonts w:cs="Arial"/>
        </w:rPr>
        <w:t>Being motivated to learn is key for being engaged in the learning area. Motivation arises from successful experiences of the lear</w:t>
      </w:r>
      <w:r>
        <w:rPr>
          <w:rFonts w:cs="Arial"/>
        </w:rPr>
        <w:t>ning areas which leads to conseq</w:t>
      </w:r>
      <w:r w:rsidRPr="00F75F56">
        <w:rPr>
          <w:rFonts w:cs="Arial"/>
        </w:rPr>
        <w:t xml:space="preserve">uent self-efficacy for maths, see below for further explanation.  </w:t>
      </w:r>
    </w:p>
    <w:p w14:paraId="1263AFD0" w14:textId="76DE6EAD" w:rsidR="00DD7671" w:rsidRDefault="00DD7671" w:rsidP="00DD7671">
      <w:r>
        <w:t xml:space="preserve"> </w:t>
      </w:r>
    </w:p>
    <w:p w14:paraId="77E1141D" w14:textId="3DBD6ECF" w:rsidR="00F93F2E" w:rsidRPr="00F93F2E" w:rsidRDefault="00F93F2E" w:rsidP="00DD7671">
      <w:pPr>
        <w:rPr>
          <w:b/>
          <w:bCs/>
        </w:rPr>
      </w:pPr>
      <w:r w:rsidRPr="00F93F2E">
        <w:rPr>
          <w:b/>
          <w:bCs/>
        </w:rPr>
        <w:t>How we assess Maths</w:t>
      </w:r>
    </w:p>
    <w:p w14:paraId="5A62DBB6" w14:textId="351F3A42" w:rsidR="00855E63" w:rsidRDefault="00DD7671" w:rsidP="00DD7671">
      <w:r>
        <w:t xml:space="preserve">The assessments provided here enable the user to focus in on the </w:t>
      </w:r>
      <w:r w:rsidR="000336AE">
        <w:t>young person</w:t>
      </w:r>
      <w:r>
        <w:t xml:space="preserve">’s key strength and difficulties in the underpinning component maths skills. First, print </w:t>
      </w:r>
      <w:r w:rsidRPr="00855E63">
        <w:t>off the ‘</w:t>
      </w:r>
      <w:r w:rsidR="00855E63" w:rsidRPr="00855E63">
        <w:rPr>
          <w:i/>
          <w:iCs/>
        </w:rPr>
        <w:t>R2i</w:t>
      </w:r>
      <w:r w:rsidR="00855E63">
        <w:t xml:space="preserve"> </w:t>
      </w:r>
      <w:r w:rsidRPr="00855E63">
        <w:rPr>
          <w:i/>
          <w:iCs/>
        </w:rPr>
        <w:t xml:space="preserve">Maths skills </w:t>
      </w:r>
      <w:r w:rsidR="00855E63">
        <w:rPr>
          <w:i/>
          <w:iCs/>
        </w:rPr>
        <w:t>Assessment Results S</w:t>
      </w:r>
      <w:r w:rsidRPr="00855E63">
        <w:rPr>
          <w:i/>
          <w:iCs/>
        </w:rPr>
        <w:t xml:space="preserve">ummary </w:t>
      </w:r>
      <w:r w:rsidR="00855E63">
        <w:rPr>
          <w:i/>
          <w:iCs/>
        </w:rPr>
        <w:t>S</w:t>
      </w:r>
      <w:r w:rsidRPr="00855E63">
        <w:rPr>
          <w:i/>
          <w:iCs/>
        </w:rPr>
        <w:t>heet’</w:t>
      </w:r>
      <w:r>
        <w:t xml:space="preserve"> so that you can track progress of the assessments</w:t>
      </w:r>
      <w:r w:rsidR="00855E63">
        <w:t>.   Motivation and strong number sense (concept) will underpin maths performance, so these should be done first.  For the last three assessments, you may need to do all of these, or may focus on one if there is a suspected difficulty around, for example, Maths language</w:t>
      </w:r>
      <w:r w:rsidR="00855E63" w:rsidRPr="005A70BE">
        <w:rPr>
          <w:b/>
          <w:bCs/>
        </w:rPr>
        <w:t xml:space="preserve">.  </w:t>
      </w:r>
      <w:r w:rsidR="005A70BE" w:rsidRPr="005A70BE">
        <w:rPr>
          <w:b/>
          <w:bCs/>
        </w:rPr>
        <w:t xml:space="preserve"> N.B.</w:t>
      </w:r>
      <w:r w:rsidR="005A70BE">
        <w:t xml:space="preserve">  For each of the Maths skill assessments we have created associated resource packs to support their use – these are found on the R2i Website after the associated assessment. </w:t>
      </w:r>
    </w:p>
    <w:p w14:paraId="47CDE61B" w14:textId="41016377" w:rsidR="00855E63" w:rsidRDefault="00855E63" w:rsidP="00DD7671"/>
    <w:p w14:paraId="6D5194E9" w14:textId="7526D91A" w:rsidR="00855E63" w:rsidRDefault="00855E63" w:rsidP="00DD7671">
      <w:r>
        <w:rPr>
          <w:noProof/>
        </w:rPr>
        <w:drawing>
          <wp:inline distT="0" distB="0" distL="0" distR="0" wp14:anchorId="6E639FAC" wp14:editId="5177BCBB">
            <wp:extent cx="5069940" cy="2691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6144" cy="2715966"/>
                    </a:xfrm>
                    <a:prstGeom prst="rect">
                      <a:avLst/>
                    </a:prstGeom>
                  </pic:spPr>
                </pic:pic>
              </a:graphicData>
            </a:graphic>
          </wp:inline>
        </w:drawing>
      </w:r>
    </w:p>
    <w:p w14:paraId="17B4EE1E" w14:textId="77777777" w:rsidR="00DD7671" w:rsidRDefault="00DD7671" w:rsidP="00DD7671"/>
    <w:p w14:paraId="5FBFD5F1" w14:textId="77777777" w:rsidR="00DD7671" w:rsidRDefault="00DD7671" w:rsidP="00DD7671">
      <w:pPr>
        <w:spacing w:after="160" w:line="259" w:lineRule="auto"/>
        <w:jc w:val="left"/>
        <w:rPr>
          <w:b/>
        </w:rPr>
      </w:pPr>
      <w:r w:rsidRPr="00CA36C6">
        <w:rPr>
          <w:b/>
        </w:rPr>
        <w:t xml:space="preserve">Plan, Do, Review </w:t>
      </w:r>
    </w:p>
    <w:p w14:paraId="3812C689" w14:textId="6AC98BA3" w:rsidR="00ED403C" w:rsidRPr="00603D95" w:rsidRDefault="00ED403C" w:rsidP="00ED403C">
      <w:pPr>
        <w:spacing w:after="160"/>
        <w:rPr>
          <w:rFonts w:cs="Arial"/>
          <w:bCs/>
          <w:highlight w:val="cyan"/>
        </w:rPr>
      </w:pPr>
      <w:r w:rsidRPr="00603D95">
        <w:rPr>
          <w:rFonts w:cs="Arial"/>
          <w:bCs/>
        </w:rPr>
        <w:t xml:space="preserve">Once you have reviewed and analysed the assessment data and developed ideas of what component skills the young person needs support in developing, you can </w:t>
      </w:r>
      <w:r>
        <w:rPr>
          <w:rFonts w:cs="Arial"/>
          <w:bCs/>
        </w:rPr>
        <w:t>review the strategy list at the end of each assessment to select</w:t>
      </w:r>
      <w:r w:rsidRPr="00603D95">
        <w:rPr>
          <w:rFonts w:cs="Arial"/>
          <w:bCs/>
        </w:rPr>
        <w:t xml:space="preserve"> relevant strategies.   The identified targets and chosen strategies should then be added to the </w:t>
      </w:r>
      <w:r w:rsidRPr="00603D95">
        <w:rPr>
          <w:rFonts w:cs="Arial"/>
          <w:b/>
        </w:rPr>
        <w:t>‘R2I Plan-do-review Target Tracker Template’</w:t>
      </w:r>
      <w:r>
        <w:rPr>
          <w:rFonts w:cs="Arial"/>
          <w:b/>
        </w:rPr>
        <w:t xml:space="preserve"> </w:t>
      </w:r>
      <w:r w:rsidRPr="00603D95">
        <w:rPr>
          <w:rFonts w:cs="Arial"/>
          <w:bCs/>
        </w:rPr>
        <w:t xml:space="preserve">so that progress and outcomes can be tracked. </w:t>
      </w:r>
    </w:p>
    <w:p w14:paraId="0B92B50A" w14:textId="77777777" w:rsidR="00DD7671" w:rsidRPr="00E51094" w:rsidRDefault="00DD7671" w:rsidP="00DD7671">
      <w:pPr>
        <w:pStyle w:val="ListParagraph"/>
        <w:spacing w:after="160" w:line="259" w:lineRule="auto"/>
        <w:rPr>
          <w:rFonts w:eastAsiaTheme="majorEastAsia"/>
        </w:rPr>
      </w:pPr>
    </w:p>
    <w:p w14:paraId="16380977" w14:textId="77777777" w:rsidR="00DD7671" w:rsidRDefault="00DD7671" w:rsidP="006F67AA">
      <w:pPr>
        <w:spacing w:line="259" w:lineRule="auto"/>
        <w:jc w:val="left"/>
        <w:rPr>
          <w:b/>
        </w:rPr>
      </w:pPr>
      <w:r>
        <w:rPr>
          <w:b/>
        </w:rPr>
        <w:t>Links to additional resources</w:t>
      </w:r>
    </w:p>
    <w:p w14:paraId="7ECFE2FB" w14:textId="77777777" w:rsidR="00DD7671" w:rsidRDefault="00FB14CB" w:rsidP="00DD7671">
      <w:hyperlink r:id="rId9" w:history="1">
        <w:r w:rsidR="00DD7671" w:rsidRPr="00490414">
          <w:rPr>
            <w:rStyle w:val="Hyperlink"/>
          </w:rPr>
          <w:t>Numeracy probes / assessment</w:t>
        </w:r>
      </w:hyperlink>
    </w:p>
    <w:p w14:paraId="0843C5B3" w14:textId="77777777" w:rsidR="00DD7671" w:rsidRDefault="00FB14CB" w:rsidP="00DD7671">
      <w:hyperlink r:id="rId10" w:history="1">
        <w:r w:rsidR="00DD7671" w:rsidRPr="00976FED">
          <w:rPr>
            <w:rStyle w:val="Hyperlink"/>
          </w:rPr>
          <w:t>National centre for excellence in teaching Maths</w:t>
        </w:r>
      </w:hyperlink>
    </w:p>
    <w:p w14:paraId="2B042A16" w14:textId="77777777" w:rsidR="00DD7671" w:rsidRDefault="00FB14CB" w:rsidP="00DD7671">
      <w:pPr>
        <w:rPr>
          <w:rStyle w:val="Hyperlink"/>
          <w:rFonts w:eastAsiaTheme="majorEastAsia"/>
        </w:rPr>
      </w:pPr>
      <w:hyperlink r:id="rId11" w:history="1">
        <w:r w:rsidR="00DD7671">
          <w:rPr>
            <w:rStyle w:val="Hyperlink"/>
            <w:rFonts w:eastAsiaTheme="majorEastAsia"/>
          </w:rPr>
          <w:t>https://nrich.maths.org/frontpage</w:t>
        </w:r>
      </w:hyperlink>
    </w:p>
    <w:p w14:paraId="59CF6176" w14:textId="5AE07D3D" w:rsidR="00DD7671" w:rsidRDefault="00FB14CB" w:rsidP="00DD7671">
      <w:pPr>
        <w:rPr>
          <w:rStyle w:val="Hyperlink"/>
          <w:rFonts w:eastAsiaTheme="majorEastAsia"/>
        </w:rPr>
      </w:pPr>
      <w:hyperlink r:id="rId12" w:history="1">
        <w:r w:rsidR="00DD7671">
          <w:rPr>
            <w:rStyle w:val="Hyperlink"/>
            <w:rFonts w:eastAsiaTheme="majorEastAsia"/>
          </w:rPr>
          <w:t>https://www.nationalnumeracy.org.uk/essentials-numeracy</w:t>
        </w:r>
      </w:hyperlink>
    </w:p>
    <w:p w14:paraId="71316F50" w14:textId="77777777" w:rsidR="004F701C" w:rsidRDefault="004F701C" w:rsidP="00DD7671"/>
    <w:p w14:paraId="6D30976B" w14:textId="77777777" w:rsidR="00521B71" w:rsidRPr="00521B71" w:rsidRDefault="00521B71" w:rsidP="00521B71">
      <w:pPr>
        <w:rPr>
          <w:b/>
          <w:bCs/>
        </w:rPr>
      </w:pPr>
      <w:bookmarkStart w:id="0" w:name="_Toc48143137"/>
      <w:r w:rsidRPr="00521B71">
        <w:rPr>
          <w:b/>
          <w:bCs/>
        </w:rPr>
        <w:t>Summary of Component Skills of Maths</w:t>
      </w:r>
      <w:bookmarkEnd w:id="0"/>
    </w:p>
    <w:p w14:paraId="7C2DC952" w14:textId="77777777" w:rsidR="00521B71" w:rsidRDefault="00521B71" w:rsidP="00521B71">
      <w:pPr>
        <w:spacing w:after="160" w:line="259" w:lineRule="auto"/>
        <w:jc w:val="left"/>
      </w:pPr>
      <w:r w:rsidRPr="008B0526">
        <w:rPr>
          <w:rFonts w:eastAsia="Calibri"/>
          <w:noProof/>
          <w:szCs w:val="22"/>
        </w:rPr>
        <mc:AlternateContent>
          <mc:Choice Requires="wps">
            <w:drawing>
              <wp:anchor distT="0" distB="0" distL="114300" distR="114300" simplePos="0" relativeHeight="251659264" behindDoc="0" locked="0" layoutInCell="1" allowOverlap="1" wp14:anchorId="1B2BB05B" wp14:editId="5E5EE758">
                <wp:simplePos x="0" y="0"/>
                <wp:positionH relativeFrom="margin">
                  <wp:posOffset>1066800</wp:posOffset>
                </wp:positionH>
                <wp:positionV relativeFrom="paragraph">
                  <wp:posOffset>85725</wp:posOffset>
                </wp:positionV>
                <wp:extent cx="3581400" cy="23876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581400" cy="2387600"/>
                        </a:xfrm>
                        <a:prstGeom prst="rect">
                          <a:avLst/>
                        </a:prstGeom>
                        <a:solidFill>
                          <a:schemeClr val="tx2">
                            <a:lumMod val="40000"/>
                            <a:lumOff val="60000"/>
                          </a:schemeClr>
                        </a:solidFill>
                        <a:ln w="6350">
                          <a:noFill/>
                        </a:ln>
                      </wps:spPr>
                      <wps:txbx>
                        <w:txbxContent>
                          <w:p w14:paraId="3AFDE97F" w14:textId="77777777" w:rsidR="00521B71" w:rsidRDefault="00521B71" w:rsidP="00521B71">
                            <w:pPr>
                              <w:jc w:val="left"/>
                              <w:rPr>
                                <w:b/>
                                <w:sz w:val="20"/>
                                <w:szCs w:val="20"/>
                                <w:u w:val="single"/>
                              </w:rPr>
                            </w:pPr>
                            <w:r>
                              <w:rPr>
                                <w:b/>
                                <w:sz w:val="20"/>
                                <w:szCs w:val="20"/>
                                <w:u w:val="single"/>
                              </w:rPr>
                              <w:t>Domain skills for Maths</w:t>
                            </w:r>
                          </w:p>
                          <w:p w14:paraId="39F37B36" w14:textId="77777777" w:rsidR="00521B71" w:rsidRPr="003C3A98" w:rsidRDefault="00521B71" w:rsidP="00521B71">
                            <w:pPr>
                              <w:pStyle w:val="ListParagraph"/>
                              <w:numPr>
                                <w:ilvl w:val="0"/>
                                <w:numId w:val="11"/>
                              </w:numPr>
                              <w:rPr>
                                <w:b/>
                                <w:sz w:val="20"/>
                                <w:szCs w:val="20"/>
                              </w:rPr>
                            </w:pPr>
                            <w:r w:rsidRPr="003C3A98">
                              <w:rPr>
                                <w:b/>
                                <w:sz w:val="20"/>
                                <w:szCs w:val="20"/>
                              </w:rPr>
                              <w:t>Concept</w:t>
                            </w:r>
                          </w:p>
                          <w:p w14:paraId="4CCAAACC" w14:textId="77777777" w:rsidR="00521B71" w:rsidRPr="002A4EFD" w:rsidRDefault="00521B71" w:rsidP="00521B71">
                            <w:pPr>
                              <w:pStyle w:val="ListParagraph"/>
                              <w:numPr>
                                <w:ilvl w:val="0"/>
                                <w:numId w:val="12"/>
                              </w:numPr>
                              <w:ind w:left="1134"/>
                              <w:rPr>
                                <w:sz w:val="20"/>
                                <w:szCs w:val="20"/>
                              </w:rPr>
                            </w:pPr>
                            <w:r w:rsidRPr="002A4EFD">
                              <w:rPr>
                                <w:sz w:val="20"/>
                                <w:szCs w:val="20"/>
                              </w:rPr>
                              <w:t>Magnitude</w:t>
                            </w:r>
                          </w:p>
                          <w:p w14:paraId="16072855" w14:textId="77777777" w:rsidR="00521B71" w:rsidRDefault="00521B71" w:rsidP="00521B71">
                            <w:pPr>
                              <w:pStyle w:val="ListParagraph"/>
                              <w:numPr>
                                <w:ilvl w:val="0"/>
                                <w:numId w:val="9"/>
                              </w:numPr>
                              <w:rPr>
                                <w:sz w:val="20"/>
                                <w:szCs w:val="20"/>
                              </w:rPr>
                            </w:pPr>
                            <w:r>
                              <w:rPr>
                                <w:sz w:val="20"/>
                                <w:szCs w:val="20"/>
                              </w:rPr>
                              <w:t>M</w:t>
                            </w:r>
                            <w:r w:rsidRPr="00000534">
                              <w:rPr>
                                <w:sz w:val="20"/>
                                <w:szCs w:val="20"/>
                              </w:rPr>
                              <w:t>eaning</w:t>
                            </w:r>
                            <w:r>
                              <w:rPr>
                                <w:sz w:val="20"/>
                                <w:szCs w:val="20"/>
                              </w:rPr>
                              <w:t>/</w:t>
                            </w:r>
                            <w:r w:rsidRPr="00B7305B">
                              <w:rPr>
                                <w:sz w:val="20"/>
                                <w:szCs w:val="20"/>
                              </w:rPr>
                              <w:t>Counting</w:t>
                            </w:r>
                          </w:p>
                          <w:p w14:paraId="2BA2FEA6" w14:textId="77777777" w:rsidR="00521B71" w:rsidRPr="007754FD" w:rsidRDefault="00521B71" w:rsidP="00521B71">
                            <w:pPr>
                              <w:pStyle w:val="ListParagraph"/>
                              <w:numPr>
                                <w:ilvl w:val="0"/>
                                <w:numId w:val="9"/>
                              </w:numPr>
                              <w:rPr>
                                <w:sz w:val="20"/>
                                <w:szCs w:val="20"/>
                              </w:rPr>
                            </w:pPr>
                            <w:r>
                              <w:rPr>
                                <w:sz w:val="20"/>
                                <w:szCs w:val="20"/>
                              </w:rPr>
                              <w:t>Referents</w:t>
                            </w:r>
                          </w:p>
                          <w:p w14:paraId="271001DE" w14:textId="77777777" w:rsidR="00521B71" w:rsidRPr="00B7305B" w:rsidRDefault="00521B71" w:rsidP="00521B71">
                            <w:pPr>
                              <w:pStyle w:val="ListParagraph"/>
                              <w:numPr>
                                <w:ilvl w:val="0"/>
                                <w:numId w:val="9"/>
                              </w:numPr>
                              <w:rPr>
                                <w:sz w:val="20"/>
                                <w:szCs w:val="20"/>
                              </w:rPr>
                            </w:pPr>
                            <w:r>
                              <w:rPr>
                                <w:sz w:val="20"/>
                                <w:szCs w:val="20"/>
                              </w:rPr>
                              <w:t>‘More’ or ‘less’ comparisons</w:t>
                            </w:r>
                          </w:p>
                          <w:p w14:paraId="2C247A24" w14:textId="77777777" w:rsidR="00521B71" w:rsidRDefault="00521B71" w:rsidP="00521B71">
                            <w:pPr>
                              <w:pStyle w:val="ListParagraph"/>
                              <w:numPr>
                                <w:ilvl w:val="0"/>
                                <w:numId w:val="9"/>
                              </w:numPr>
                              <w:rPr>
                                <w:sz w:val="20"/>
                                <w:szCs w:val="20"/>
                              </w:rPr>
                            </w:pPr>
                            <w:r>
                              <w:rPr>
                                <w:sz w:val="20"/>
                                <w:szCs w:val="20"/>
                              </w:rPr>
                              <w:t>Relationships</w:t>
                            </w:r>
                          </w:p>
                          <w:p w14:paraId="0E6E7E6A" w14:textId="77777777" w:rsidR="00521B71" w:rsidRDefault="00521B71" w:rsidP="00521B71">
                            <w:pPr>
                              <w:pStyle w:val="ListParagraph"/>
                              <w:ind w:left="1080"/>
                              <w:rPr>
                                <w:sz w:val="20"/>
                                <w:szCs w:val="20"/>
                              </w:rPr>
                            </w:pPr>
                          </w:p>
                          <w:p w14:paraId="3FF458FD" w14:textId="77777777" w:rsidR="00521B71" w:rsidRDefault="00521B71" w:rsidP="00521B71">
                            <w:pPr>
                              <w:pStyle w:val="ListParagraph"/>
                              <w:numPr>
                                <w:ilvl w:val="0"/>
                                <w:numId w:val="11"/>
                              </w:numPr>
                              <w:rPr>
                                <w:sz w:val="20"/>
                                <w:szCs w:val="20"/>
                              </w:rPr>
                            </w:pPr>
                            <w:r w:rsidRPr="005F4C36">
                              <w:rPr>
                                <w:b/>
                                <w:sz w:val="20"/>
                                <w:szCs w:val="20"/>
                              </w:rPr>
                              <w:t>Procedure.</w:t>
                            </w:r>
                            <w:r>
                              <w:rPr>
                                <w:sz w:val="20"/>
                                <w:szCs w:val="20"/>
                              </w:rPr>
                              <w:t xml:space="preserve">  </w:t>
                            </w:r>
                          </w:p>
                          <w:p w14:paraId="1C06A965" w14:textId="77777777" w:rsidR="00521B71" w:rsidRPr="005F4C36" w:rsidRDefault="00521B71" w:rsidP="00521B71">
                            <w:pPr>
                              <w:pStyle w:val="ListParagraph"/>
                              <w:rPr>
                                <w:sz w:val="20"/>
                                <w:szCs w:val="20"/>
                              </w:rPr>
                            </w:pPr>
                            <w:r>
                              <w:rPr>
                                <w:sz w:val="20"/>
                                <w:szCs w:val="20"/>
                              </w:rPr>
                              <w:t>-     Use of knowledge of mathematical operations</w:t>
                            </w:r>
                          </w:p>
                          <w:p w14:paraId="469D461B" w14:textId="77777777" w:rsidR="00521B71" w:rsidRDefault="00521B71" w:rsidP="00521B71">
                            <w:pPr>
                              <w:rPr>
                                <w:sz w:val="20"/>
                                <w:szCs w:val="20"/>
                              </w:rPr>
                            </w:pPr>
                          </w:p>
                          <w:p w14:paraId="1A975F6A" w14:textId="77777777" w:rsidR="00521B71" w:rsidRPr="005F4C36" w:rsidRDefault="00521B71" w:rsidP="00521B71">
                            <w:pPr>
                              <w:pStyle w:val="ListParagraph"/>
                              <w:numPr>
                                <w:ilvl w:val="0"/>
                                <w:numId w:val="11"/>
                              </w:numPr>
                              <w:rPr>
                                <w:b/>
                                <w:sz w:val="20"/>
                                <w:szCs w:val="20"/>
                              </w:rPr>
                            </w:pPr>
                            <w:r w:rsidRPr="005F4C36">
                              <w:rPr>
                                <w:b/>
                                <w:sz w:val="20"/>
                                <w:szCs w:val="20"/>
                              </w:rPr>
                              <w:t xml:space="preserve">Language.  </w:t>
                            </w:r>
                          </w:p>
                          <w:p w14:paraId="3C3424AC" w14:textId="77777777" w:rsidR="00521B71" w:rsidRDefault="00521B71" w:rsidP="00521B71">
                            <w:pPr>
                              <w:pStyle w:val="ListParagraph"/>
                              <w:numPr>
                                <w:ilvl w:val="0"/>
                                <w:numId w:val="9"/>
                              </w:numPr>
                              <w:rPr>
                                <w:sz w:val="20"/>
                                <w:szCs w:val="20"/>
                              </w:rPr>
                            </w:pPr>
                            <w:r>
                              <w:rPr>
                                <w:sz w:val="20"/>
                                <w:szCs w:val="20"/>
                              </w:rPr>
                              <w:t>Read &amp; write numbers</w:t>
                            </w:r>
                          </w:p>
                          <w:p w14:paraId="376FB90B" w14:textId="77777777" w:rsidR="00521B71" w:rsidRDefault="00521B71" w:rsidP="00521B71">
                            <w:pPr>
                              <w:pStyle w:val="ListParagraph"/>
                              <w:numPr>
                                <w:ilvl w:val="0"/>
                                <w:numId w:val="9"/>
                              </w:numPr>
                              <w:rPr>
                                <w:sz w:val="20"/>
                                <w:szCs w:val="20"/>
                              </w:rPr>
                            </w:pPr>
                            <w:r>
                              <w:rPr>
                                <w:sz w:val="20"/>
                                <w:szCs w:val="20"/>
                              </w:rPr>
                              <w:t>Sign &amp; symbol recognition</w:t>
                            </w:r>
                          </w:p>
                          <w:p w14:paraId="541ABDAD" w14:textId="77777777" w:rsidR="00521B71" w:rsidRDefault="00521B71" w:rsidP="00521B71">
                            <w:pPr>
                              <w:pStyle w:val="ListParagraph"/>
                              <w:numPr>
                                <w:ilvl w:val="0"/>
                                <w:numId w:val="9"/>
                              </w:numPr>
                              <w:rPr>
                                <w:sz w:val="20"/>
                                <w:szCs w:val="20"/>
                              </w:rPr>
                            </w:pPr>
                            <w:r>
                              <w:rPr>
                                <w:sz w:val="20"/>
                                <w:szCs w:val="20"/>
                              </w:rPr>
                              <w:t>Language in context of maths</w:t>
                            </w:r>
                          </w:p>
                          <w:p w14:paraId="20EB7828" w14:textId="77777777" w:rsidR="00521B71" w:rsidRDefault="00521B71" w:rsidP="00521B71">
                            <w:pPr>
                              <w:pStyle w:val="ListParagraph"/>
                              <w:ind w:left="108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BB05B" id="_x0000_t202" coordsize="21600,21600" o:spt="202" path="m,l,21600r21600,l21600,xe">
                <v:stroke joinstyle="miter"/>
                <v:path gradientshapeok="t" o:connecttype="rect"/>
              </v:shapetype>
              <v:shape id="Text Box 40" o:spid="_x0000_s1026" type="#_x0000_t202" style="position:absolute;margin-left:84pt;margin-top:6.75pt;width:282pt;height:1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" fillcolor="#acb9ca [1311]" stroked="f" strokeweight=".5pt">
                <v:textbox>
                  <w:txbxContent>
                    <w:p w14:paraId="3AFDE97F" w14:textId="77777777" w:rsidR="00521B71" w:rsidRDefault="00521B71" w:rsidP="00521B71">
                      <w:pPr>
                        <w:jc w:val="left"/>
                        <w:rPr>
                          <w:b/>
                          <w:sz w:val="20"/>
                          <w:szCs w:val="20"/>
                          <w:u w:val="single"/>
                        </w:rPr>
                      </w:pPr>
                      <w:r>
                        <w:rPr>
                          <w:b/>
                          <w:sz w:val="20"/>
                          <w:szCs w:val="20"/>
                          <w:u w:val="single"/>
                        </w:rPr>
                        <w:t>Domain skills for Maths</w:t>
                      </w:r>
                    </w:p>
                    <w:p w14:paraId="39F37B36" w14:textId="77777777" w:rsidR="00521B71" w:rsidRPr="003C3A98" w:rsidRDefault="00521B71" w:rsidP="00521B71">
                      <w:pPr>
                        <w:pStyle w:val="ListParagraph"/>
                        <w:numPr>
                          <w:ilvl w:val="0"/>
                          <w:numId w:val="11"/>
                        </w:numPr>
                        <w:rPr>
                          <w:b/>
                          <w:sz w:val="20"/>
                          <w:szCs w:val="20"/>
                        </w:rPr>
                      </w:pPr>
                      <w:r w:rsidRPr="003C3A98">
                        <w:rPr>
                          <w:b/>
                          <w:sz w:val="20"/>
                          <w:szCs w:val="20"/>
                        </w:rPr>
                        <w:t>Concept</w:t>
                      </w:r>
                    </w:p>
                    <w:p w14:paraId="4CCAAACC" w14:textId="77777777" w:rsidR="00521B71" w:rsidRPr="002A4EFD" w:rsidRDefault="00521B71" w:rsidP="00521B71">
                      <w:pPr>
                        <w:pStyle w:val="ListParagraph"/>
                        <w:numPr>
                          <w:ilvl w:val="0"/>
                          <w:numId w:val="12"/>
                        </w:numPr>
                        <w:ind w:left="1134"/>
                        <w:rPr>
                          <w:sz w:val="20"/>
                          <w:szCs w:val="20"/>
                        </w:rPr>
                      </w:pPr>
                      <w:r w:rsidRPr="002A4EFD">
                        <w:rPr>
                          <w:sz w:val="20"/>
                          <w:szCs w:val="20"/>
                        </w:rPr>
                        <w:t>Magnitude</w:t>
                      </w:r>
                    </w:p>
                    <w:p w14:paraId="16072855" w14:textId="77777777" w:rsidR="00521B71" w:rsidRDefault="00521B71" w:rsidP="00521B71">
                      <w:pPr>
                        <w:pStyle w:val="ListParagraph"/>
                        <w:numPr>
                          <w:ilvl w:val="0"/>
                          <w:numId w:val="9"/>
                        </w:numPr>
                        <w:rPr>
                          <w:sz w:val="20"/>
                          <w:szCs w:val="20"/>
                        </w:rPr>
                      </w:pPr>
                      <w:r>
                        <w:rPr>
                          <w:sz w:val="20"/>
                          <w:szCs w:val="20"/>
                        </w:rPr>
                        <w:t>M</w:t>
                      </w:r>
                      <w:r w:rsidRPr="00000534">
                        <w:rPr>
                          <w:sz w:val="20"/>
                          <w:szCs w:val="20"/>
                        </w:rPr>
                        <w:t>eaning</w:t>
                      </w:r>
                      <w:r>
                        <w:rPr>
                          <w:sz w:val="20"/>
                          <w:szCs w:val="20"/>
                        </w:rPr>
                        <w:t>/</w:t>
                      </w:r>
                      <w:r w:rsidRPr="00B7305B">
                        <w:rPr>
                          <w:sz w:val="20"/>
                          <w:szCs w:val="20"/>
                        </w:rPr>
                        <w:t>Counting</w:t>
                      </w:r>
                    </w:p>
                    <w:p w14:paraId="2BA2FEA6" w14:textId="77777777" w:rsidR="00521B71" w:rsidRPr="007754FD" w:rsidRDefault="00521B71" w:rsidP="00521B71">
                      <w:pPr>
                        <w:pStyle w:val="ListParagraph"/>
                        <w:numPr>
                          <w:ilvl w:val="0"/>
                          <w:numId w:val="9"/>
                        </w:numPr>
                        <w:rPr>
                          <w:sz w:val="20"/>
                          <w:szCs w:val="20"/>
                        </w:rPr>
                      </w:pPr>
                      <w:r>
                        <w:rPr>
                          <w:sz w:val="20"/>
                          <w:szCs w:val="20"/>
                        </w:rPr>
                        <w:t>Referents</w:t>
                      </w:r>
                    </w:p>
                    <w:p w14:paraId="271001DE" w14:textId="77777777" w:rsidR="00521B71" w:rsidRPr="00B7305B" w:rsidRDefault="00521B71" w:rsidP="00521B71">
                      <w:pPr>
                        <w:pStyle w:val="ListParagraph"/>
                        <w:numPr>
                          <w:ilvl w:val="0"/>
                          <w:numId w:val="9"/>
                        </w:numPr>
                        <w:rPr>
                          <w:sz w:val="20"/>
                          <w:szCs w:val="20"/>
                        </w:rPr>
                      </w:pPr>
                      <w:r>
                        <w:rPr>
                          <w:sz w:val="20"/>
                          <w:szCs w:val="20"/>
                        </w:rPr>
                        <w:t>‘More’ or ‘less’ comparisons</w:t>
                      </w:r>
                    </w:p>
                    <w:p w14:paraId="2C247A24" w14:textId="77777777" w:rsidR="00521B71" w:rsidRDefault="00521B71" w:rsidP="00521B71">
                      <w:pPr>
                        <w:pStyle w:val="ListParagraph"/>
                        <w:numPr>
                          <w:ilvl w:val="0"/>
                          <w:numId w:val="9"/>
                        </w:numPr>
                        <w:rPr>
                          <w:sz w:val="20"/>
                          <w:szCs w:val="20"/>
                        </w:rPr>
                      </w:pPr>
                      <w:r>
                        <w:rPr>
                          <w:sz w:val="20"/>
                          <w:szCs w:val="20"/>
                        </w:rPr>
                        <w:t>Relationships</w:t>
                      </w:r>
                    </w:p>
                    <w:p w14:paraId="0E6E7E6A" w14:textId="77777777" w:rsidR="00521B71" w:rsidRDefault="00521B71" w:rsidP="00521B71">
                      <w:pPr>
                        <w:pStyle w:val="ListParagraph"/>
                        <w:ind w:left="1080"/>
                        <w:rPr>
                          <w:sz w:val="20"/>
                          <w:szCs w:val="20"/>
                        </w:rPr>
                      </w:pPr>
                    </w:p>
                    <w:p w14:paraId="3FF458FD" w14:textId="77777777" w:rsidR="00521B71" w:rsidRDefault="00521B71" w:rsidP="00521B71">
                      <w:pPr>
                        <w:pStyle w:val="ListParagraph"/>
                        <w:numPr>
                          <w:ilvl w:val="0"/>
                          <w:numId w:val="11"/>
                        </w:numPr>
                        <w:rPr>
                          <w:sz w:val="20"/>
                          <w:szCs w:val="20"/>
                        </w:rPr>
                      </w:pPr>
                      <w:r w:rsidRPr="005F4C36">
                        <w:rPr>
                          <w:b/>
                          <w:sz w:val="20"/>
                          <w:szCs w:val="20"/>
                        </w:rPr>
                        <w:t>Procedure.</w:t>
                      </w:r>
                      <w:r>
                        <w:rPr>
                          <w:sz w:val="20"/>
                          <w:szCs w:val="20"/>
                        </w:rPr>
                        <w:t xml:space="preserve">  </w:t>
                      </w:r>
                    </w:p>
                    <w:p w14:paraId="1C06A965" w14:textId="77777777" w:rsidR="00521B71" w:rsidRPr="005F4C36" w:rsidRDefault="00521B71" w:rsidP="00521B71">
                      <w:pPr>
                        <w:pStyle w:val="ListParagraph"/>
                        <w:rPr>
                          <w:sz w:val="20"/>
                          <w:szCs w:val="20"/>
                        </w:rPr>
                      </w:pPr>
                      <w:r>
                        <w:rPr>
                          <w:sz w:val="20"/>
                          <w:szCs w:val="20"/>
                        </w:rPr>
                        <w:t>-     Use of knowledge of mathematical operations</w:t>
                      </w:r>
                    </w:p>
                    <w:p w14:paraId="469D461B" w14:textId="77777777" w:rsidR="00521B71" w:rsidRDefault="00521B71" w:rsidP="00521B71">
                      <w:pPr>
                        <w:rPr>
                          <w:sz w:val="20"/>
                          <w:szCs w:val="20"/>
                        </w:rPr>
                      </w:pPr>
                    </w:p>
                    <w:p w14:paraId="1A975F6A" w14:textId="77777777" w:rsidR="00521B71" w:rsidRPr="005F4C36" w:rsidRDefault="00521B71" w:rsidP="00521B71">
                      <w:pPr>
                        <w:pStyle w:val="ListParagraph"/>
                        <w:numPr>
                          <w:ilvl w:val="0"/>
                          <w:numId w:val="11"/>
                        </w:numPr>
                        <w:rPr>
                          <w:b/>
                          <w:sz w:val="20"/>
                          <w:szCs w:val="20"/>
                        </w:rPr>
                      </w:pPr>
                      <w:r w:rsidRPr="005F4C36">
                        <w:rPr>
                          <w:b/>
                          <w:sz w:val="20"/>
                          <w:szCs w:val="20"/>
                        </w:rPr>
                        <w:t xml:space="preserve">Language.  </w:t>
                      </w:r>
                    </w:p>
                    <w:p w14:paraId="3C3424AC" w14:textId="77777777" w:rsidR="00521B71" w:rsidRDefault="00521B71" w:rsidP="00521B71">
                      <w:pPr>
                        <w:pStyle w:val="ListParagraph"/>
                        <w:numPr>
                          <w:ilvl w:val="0"/>
                          <w:numId w:val="9"/>
                        </w:numPr>
                        <w:rPr>
                          <w:sz w:val="20"/>
                          <w:szCs w:val="20"/>
                        </w:rPr>
                      </w:pPr>
                      <w:r>
                        <w:rPr>
                          <w:sz w:val="20"/>
                          <w:szCs w:val="20"/>
                        </w:rPr>
                        <w:t>Read &amp; write numbers</w:t>
                      </w:r>
                    </w:p>
                    <w:p w14:paraId="376FB90B" w14:textId="77777777" w:rsidR="00521B71" w:rsidRDefault="00521B71" w:rsidP="00521B71">
                      <w:pPr>
                        <w:pStyle w:val="ListParagraph"/>
                        <w:numPr>
                          <w:ilvl w:val="0"/>
                          <w:numId w:val="9"/>
                        </w:numPr>
                        <w:rPr>
                          <w:sz w:val="20"/>
                          <w:szCs w:val="20"/>
                        </w:rPr>
                      </w:pPr>
                      <w:r>
                        <w:rPr>
                          <w:sz w:val="20"/>
                          <w:szCs w:val="20"/>
                        </w:rPr>
                        <w:t>Sign &amp; symbol recognition</w:t>
                      </w:r>
                    </w:p>
                    <w:p w14:paraId="541ABDAD" w14:textId="77777777" w:rsidR="00521B71" w:rsidRDefault="00521B71" w:rsidP="00521B71">
                      <w:pPr>
                        <w:pStyle w:val="ListParagraph"/>
                        <w:numPr>
                          <w:ilvl w:val="0"/>
                          <w:numId w:val="9"/>
                        </w:numPr>
                        <w:rPr>
                          <w:sz w:val="20"/>
                          <w:szCs w:val="20"/>
                        </w:rPr>
                      </w:pPr>
                      <w:r>
                        <w:rPr>
                          <w:sz w:val="20"/>
                          <w:szCs w:val="20"/>
                        </w:rPr>
                        <w:t>Language in context of maths</w:t>
                      </w:r>
                    </w:p>
                    <w:p w14:paraId="20EB7828" w14:textId="77777777" w:rsidR="00521B71" w:rsidRDefault="00521B71" w:rsidP="00521B71">
                      <w:pPr>
                        <w:pStyle w:val="ListParagraph"/>
                        <w:ind w:left="1080"/>
                        <w:rPr>
                          <w:sz w:val="20"/>
                          <w:szCs w:val="20"/>
                        </w:rPr>
                      </w:pPr>
                    </w:p>
                  </w:txbxContent>
                </v:textbox>
                <w10:wrap anchorx="margin"/>
              </v:shape>
            </w:pict>
          </mc:Fallback>
        </mc:AlternateContent>
      </w:r>
    </w:p>
    <w:p w14:paraId="03914CE6" w14:textId="77777777" w:rsidR="00521B71" w:rsidRDefault="00521B71" w:rsidP="00521B71">
      <w:pPr>
        <w:spacing w:after="160" w:line="259" w:lineRule="auto"/>
        <w:jc w:val="left"/>
      </w:pPr>
    </w:p>
    <w:p w14:paraId="783FBBA3" w14:textId="77777777" w:rsidR="00521B71" w:rsidRDefault="00521B71" w:rsidP="00521B71">
      <w:pPr>
        <w:spacing w:after="160" w:line="259" w:lineRule="auto"/>
        <w:jc w:val="left"/>
      </w:pPr>
    </w:p>
    <w:p w14:paraId="400E633C" w14:textId="77777777" w:rsidR="00521B71" w:rsidRDefault="00521B71" w:rsidP="00521B71">
      <w:pPr>
        <w:spacing w:after="160" w:line="259" w:lineRule="auto"/>
        <w:jc w:val="left"/>
      </w:pPr>
    </w:p>
    <w:p w14:paraId="0301DAEE" w14:textId="77777777" w:rsidR="00521B71" w:rsidRDefault="00521B71" w:rsidP="00521B71">
      <w:pPr>
        <w:spacing w:after="160" w:line="259" w:lineRule="auto"/>
        <w:jc w:val="left"/>
      </w:pPr>
    </w:p>
    <w:p w14:paraId="79387FAD" w14:textId="77777777" w:rsidR="00521B71" w:rsidRDefault="00521B71" w:rsidP="00521B71">
      <w:pPr>
        <w:spacing w:after="160" w:line="259" w:lineRule="auto"/>
        <w:jc w:val="left"/>
      </w:pPr>
    </w:p>
    <w:p w14:paraId="0786F7EE" w14:textId="77777777" w:rsidR="00521B71" w:rsidRDefault="00521B71" w:rsidP="00521B71">
      <w:pPr>
        <w:spacing w:after="160" w:line="259" w:lineRule="auto"/>
        <w:jc w:val="left"/>
      </w:pPr>
    </w:p>
    <w:p w14:paraId="5FE2150A" w14:textId="77777777" w:rsidR="00521B71" w:rsidRDefault="00521B71" w:rsidP="00521B71">
      <w:pPr>
        <w:spacing w:after="160" w:line="259" w:lineRule="auto"/>
        <w:jc w:val="left"/>
      </w:pPr>
    </w:p>
    <w:p w14:paraId="7F4E0795" w14:textId="77777777" w:rsidR="00521B71" w:rsidRDefault="00521B71" w:rsidP="00521B71">
      <w:pPr>
        <w:spacing w:after="160" w:line="259" w:lineRule="auto"/>
        <w:jc w:val="left"/>
      </w:pPr>
    </w:p>
    <w:p w14:paraId="6F85CEFF" w14:textId="77777777" w:rsidR="00521B71" w:rsidRDefault="00521B71" w:rsidP="00521B71">
      <w:pPr>
        <w:spacing w:after="160" w:line="259" w:lineRule="auto"/>
        <w:jc w:val="left"/>
      </w:pPr>
      <w:r>
        <w:rPr>
          <w:noProof/>
        </w:rPr>
        <w:drawing>
          <wp:inline distT="0" distB="0" distL="0" distR="0" wp14:anchorId="44A7F0F0" wp14:editId="107CB379">
            <wp:extent cx="5486400" cy="3200400"/>
            <wp:effectExtent l="0" t="0" r="0" b="0"/>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B62EDD1" w14:textId="31A26864" w:rsidR="00521B71" w:rsidRDefault="00521B71" w:rsidP="00521B71">
      <w:pPr>
        <w:spacing w:after="160" w:line="259" w:lineRule="auto"/>
        <w:jc w:val="left"/>
      </w:pPr>
      <w:r w:rsidRPr="008B0526">
        <w:rPr>
          <w:noProof/>
        </w:rPr>
        <mc:AlternateContent>
          <mc:Choice Requires="wps">
            <w:drawing>
              <wp:anchor distT="0" distB="0" distL="114300" distR="114300" simplePos="0" relativeHeight="251661312" behindDoc="0" locked="0" layoutInCell="1" allowOverlap="1" wp14:anchorId="3090278F" wp14:editId="736DE90E">
                <wp:simplePos x="0" y="0"/>
                <wp:positionH relativeFrom="margin">
                  <wp:posOffset>3227561</wp:posOffset>
                </wp:positionH>
                <wp:positionV relativeFrom="paragraph">
                  <wp:posOffset>157084</wp:posOffset>
                </wp:positionV>
                <wp:extent cx="2888056" cy="1600200"/>
                <wp:effectExtent l="0" t="0" r="7620" b="0"/>
                <wp:wrapNone/>
                <wp:docPr id="42" name="Text Box 42"/>
                <wp:cNvGraphicFramePr/>
                <a:graphic xmlns:a="http://schemas.openxmlformats.org/drawingml/2006/main">
                  <a:graphicData uri="http://schemas.microsoft.com/office/word/2010/wordprocessingShape">
                    <wps:wsp>
                      <wps:cNvSpPr txBox="1"/>
                      <wps:spPr>
                        <a:xfrm>
                          <a:off x="0" y="0"/>
                          <a:ext cx="2888056" cy="1600200"/>
                        </a:xfrm>
                        <a:prstGeom prst="rect">
                          <a:avLst/>
                        </a:prstGeom>
                        <a:solidFill>
                          <a:schemeClr val="accent6">
                            <a:lumMod val="60000"/>
                            <a:lumOff val="40000"/>
                          </a:schemeClr>
                        </a:solidFill>
                        <a:ln w="6350">
                          <a:noFill/>
                        </a:ln>
                      </wps:spPr>
                      <wps:txbx>
                        <w:txbxContent>
                          <w:p w14:paraId="7188EBB4" w14:textId="77777777" w:rsidR="00521B71" w:rsidRDefault="00521B71" w:rsidP="00521B71">
                            <w:pPr>
                              <w:rPr>
                                <w:b/>
                                <w:sz w:val="20"/>
                                <w:szCs w:val="20"/>
                                <w:u w:val="single"/>
                              </w:rPr>
                            </w:pPr>
                            <w:r>
                              <w:rPr>
                                <w:b/>
                                <w:sz w:val="20"/>
                                <w:szCs w:val="20"/>
                                <w:u w:val="single"/>
                              </w:rPr>
                              <w:t>Cognitive processes for Maths</w:t>
                            </w:r>
                          </w:p>
                          <w:p w14:paraId="2CC750F4" w14:textId="77777777" w:rsidR="00521B71" w:rsidRDefault="00521B71" w:rsidP="00521B71">
                            <w:pPr>
                              <w:rPr>
                                <w:sz w:val="20"/>
                                <w:szCs w:val="20"/>
                              </w:rPr>
                            </w:pPr>
                          </w:p>
                          <w:p w14:paraId="75795E27" w14:textId="77777777" w:rsidR="00521B71" w:rsidRDefault="00521B71" w:rsidP="00521B71">
                            <w:pPr>
                              <w:pStyle w:val="ListParagraph"/>
                              <w:numPr>
                                <w:ilvl w:val="0"/>
                                <w:numId w:val="8"/>
                              </w:numPr>
                              <w:spacing w:line="276" w:lineRule="auto"/>
                              <w:jc w:val="both"/>
                              <w:rPr>
                                <w:sz w:val="20"/>
                                <w:szCs w:val="20"/>
                              </w:rPr>
                            </w:pPr>
                            <w:r>
                              <w:rPr>
                                <w:sz w:val="20"/>
                                <w:szCs w:val="20"/>
                              </w:rPr>
                              <w:t>Executive functions</w:t>
                            </w:r>
                          </w:p>
                          <w:p w14:paraId="4C1E033D" w14:textId="77777777" w:rsidR="00521B71" w:rsidRPr="008A5D5F" w:rsidRDefault="00521B71" w:rsidP="00521B71">
                            <w:pPr>
                              <w:pStyle w:val="ListParagraph"/>
                              <w:numPr>
                                <w:ilvl w:val="0"/>
                                <w:numId w:val="8"/>
                              </w:numPr>
                              <w:spacing w:line="276" w:lineRule="auto"/>
                              <w:jc w:val="both"/>
                              <w:rPr>
                                <w:sz w:val="20"/>
                                <w:szCs w:val="20"/>
                              </w:rPr>
                            </w:pPr>
                            <w:r>
                              <w:rPr>
                                <w:sz w:val="20"/>
                                <w:szCs w:val="20"/>
                              </w:rPr>
                              <w:t>Visuospatial processing of space, shape and measure</w:t>
                            </w:r>
                          </w:p>
                          <w:p w14:paraId="366F2BC7" w14:textId="77777777" w:rsidR="00521B71" w:rsidRDefault="00521B71" w:rsidP="00521B71">
                            <w:pPr>
                              <w:pStyle w:val="ListParagraph"/>
                              <w:numPr>
                                <w:ilvl w:val="0"/>
                                <w:numId w:val="8"/>
                              </w:numPr>
                              <w:spacing w:line="276" w:lineRule="auto"/>
                              <w:jc w:val="both"/>
                              <w:rPr>
                                <w:sz w:val="20"/>
                                <w:szCs w:val="20"/>
                              </w:rPr>
                            </w:pPr>
                            <w:r>
                              <w:rPr>
                                <w:sz w:val="20"/>
                                <w:szCs w:val="20"/>
                              </w:rPr>
                              <w:t>Memory</w:t>
                            </w:r>
                          </w:p>
                          <w:p w14:paraId="61EF4B5B" w14:textId="77777777" w:rsidR="00521B71" w:rsidRDefault="00521B71" w:rsidP="00521B71">
                            <w:pPr>
                              <w:pStyle w:val="ListParagraph"/>
                              <w:numPr>
                                <w:ilvl w:val="0"/>
                                <w:numId w:val="8"/>
                              </w:numPr>
                              <w:spacing w:line="276" w:lineRule="auto"/>
                              <w:jc w:val="both"/>
                              <w:rPr>
                                <w:sz w:val="20"/>
                                <w:szCs w:val="20"/>
                              </w:rPr>
                            </w:pPr>
                            <w:r>
                              <w:rPr>
                                <w:sz w:val="20"/>
                                <w:szCs w:val="20"/>
                              </w:rPr>
                              <w:t>Reasoning skills</w:t>
                            </w:r>
                          </w:p>
                          <w:p w14:paraId="342AC8A3" w14:textId="77777777" w:rsidR="00521B71" w:rsidRPr="00FB7330" w:rsidRDefault="00521B71" w:rsidP="00521B71">
                            <w:pPr>
                              <w:pStyle w:val="ListParagraph"/>
                              <w:numPr>
                                <w:ilvl w:val="0"/>
                                <w:numId w:val="8"/>
                              </w:numPr>
                              <w:spacing w:line="276" w:lineRule="auto"/>
                              <w:jc w:val="both"/>
                              <w:rPr>
                                <w:sz w:val="20"/>
                                <w:szCs w:val="20"/>
                              </w:rPr>
                            </w:pPr>
                            <w:r>
                              <w:rPr>
                                <w:sz w:val="20"/>
                                <w:szCs w:val="20"/>
                              </w:rPr>
                              <w:t>Problem solving skills</w:t>
                            </w:r>
                          </w:p>
                          <w:p w14:paraId="685FE23D" w14:textId="77777777" w:rsidR="00521B71" w:rsidRPr="00FB7330" w:rsidRDefault="00521B71" w:rsidP="00521B71">
                            <w:pPr>
                              <w:pStyle w:val="ListParagraph"/>
                              <w:spacing w:line="276" w:lineRule="auto"/>
                              <w:jc w:val="both"/>
                              <w:rPr>
                                <w:sz w:val="20"/>
                                <w:szCs w:val="20"/>
                              </w:rPr>
                            </w:pPr>
                          </w:p>
                          <w:p w14:paraId="417733DF" w14:textId="77777777" w:rsidR="00521B71" w:rsidRDefault="00521B71" w:rsidP="00521B71">
                            <w:pPr>
                              <w:rPr>
                                <w:sz w:val="20"/>
                                <w:szCs w:val="20"/>
                              </w:rPr>
                            </w:pPr>
                          </w:p>
                          <w:p w14:paraId="150DD991" w14:textId="77777777" w:rsidR="00521B71" w:rsidRPr="00C81F28" w:rsidRDefault="00521B71" w:rsidP="00521B7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0278F" id="Text Box 42" o:spid="_x0000_s1027" type="#_x0000_t202" style="position:absolute;margin-left:254.15pt;margin-top:12.35pt;width:227.4pt;height:12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" fillcolor="#a8d08d [1945]" stroked="f" strokeweight=".5pt">
                <v:textbox>
                  <w:txbxContent>
                    <w:p w14:paraId="7188EBB4" w14:textId="77777777" w:rsidR="00521B71" w:rsidRDefault="00521B71" w:rsidP="00521B71">
                      <w:pPr>
                        <w:rPr>
                          <w:b/>
                          <w:sz w:val="20"/>
                          <w:szCs w:val="20"/>
                          <w:u w:val="single"/>
                        </w:rPr>
                      </w:pPr>
                      <w:r>
                        <w:rPr>
                          <w:b/>
                          <w:sz w:val="20"/>
                          <w:szCs w:val="20"/>
                          <w:u w:val="single"/>
                        </w:rPr>
                        <w:t>Cognitive processes for Maths</w:t>
                      </w:r>
                    </w:p>
                    <w:p w14:paraId="2CC750F4" w14:textId="77777777" w:rsidR="00521B71" w:rsidRDefault="00521B71" w:rsidP="00521B71">
                      <w:pPr>
                        <w:rPr>
                          <w:sz w:val="20"/>
                          <w:szCs w:val="20"/>
                        </w:rPr>
                      </w:pPr>
                    </w:p>
                    <w:p w14:paraId="75795E27" w14:textId="77777777" w:rsidR="00521B71" w:rsidRDefault="00521B71" w:rsidP="00521B71">
                      <w:pPr>
                        <w:pStyle w:val="ListParagraph"/>
                        <w:numPr>
                          <w:ilvl w:val="0"/>
                          <w:numId w:val="8"/>
                        </w:numPr>
                        <w:spacing w:line="276" w:lineRule="auto"/>
                        <w:jc w:val="both"/>
                        <w:rPr>
                          <w:sz w:val="20"/>
                          <w:szCs w:val="20"/>
                        </w:rPr>
                      </w:pPr>
                      <w:r>
                        <w:rPr>
                          <w:sz w:val="20"/>
                          <w:szCs w:val="20"/>
                        </w:rPr>
                        <w:t>Executive functions</w:t>
                      </w:r>
                    </w:p>
                    <w:p w14:paraId="4C1E033D" w14:textId="77777777" w:rsidR="00521B71" w:rsidRPr="008A5D5F" w:rsidRDefault="00521B71" w:rsidP="00521B71">
                      <w:pPr>
                        <w:pStyle w:val="ListParagraph"/>
                        <w:numPr>
                          <w:ilvl w:val="0"/>
                          <w:numId w:val="8"/>
                        </w:numPr>
                        <w:spacing w:line="276" w:lineRule="auto"/>
                        <w:jc w:val="both"/>
                        <w:rPr>
                          <w:sz w:val="20"/>
                          <w:szCs w:val="20"/>
                        </w:rPr>
                      </w:pPr>
                      <w:r>
                        <w:rPr>
                          <w:sz w:val="20"/>
                          <w:szCs w:val="20"/>
                        </w:rPr>
                        <w:t>Visuospatial processing of space, shape and measure</w:t>
                      </w:r>
                    </w:p>
                    <w:p w14:paraId="366F2BC7" w14:textId="77777777" w:rsidR="00521B71" w:rsidRDefault="00521B71" w:rsidP="00521B71">
                      <w:pPr>
                        <w:pStyle w:val="ListParagraph"/>
                        <w:numPr>
                          <w:ilvl w:val="0"/>
                          <w:numId w:val="8"/>
                        </w:numPr>
                        <w:spacing w:line="276" w:lineRule="auto"/>
                        <w:jc w:val="both"/>
                        <w:rPr>
                          <w:sz w:val="20"/>
                          <w:szCs w:val="20"/>
                        </w:rPr>
                      </w:pPr>
                      <w:r>
                        <w:rPr>
                          <w:sz w:val="20"/>
                          <w:szCs w:val="20"/>
                        </w:rPr>
                        <w:t>Memory</w:t>
                      </w:r>
                    </w:p>
                    <w:p w14:paraId="61EF4B5B" w14:textId="77777777" w:rsidR="00521B71" w:rsidRDefault="00521B71" w:rsidP="00521B71">
                      <w:pPr>
                        <w:pStyle w:val="ListParagraph"/>
                        <w:numPr>
                          <w:ilvl w:val="0"/>
                          <w:numId w:val="8"/>
                        </w:numPr>
                        <w:spacing w:line="276" w:lineRule="auto"/>
                        <w:jc w:val="both"/>
                        <w:rPr>
                          <w:sz w:val="20"/>
                          <w:szCs w:val="20"/>
                        </w:rPr>
                      </w:pPr>
                      <w:r>
                        <w:rPr>
                          <w:sz w:val="20"/>
                          <w:szCs w:val="20"/>
                        </w:rPr>
                        <w:t>Reasoning skills</w:t>
                      </w:r>
                    </w:p>
                    <w:p w14:paraId="342AC8A3" w14:textId="77777777" w:rsidR="00521B71" w:rsidRPr="00FB7330" w:rsidRDefault="00521B71" w:rsidP="00521B71">
                      <w:pPr>
                        <w:pStyle w:val="ListParagraph"/>
                        <w:numPr>
                          <w:ilvl w:val="0"/>
                          <w:numId w:val="8"/>
                        </w:numPr>
                        <w:spacing w:line="276" w:lineRule="auto"/>
                        <w:jc w:val="both"/>
                        <w:rPr>
                          <w:sz w:val="20"/>
                          <w:szCs w:val="20"/>
                        </w:rPr>
                      </w:pPr>
                      <w:r>
                        <w:rPr>
                          <w:sz w:val="20"/>
                          <w:szCs w:val="20"/>
                        </w:rPr>
                        <w:t>Problem solving skills</w:t>
                      </w:r>
                    </w:p>
                    <w:p w14:paraId="685FE23D" w14:textId="77777777" w:rsidR="00521B71" w:rsidRPr="00FB7330" w:rsidRDefault="00521B71" w:rsidP="00521B71">
                      <w:pPr>
                        <w:pStyle w:val="ListParagraph"/>
                        <w:spacing w:line="276" w:lineRule="auto"/>
                        <w:jc w:val="both"/>
                        <w:rPr>
                          <w:sz w:val="20"/>
                          <w:szCs w:val="20"/>
                        </w:rPr>
                      </w:pPr>
                    </w:p>
                    <w:p w14:paraId="417733DF" w14:textId="77777777" w:rsidR="00521B71" w:rsidRDefault="00521B71" w:rsidP="00521B71">
                      <w:pPr>
                        <w:rPr>
                          <w:sz w:val="20"/>
                          <w:szCs w:val="20"/>
                        </w:rPr>
                      </w:pPr>
                    </w:p>
                    <w:p w14:paraId="150DD991" w14:textId="77777777" w:rsidR="00521B71" w:rsidRPr="00C81F28" w:rsidRDefault="00521B71" w:rsidP="00521B71">
                      <w:pPr>
                        <w:rPr>
                          <w:sz w:val="20"/>
                          <w:szCs w:val="20"/>
                        </w:rPr>
                      </w:pPr>
                    </w:p>
                  </w:txbxContent>
                </v:textbox>
                <w10:wrap anchorx="margin"/>
              </v:shape>
            </w:pict>
          </mc:Fallback>
        </mc:AlternateContent>
      </w:r>
      <w:r w:rsidRPr="008B0526">
        <w:rPr>
          <w:rFonts w:eastAsia="Calibri"/>
          <w:noProof/>
          <w:szCs w:val="22"/>
        </w:rPr>
        <mc:AlternateContent>
          <mc:Choice Requires="wps">
            <w:drawing>
              <wp:anchor distT="0" distB="0" distL="114300" distR="114300" simplePos="0" relativeHeight="251660288" behindDoc="0" locked="0" layoutInCell="1" allowOverlap="1" wp14:anchorId="3234174D" wp14:editId="48D6CD31">
                <wp:simplePos x="0" y="0"/>
                <wp:positionH relativeFrom="page">
                  <wp:posOffset>281588</wp:posOffset>
                </wp:positionH>
                <wp:positionV relativeFrom="paragraph">
                  <wp:posOffset>141605</wp:posOffset>
                </wp:positionV>
                <wp:extent cx="3048000" cy="1578428"/>
                <wp:effectExtent l="0" t="0" r="0" b="3175"/>
                <wp:wrapNone/>
                <wp:docPr id="41" name="Text Box 41"/>
                <wp:cNvGraphicFramePr/>
                <a:graphic xmlns:a="http://schemas.openxmlformats.org/drawingml/2006/main">
                  <a:graphicData uri="http://schemas.microsoft.com/office/word/2010/wordprocessingShape">
                    <wps:wsp>
                      <wps:cNvSpPr txBox="1"/>
                      <wps:spPr>
                        <a:xfrm>
                          <a:off x="0" y="0"/>
                          <a:ext cx="3048000" cy="1578428"/>
                        </a:xfrm>
                        <a:prstGeom prst="rect">
                          <a:avLst/>
                        </a:prstGeom>
                        <a:solidFill>
                          <a:schemeClr val="accent4">
                            <a:lumMod val="40000"/>
                            <a:lumOff val="60000"/>
                          </a:schemeClr>
                        </a:solidFill>
                        <a:ln w="6350">
                          <a:noFill/>
                        </a:ln>
                      </wps:spPr>
                      <wps:txbx>
                        <w:txbxContent>
                          <w:p w14:paraId="3B253F08" w14:textId="77777777" w:rsidR="00521B71" w:rsidRDefault="00521B71" w:rsidP="00521B71">
                            <w:pPr>
                              <w:rPr>
                                <w:b/>
                                <w:sz w:val="20"/>
                                <w:szCs w:val="20"/>
                              </w:rPr>
                            </w:pPr>
                            <w:r>
                              <w:rPr>
                                <w:b/>
                                <w:sz w:val="20"/>
                                <w:szCs w:val="20"/>
                                <w:u w:val="single"/>
                              </w:rPr>
                              <w:t xml:space="preserve">Motivation for Maths, arises from: </w:t>
                            </w:r>
                          </w:p>
                          <w:p w14:paraId="1EEFDBF7" w14:textId="77777777" w:rsidR="00521B71" w:rsidRDefault="00521B71" w:rsidP="00521B71">
                            <w:pPr>
                              <w:contextualSpacing/>
                              <w:rPr>
                                <w:b/>
                                <w:sz w:val="20"/>
                                <w:szCs w:val="20"/>
                              </w:rPr>
                            </w:pPr>
                          </w:p>
                          <w:p w14:paraId="72D66633" w14:textId="77777777" w:rsidR="00521B71" w:rsidRPr="008A5D5F" w:rsidRDefault="00521B71" w:rsidP="00521B71">
                            <w:pPr>
                              <w:pStyle w:val="ListParagraph"/>
                              <w:numPr>
                                <w:ilvl w:val="0"/>
                                <w:numId w:val="10"/>
                              </w:numPr>
                              <w:spacing w:line="276" w:lineRule="auto"/>
                              <w:jc w:val="both"/>
                              <w:rPr>
                                <w:sz w:val="20"/>
                                <w:szCs w:val="20"/>
                              </w:rPr>
                            </w:pPr>
                            <w:r>
                              <w:rPr>
                                <w:sz w:val="20"/>
                                <w:szCs w:val="20"/>
                              </w:rPr>
                              <w:t>Being comfortable with number and willing to solve problems with number and data</w:t>
                            </w:r>
                          </w:p>
                          <w:p w14:paraId="261B99B5" w14:textId="77777777" w:rsidR="00521B71" w:rsidRDefault="00521B71" w:rsidP="00521B71">
                            <w:pPr>
                              <w:pStyle w:val="ListParagraph"/>
                              <w:numPr>
                                <w:ilvl w:val="0"/>
                                <w:numId w:val="10"/>
                              </w:numPr>
                              <w:spacing w:line="276" w:lineRule="auto"/>
                              <w:jc w:val="both"/>
                              <w:rPr>
                                <w:sz w:val="20"/>
                                <w:szCs w:val="20"/>
                              </w:rPr>
                            </w:pPr>
                            <w:r>
                              <w:rPr>
                                <w:sz w:val="20"/>
                                <w:szCs w:val="20"/>
                              </w:rPr>
                              <w:t xml:space="preserve">Self-efficacy and self-confidence in relation to maths </w:t>
                            </w:r>
                          </w:p>
                          <w:p w14:paraId="0BE46CE1" w14:textId="30D1B1BE" w:rsidR="00521B71" w:rsidRPr="00C146E7" w:rsidRDefault="007C570C" w:rsidP="00521B71">
                            <w:pPr>
                              <w:pStyle w:val="ListParagraph"/>
                              <w:numPr>
                                <w:ilvl w:val="0"/>
                                <w:numId w:val="10"/>
                              </w:numPr>
                              <w:spacing w:line="276" w:lineRule="auto"/>
                              <w:jc w:val="both"/>
                              <w:rPr>
                                <w:sz w:val="20"/>
                                <w:szCs w:val="20"/>
                              </w:rPr>
                            </w:pPr>
                            <w:r>
                              <w:rPr>
                                <w:sz w:val="20"/>
                                <w:szCs w:val="20"/>
                              </w:rPr>
                              <w:t>Successful</w:t>
                            </w:r>
                            <w:r w:rsidR="00521B71">
                              <w:rPr>
                                <w:sz w:val="20"/>
                                <w:szCs w:val="20"/>
                              </w:rPr>
                              <w:t xml:space="preserve"> and positive experiences of maths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4174D" id="Text Box 41" o:spid="_x0000_s1028" type="#_x0000_t202" style="position:absolute;margin-left:22.15pt;margin-top:11.15pt;width:240pt;height:124.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" fillcolor="#ffe599 [1303]" stroked="f" strokeweight=".5pt">
                <v:textbox>
                  <w:txbxContent>
                    <w:p w14:paraId="3B253F08" w14:textId="77777777" w:rsidR="00521B71" w:rsidRDefault="00521B71" w:rsidP="00521B71">
                      <w:pPr>
                        <w:rPr>
                          <w:b/>
                          <w:sz w:val="20"/>
                          <w:szCs w:val="20"/>
                        </w:rPr>
                      </w:pPr>
                      <w:r>
                        <w:rPr>
                          <w:b/>
                          <w:sz w:val="20"/>
                          <w:szCs w:val="20"/>
                          <w:u w:val="single"/>
                        </w:rPr>
                        <w:t xml:space="preserve">Motivation for Maths, arises from: </w:t>
                      </w:r>
                    </w:p>
                    <w:p w14:paraId="1EEFDBF7" w14:textId="77777777" w:rsidR="00521B71" w:rsidRDefault="00521B71" w:rsidP="00521B71">
                      <w:pPr>
                        <w:contextualSpacing/>
                        <w:rPr>
                          <w:b/>
                          <w:sz w:val="20"/>
                          <w:szCs w:val="20"/>
                        </w:rPr>
                      </w:pPr>
                    </w:p>
                    <w:p w14:paraId="72D66633" w14:textId="77777777" w:rsidR="00521B71" w:rsidRPr="008A5D5F" w:rsidRDefault="00521B71" w:rsidP="00521B71">
                      <w:pPr>
                        <w:pStyle w:val="ListParagraph"/>
                        <w:numPr>
                          <w:ilvl w:val="0"/>
                          <w:numId w:val="10"/>
                        </w:numPr>
                        <w:spacing w:line="276" w:lineRule="auto"/>
                        <w:jc w:val="both"/>
                        <w:rPr>
                          <w:sz w:val="20"/>
                          <w:szCs w:val="20"/>
                        </w:rPr>
                      </w:pPr>
                      <w:r>
                        <w:rPr>
                          <w:sz w:val="20"/>
                          <w:szCs w:val="20"/>
                        </w:rPr>
                        <w:t>Being comfortable with number and willing to solve problems with number and data</w:t>
                      </w:r>
                    </w:p>
                    <w:p w14:paraId="261B99B5" w14:textId="77777777" w:rsidR="00521B71" w:rsidRDefault="00521B71" w:rsidP="00521B71">
                      <w:pPr>
                        <w:pStyle w:val="ListParagraph"/>
                        <w:numPr>
                          <w:ilvl w:val="0"/>
                          <w:numId w:val="10"/>
                        </w:numPr>
                        <w:spacing w:line="276" w:lineRule="auto"/>
                        <w:jc w:val="both"/>
                        <w:rPr>
                          <w:sz w:val="20"/>
                          <w:szCs w:val="20"/>
                        </w:rPr>
                      </w:pPr>
                      <w:r>
                        <w:rPr>
                          <w:sz w:val="20"/>
                          <w:szCs w:val="20"/>
                        </w:rPr>
                        <w:t xml:space="preserve">Self-efficacy and self-confidence in relation to maths </w:t>
                      </w:r>
                    </w:p>
                    <w:p w14:paraId="0BE46CE1" w14:textId="30D1B1BE" w:rsidR="00521B71" w:rsidRPr="00C146E7" w:rsidRDefault="007C570C" w:rsidP="00521B71">
                      <w:pPr>
                        <w:pStyle w:val="ListParagraph"/>
                        <w:numPr>
                          <w:ilvl w:val="0"/>
                          <w:numId w:val="10"/>
                        </w:numPr>
                        <w:spacing w:line="276" w:lineRule="auto"/>
                        <w:jc w:val="both"/>
                        <w:rPr>
                          <w:sz w:val="20"/>
                          <w:szCs w:val="20"/>
                        </w:rPr>
                      </w:pPr>
                      <w:r>
                        <w:rPr>
                          <w:sz w:val="20"/>
                          <w:szCs w:val="20"/>
                        </w:rPr>
                        <w:t>Successful</w:t>
                      </w:r>
                      <w:r w:rsidR="00521B71">
                        <w:rPr>
                          <w:sz w:val="20"/>
                          <w:szCs w:val="20"/>
                        </w:rPr>
                        <w:t xml:space="preserve"> and positive experiences of maths learning</w:t>
                      </w:r>
                    </w:p>
                  </w:txbxContent>
                </v:textbox>
                <w10:wrap anchorx="page"/>
              </v:shape>
            </w:pict>
          </mc:Fallback>
        </mc:AlternateContent>
      </w:r>
    </w:p>
    <w:p w14:paraId="1D4A5B65" w14:textId="77777777" w:rsidR="00521B71" w:rsidRDefault="00521B71" w:rsidP="00521B71">
      <w:pPr>
        <w:spacing w:after="160" w:line="259" w:lineRule="auto"/>
        <w:jc w:val="left"/>
      </w:pPr>
    </w:p>
    <w:p w14:paraId="48A0FDE5" w14:textId="77777777" w:rsidR="00521B71" w:rsidRDefault="00521B71" w:rsidP="00521B71"/>
    <w:p w14:paraId="6339099D" w14:textId="77777777" w:rsidR="00521B71" w:rsidRPr="005B15F6" w:rsidRDefault="00521B71" w:rsidP="00521B71"/>
    <w:p w14:paraId="424E403A" w14:textId="4E48D44A" w:rsidR="00521B71" w:rsidRDefault="00521B71" w:rsidP="00521B71">
      <w:pPr>
        <w:spacing w:after="160" w:line="259" w:lineRule="auto"/>
        <w:jc w:val="left"/>
      </w:pPr>
    </w:p>
    <w:sectPr w:rsidR="00521B71" w:rsidSect="000336AE">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84AC" w14:textId="77777777" w:rsidR="00DB2880" w:rsidRDefault="00DB2880" w:rsidP="00DB2880">
      <w:pPr>
        <w:spacing w:line="240" w:lineRule="auto"/>
      </w:pPr>
      <w:r>
        <w:separator/>
      </w:r>
    </w:p>
  </w:endnote>
  <w:endnote w:type="continuationSeparator" w:id="0">
    <w:p w14:paraId="7654C606" w14:textId="77777777" w:rsidR="00DB2880" w:rsidRDefault="00DB2880" w:rsidP="00DB2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54627"/>
      <w:docPartObj>
        <w:docPartGallery w:val="Page Numbers (Bottom of Page)"/>
        <w:docPartUnique/>
      </w:docPartObj>
    </w:sdtPr>
    <w:sdtEndPr/>
    <w:sdtContent>
      <w:p w14:paraId="334A2DFC" w14:textId="183DC86E" w:rsidR="006B3C9C" w:rsidRDefault="006B3C9C">
        <w:pPr>
          <w:pStyle w:val="Footer"/>
          <w:jc w:val="right"/>
        </w:pPr>
        <w:r>
          <w:fldChar w:fldCharType="begin"/>
        </w:r>
        <w:r>
          <w:instrText>PAGE   \* MERGEFORMAT</w:instrText>
        </w:r>
        <w:r>
          <w:fldChar w:fldCharType="separate"/>
        </w:r>
        <w:r>
          <w:t>2</w:t>
        </w:r>
        <w:r>
          <w:fldChar w:fldCharType="end"/>
        </w:r>
      </w:p>
    </w:sdtContent>
  </w:sdt>
  <w:p w14:paraId="1985B465" w14:textId="77777777" w:rsidR="006B3C9C" w:rsidRDefault="006B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F109" w14:textId="77777777" w:rsidR="00DB2880" w:rsidRDefault="00DB2880" w:rsidP="00DB2880">
      <w:pPr>
        <w:spacing w:line="240" w:lineRule="auto"/>
      </w:pPr>
      <w:r>
        <w:separator/>
      </w:r>
    </w:p>
  </w:footnote>
  <w:footnote w:type="continuationSeparator" w:id="0">
    <w:p w14:paraId="16E1D8E8" w14:textId="77777777" w:rsidR="00DB2880" w:rsidRDefault="00DB2880" w:rsidP="00DB28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71C6" w14:textId="2215B15C" w:rsidR="00DB2880" w:rsidRDefault="00DB2880">
    <w:pPr>
      <w:pStyle w:val="Header"/>
    </w:pPr>
    <w:r>
      <w:t xml:space="preserve">                                                              </w:t>
    </w:r>
    <w:r>
      <w:rPr>
        <w:noProof/>
      </w:rPr>
      <w:drawing>
        <wp:inline distT="0" distB="0" distL="0" distR="0" wp14:anchorId="6367F075" wp14:editId="2580AA66">
          <wp:extent cx="3014420" cy="433952"/>
          <wp:effectExtent l="0" t="0" r="0" b="444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081269" cy="443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BCA"/>
    <w:multiLevelType w:val="hybridMultilevel"/>
    <w:tmpl w:val="B7C4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D1FC5"/>
    <w:multiLevelType w:val="hybridMultilevel"/>
    <w:tmpl w:val="EDC4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B7B69"/>
    <w:multiLevelType w:val="hybridMultilevel"/>
    <w:tmpl w:val="80D0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70BC4"/>
    <w:multiLevelType w:val="hybridMultilevel"/>
    <w:tmpl w:val="D908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36589"/>
    <w:multiLevelType w:val="hybridMultilevel"/>
    <w:tmpl w:val="1B5039A6"/>
    <w:lvl w:ilvl="0" w:tplc="D738059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C2C7A"/>
    <w:multiLevelType w:val="hybridMultilevel"/>
    <w:tmpl w:val="F3EADD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191AB3"/>
    <w:multiLevelType w:val="hybridMultilevel"/>
    <w:tmpl w:val="176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670D0"/>
    <w:multiLevelType w:val="hybridMultilevel"/>
    <w:tmpl w:val="0BFC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095BCE"/>
    <w:multiLevelType w:val="hybridMultilevel"/>
    <w:tmpl w:val="75D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80993"/>
    <w:multiLevelType w:val="hybridMultilevel"/>
    <w:tmpl w:val="3E7EE774"/>
    <w:lvl w:ilvl="0" w:tplc="265E343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3A26DE"/>
    <w:multiLevelType w:val="hybridMultilevel"/>
    <w:tmpl w:val="9B94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6128A4"/>
    <w:multiLevelType w:val="hybridMultilevel"/>
    <w:tmpl w:val="8F4CEDF6"/>
    <w:lvl w:ilvl="0" w:tplc="D738059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7"/>
  </w:num>
  <w:num w:numId="5">
    <w:abstractNumId w:val="11"/>
  </w:num>
  <w:num w:numId="6">
    <w:abstractNumId w:val="5"/>
  </w:num>
  <w:num w:numId="7">
    <w:abstractNumId w:val="6"/>
  </w:num>
  <w:num w:numId="8">
    <w:abstractNumId w:val="8"/>
  </w:num>
  <w:num w:numId="9">
    <w:abstractNumId w:val="9"/>
  </w:num>
  <w:num w:numId="10">
    <w:abstractNumId w:val="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71"/>
    <w:rsid w:val="000336AE"/>
    <w:rsid w:val="003302E8"/>
    <w:rsid w:val="00427697"/>
    <w:rsid w:val="004F701C"/>
    <w:rsid w:val="00521B71"/>
    <w:rsid w:val="005A70BE"/>
    <w:rsid w:val="005E479C"/>
    <w:rsid w:val="00652D02"/>
    <w:rsid w:val="006B3C9C"/>
    <w:rsid w:val="006F67AA"/>
    <w:rsid w:val="007C570C"/>
    <w:rsid w:val="00855E63"/>
    <w:rsid w:val="00A10386"/>
    <w:rsid w:val="00AC6E40"/>
    <w:rsid w:val="00DB2880"/>
    <w:rsid w:val="00DD7671"/>
    <w:rsid w:val="00ED403C"/>
    <w:rsid w:val="00F93F2E"/>
    <w:rsid w:val="00FB1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A07E0"/>
  <w15:chartTrackingRefBased/>
  <w15:docId w15:val="{62BC6FC5-8F65-40D4-8E01-CFAA7B97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71"/>
    <w:pPr>
      <w:spacing w:after="0" w:line="276"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DD76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1B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671"/>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DD7671"/>
    <w:pPr>
      <w:spacing w:line="240" w:lineRule="auto"/>
      <w:ind w:left="720"/>
      <w:contextualSpacing/>
      <w:jc w:val="left"/>
    </w:pPr>
  </w:style>
  <w:style w:type="character" w:styleId="Hyperlink">
    <w:name w:val="Hyperlink"/>
    <w:basedOn w:val="DefaultParagraphFont"/>
    <w:uiPriority w:val="99"/>
    <w:unhideWhenUsed/>
    <w:rsid w:val="00DD7671"/>
    <w:rPr>
      <w:color w:val="0000FF"/>
      <w:u w:val="single"/>
    </w:rPr>
  </w:style>
  <w:style w:type="paragraph" w:styleId="Header">
    <w:name w:val="header"/>
    <w:basedOn w:val="Normal"/>
    <w:link w:val="HeaderChar"/>
    <w:uiPriority w:val="99"/>
    <w:unhideWhenUsed/>
    <w:rsid w:val="00DB2880"/>
    <w:pPr>
      <w:tabs>
        <w:tab w:val="center" w:pos="4513"/>
        <w:tab w:val="right" w:pos="9026"/>
      </w:tabs>
      <w:spacing w:line="240" w:lineRule="auto"/>
    </w:pPr>
  </w:style>
  <w:style w:type="character" w:customStyle="1" w:styleId="HeaderChar">
    <w:name w:val="Header Char"/>
    <w:basedOn w:val="DefaultParagraphFont"/>
    <w:link w:val="Header"/>
    <w:uiPriority w:val="99"/>
    <w:rsid w:val="00DB288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B2880"/>
    <w:pPr>
      <w:tabs>
        <w:tab w:val="center" w:pos="4513"/>
        <w:tab w:val="right" w:pos="9026"/>
      </w:tabs>
      <w:spacing w:line="240" w:lineRule="auto"/>
    </w:pPr>
  </w:style>
  <w:style w:type="character" w:customStyle="1" w:styleId="FooterChar">
    <w:name w:val="Footer Char"/>
    <w:basedOn w:val="DefaultParagraphFont"/>
    <w:link w:val="Footer"/>
    <w:uiPriority w:val="99"/>
    <w:rsid w:val="00DB2880"/>
    <w:rPr>
      <w:rFonts w:ascii="Arial" w:eastAsia="Times New Roman" w:hAnsi="Arial" w:cs="Times New Roman"/>
      <w:sz w:val="24"/>
      <w:szCs w:val="24"/>
      <w:lang w:eastAsia="en-GB"/>
    </w:rPr>
  </w:style>
  <w:style w:type="character" w:customStyle="1" w:styleId="Heading2Char">
    <w:name w:val="Heading 2 Char"/>
    <w:basedOn w:val="DefaultParagraphFont"/>
    <w:link w:val="Heading2"/>
    <w:uiPriority w:val="9"/>
    <w:rsid w:val="00521B71"/>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8819">
      <w:bodyDiv w:val="1"/>
      <w:marLeft w:val="0"/>
      <w:marRight w:val="0"/>
      <w:marTop w:val="0"/>
      <w:marBottom w:val="0"/>
      <w:divBdr>
        <w:top w:val="none" w:sz="0" w:space="0" w:color="auto"/>
        <w:left w:val="none" w:sz="0" w:space="0" w:color="auto"/>
        <w:bottom w:val="none" w:sz="0" w:space="0" w:color="auto"/>
        <w:right w:val="none" w:sz="0" w:space="0" w:color="auto"/>
      </w:divBdr>
      <w:divsChild>
        <w:div w:id="455492058">
          <w:marLeft w:val="0"/>
          <w:marRight w:val="0"/>
          <w:marTop w:val="360"/>
          <w:marBottom w:val="300"/>
          <w:divBdr>
            <w:top w:val="none" w:sz="0" w:space="0" w:color="auto"/>
            <w:left w:val="none" w:sz="0" w:space="0" w:color="auto"/>
            <w:bottom w:val="none" w:sz="0" w:space="0" w:color="auto"/>
            <w:right w:val="none" w:sz="0" w:space="0" w:color="auto"/>
          </w:divBdr>
        </w:div>
        <w:div w:id="70543640">
          <w:marLeft w:val="0"/>
          <w:marRight w:val="0"/>
          <w:marTop w:val="0"/>
          <w:marBottom w:val="300"/>
          <w:divBdr>
            <w:top w:val="none" w:sz="0" w:space="0" w:color="auto"/>
            <w:left w:val="none" w:sz="0" w:space="0" w:color="auto"/>
            <w:bottom w:val="none" w:sz="0" w:space="0" w:color="auto"/>
            <w:right w:val="none" w:sz="0" w:space="0" w:color="auto"/>
          </w:divBdr>
          <w:divsChild>
            <w:div w:id="1943100292">
              <w:marLeft w:val="0"/>
              <w:marRight w:val="0"/>
              <w:marTop w:val="0"/>
              <w:marBottom w:val="0"/>
              <w:divBdr>
                <w:top w:val="none" w:sz="0" w:space="0" w:color="auto"/>
                <w:left w:val="none" w:sz="0" w:space="0" w:color="auto"/>
                <w:bottom w:val="none" w:sz="0" w:space="0" w:color="auto"/>
                <w:right w:val="none" w:sz="0" w:space="0" w:color="auto"/>
              </w:divBdr>
            </w:div>
          </w:divsChild>
        </w:div>
        <w:div w:id="327749748">
          <w:marLeft w:val="0"/>
          <w:marRight w:val="0"/>
          <w:marTop w:val="300"/>
          <w:marBottom w:val="300"/>
          <w:divBdr>
            <w:top w:val="none" w:sz="0" w:space="0" w:color="auto"/>
            <w:left w:val="none" w:sz="0" w:space="0" w:color="auto"/>
            <w:bottom w:val="none" w:sz="0" w:space="0" w:color="auto"/>
            <w:right w:val="none" w:sz="0" w:space="0" w:color="auto"/>
          </w:divBdr>
          <w:divsChild>
            <w:div w:id="953053509">
              <w:marLeft w:val="0"/>
              <w:marRight w:val="0"/>
              <w:marTop w:val="0"/>
              <w:marBottom w:val="60"/>
              <w:divBdr>
                <w:top w:val="none" w:sz="0" w:space="0" w:color="auto"/>
                <w:left w:val="none" w:sz="0" w:space="0" w:color="auto"/>
                <w:bottom w:val="none" w:sz="0" w:space="0" w:color="auto"/>
                <w:right w:val="none" w:sz="0" w:space="0" w:color="auto"/>
              </w:divBdr>
              <w:divsChild>
                <w:div w:id="1823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86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tionalnumeracy.org.uk/essentials-numeracy"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frontpage"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ncetm.org.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ffordshire.gov.uk/Education/Access-to-learning/Graduated-response/Cognition-and-learning/SEN-support-in-school/Numeracy-Probes-new-version.pdf" TargetMode="Externa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8BFFF3-D182-4A1F-AC3E-4326DEE8BFE6}" type="doc">
      <dgm:prSet loTypeId="urn:microsoft.com/office/officeart/2005/8/layout/venn1" loCatId="relationship" qsTypeId="urn:microsoft.com/office/officeart/2005/8/quickstyle/simple1" qsCatId="simple" csTypeId="urn:microsoft.com/office/officeart/2005/8/colors/colorful3" csCatId="colorful" phldr="1"/>
      <dgm:spPr/>
    </dgm:pt>
    <dgm:pt modelId="{7B0B78C7-65BF-423C-AAFB-BB41BF6930B9}">
      <dgm:prSet phldrT="[Text]"/>
      <dgm:spPr>
        <a:solidFill>
          <a:schemeClr val="tx2">
            <a:lumMod val="60000"/>
            <a:lumOff val="40000"/>
            <a:alpha val="50000"/>
          </a:schemeClr>
        </a:solidFill>
      </dgm:spPr>
      <dgm:t>
        <a:bodyPr/>
        <a:lstStyle/>
        <a:p>
          <a:r>
            <a:rPr lang="en-US" b="1"/>
            <a:t>Domain knowledge/skills</a:t>
          </a:r>
        </a:p>
      </dgm:t>
    </dgm:pt>
    <dgm:pt modelId="{F9567835-4DF8-457A-BF7A-D6EF5F7374E0}" type="parTrans" cxnId="{2D0994E6-83C9-49F4-B898-C6F433D45CFB}">
      <dgm:prSet/>
      <dgm:spPr/>
      <dgm:t>
        <a:bodyPr/>
        <a:lstStyle/>
        <a:p>
          <a:endParaRPr lang="en-US"/>
        </a:p>
      </dgm:t>
    </dgm:pt>
    <dgm:pt modelId="{870403CA-EBFF-468A-9699-B00767FD6A6C}" type="sibTrans" cxnId="{2D0994E6-83C9-49F4-B898-C6F433D45CFB}">
      <dgm:prSet/>
      <dgm:spPr/>
      <dgm:t>
        <a:bodyPr/>
        <a:lstStyle/>
        <a:p>
          <a:endParaRPr lang="en-US"/>
        </a:p>
      </dgm:t>
    </dgm:pt>
    <dgm:pt modelId="{C133D90E-4EF3-47FA-9CB0-15BDFE5CD12E}">
      <dgm:prSet phldrT="[Text]"/>
      <dgm:spPr>
        <a:solidFill>
          <a:schemeClr val="accent4">
            <a:lumMod val="40000"/>
            <a:lumOff val="60000"/>
            <a:alpha val="50000"/>
          </a:schemeClr>
        </a:solidFill>
      </dgm:spPr>
      <dgm:t>
        <a:bodyPr/>
        <a:lstStyle/>
        <a:p>
          <a:r>
            <a:rPr lang="en-US" b="1"/>
            <a:t>Motivation</a:t>
          </a:r>
        </a:p>
      </dgm:t>
    </dgm:pt>
    <dgm:pt modelId="{6077F76D-B516-4E64-878B-7F2CA70A8E0E}" type="parTrans" cxnId="{2D3E19EA-333E-4F43-A244-73246B453400}">
      <dgm:prSet/>
      <dgm:spPr/>
      <dgm:t>
        <a:bodyPr/>
        <a:lstStyle/>
        <a:p>
          <a:endParaRPr lang="en-US"/>
        </a:p>
      </dgm:t>
    </dgm:pt>
    <dgm:pt modelId="{1311545C-DDFF-4437-BDEB-3318796258C7}" type="sibTrans" cxnId="{2D3E19EA-333E-4F43-A244-73246B453400}">
      <dgm:prSet/>
      <dgm:spPr/>
      <dgm:t>
        <a:bodyPr/>
        <a:lstStyle/>
        <a:p>
          <a:endParaRPr lang="en-US"/>
        </a:p>
      </dgm:t>
    </dgm:pt>
    <dgm:pt modelId="{9859CF47-2EE6-4C5D-B8D4-AA809C922649}">
      <dgm:prSet phldrT="[Text]"/>
      <dgm:spPr>
        <a:solidFill>
          <a:schemeClr val="accent6">
            <a:lumMod val="60000"/>
            <a:lumOff val="40000"/>
            <a:alpha val="50000"/>
          </a:schemeClr>
        </a:solidFill>
      </dgm:spPr>
      <dgm:t>
        <a:bodyPr/>
        <a:lstStyle/>
        <a:p>
          <a:r>
            <a:rPr lang="en-US" b="1"/>
            <a:t>Cognitive Processes</a:t>
          </a:r>
        </a:p>
      </dgm:t>
    </dgm:pt>
    <dgm:pt modelId="{47A3DD61-6F21-4BEC-867C-147EC2DB137F}" type="parTrans" cxnId="{365186AB-DD11-4D65-8957-B7B940556703}">
      <dgm:prSet/>
      <dgm:spPr/>
      <dgm:t>
        <a:bodyPr/>
        <a:lstStyle/>
        <a:p>
          <a:endParaRPr lang="en-US"/>
        </a:p>
      </dgm:t>
    </dgm:pt>
    <dgm:pt modelId="{0246F36B-2925-471E-B905-0C1E7FBC56A6}" type="sibTrans" cxnId="{365186AB-DD11-4D65-8957-B7B940556703}">
      <dgm:prSet/>
      <dgm:spPr/>
      <dgm:t>
        <a:bodyPr/>
        <a:lstStyle/>
        <a:p>
          <a:endParaRPr lang="en-US"/>
        </a:p>
      </dgm:t>
    </dgm:pt>
    <dgm:pt modelId="{5162839A-5432-4808-8B02-27593D4602CF}" type="pres">
      <dgm:prSet presAssocID="{898BFFF3-D182-4A1F-AC3E-4326DEE8BFE6}" presName="compositeShape" presStyleCnt="0">
        <dgm:presLayoutVars>
          <dgm:chMax val="7"/>
          <dgm:dir/>
          <dgm:resizeHandles val="exact"/>
        </dgm:presLayoutVars>
      </dgm:prSet>
      <dgm:spPr/>
    </dgm:pt>
    <dgm:pt modelId="{6667BFA4-7EA6-4EC9-941D-5848C4776718}" type="pres">
      <dgm:prSet presAssocID="{7B0B78C7-65BF-423C-AAFB-BB41BF6930B9}" presName="circ1" presStyleLbl="vennNode1" presStyleIdx="0" presStyleCnt="3"/>
      <dgm:spPr/>
    </dgm:pt>
    <dgm:pt modelId="{391168C9-8556-467B-88F7-ECC7688B645B}" type="pres">
      <dgm:prSet presAssocID="{7B0B78C7-65BF-423C-AAFB-BB41BF6930B9}" presName="circ1Tx" presStyleLbl="revTx" presStyleIdx="0" presStyleCnt="0">
        <dgm:presLayoutVars>
          <dgm:chMax val="0"/>
          <dgm:chPref val="0"/>
          <dgm:bulletEnabled val="1"/>
        </dgm:presLayoutVars>
      </dgm:prSet>
      <dgm:spPr/>
    </dgm:pt>
    <dgm:pt modelId="{D1D70A18-6124-49F9-B5F3-A2CA7D37A7F3}" type="pres">
      <dgm:prSet presAssocID="{9859CF47-2EE6-4C5D-B8D4-AA809C922649}" presName="circ2" presStyleLbl="vennNode1" presStyleIdx="1" presStyleCnt="3"/>
      <dgm:spPr/>
    </dgm:pt>
    <dgm:pt modelId="{A314AD7E-78FF-4411-A7DD-F9B651646C90}" type="pres">
      <dgm:prSet presAssocID="{9859CF47-2EE6-4C5D-B8D4-AA809C922649}" presName="circ2Tx" presStyleLbl="revTx" presStyleIdx="0" presStyleCnt="0">
        <dgm:presLayoutVars>
          <dgm:chMax val="0"/>
          <dgm:chPref val="0"/>
          <dgm:bulletEnabled val="1"/>
        </dgm:presLayoutVars>
      </dgm:prSet>
      <dgm:spPr/>
    </dgm:pt>
    <dgm:pt modelId="{B0B7B3F6-B8E0-42FF-985A-42E2DDE9446B}" type="pres">
      <dgm:prSet presAssocID="{C133D90E-4EF3-47FA-9CB0-15BDFE5CD12E}" presName="circ3" presStyleLbl="vennNode1" presStyleIdx="2" presStyleCnt="3"/>
      <dgm:spPr/>
    </dgm:pt>
    <dgm:pt modelId="{2BD7F3E9-D4BA-46D7-A5DA-B9E2FC1BFF50}" type="pres">
      <dgm:prSet presAssocID="{C133D90E-4EF3-47FA-9CB0-15BDFE5CD12E}" presName="circ3Tx" presStyleLbl="revTx" presStyleIdx="0" presStyleCnt="0">
        <dgm:presLayoutVars>
          <dgm:chMax val="0"/>
          <dgm:chPref val="0"/>
          <dgm:bulletEnabled val="1"/>
        </dgm:presLayoutVars>
      </dgm:prSet>
      <dgm:spPr/>
    </dgm:pt>
  </dgm:ptLst>
  <dgm:cxnLst>
    <dgm:cxn modelId="{6F030621-379F-46DD-BE5A-5F085FC5E42B}" type="presOf" srcId="{C133D90E-4EF3-47FA-9CB0-15BDFE5CD12E}" destId="{2BD7F3E9-D4BA-46D7-A5DA-B9E2FC1BFF50}" srcOrd="1" destOrd="0" presId="urn:microsoft.com/office/officeart/2005/8/layout/venn1"/>
    <dgm:cxn modelId="{CDF5073A-3AC7-4747-A190-1CEA8E835017}" type="presOf" srcId="{7B0B78C7-65BF-423C-AAFB-BB41BF6930B9}" destId="{6667BFA4-7EA6-4EC9-941D-5848C4776718}" srcOrd="0" destOrd="0" presId="urn:microsoft.com/office/officeart/2005/8/layout/venn1"/>
    <dgm:cxn modelId="{662CE56B-B4F0-44CA-A5C7-AA29A415B959}" type="presOf" srcId="{898BFFF3-D182-4A1F-AC3E-4326DEE8BFE6}" destId="{5162839A-5432-4808-8B02-27593D4602CF}" srcOrd="0" destOrd="0" presId="urn:microsoft.com/office/officeart/2005/8/layout/venn1"/>
    <dgm:cxn modelId="{179E655A-EABA-43D7-B040-036ACB8C924A}" type="presOf" srcId="{C133D90E-4EF3-47FA-9CB0-15BDFE5CD12E}" destId="{B0B7B3F6-B8E0-42FF-985A-42E2DDE9446B}" srcOrd="0" destOrd="0" presId="urn:microsoft.com/office/officeart/2005/8/layout/venn1"/>
    <dgm:cxn modelId="{AF5C427B-545A-4DC4-ABD0-92FCAAAC9568}" type="presOf" srcId="{7B0B78C7-65BF-423C-AAFB-BB41BF6930B9}" destId="{391168C9-8556-467B-88F7-ECC7688B645B}" srcOrd="1" destOrd="0" presId="urn:microsoft.com/office/officeart/2005/8/layout/venn1"/>
    <dgm:cxn modelId="{365186AB-DD11-4D65-8957-B7B940556703}" srcId="{898BFFF3-D182-4A1F-AC3E-4326DEE8BFE6}" destId="{9859CF47-2EE6-4C5D-B8D4-AA809C922649}" srcOrd="1" destOrd="0" parTransId="{47A3DD61-6F21-4BEC-867C-147EC2DB137F}" sibTransId="{0246F36B-2925-471E-B905-0C1E7FBC56A6}"/>
    <dgm:cxn modelId="{0F5D63C7-6324-4833-8B14-91D5F1BE0FCF}" type="presOf" srcId="{9859CF47-2EE6-4C5D-B8D4-AA809C922649}" destId="{D1D70A18-6124-49F9-B5F3-A2CA7D37A7F3}" srcOrd="0" destOrd="0" presId="urn:microsoft.com/office/officeart/2005/8/layout/venn1"/>
    <dgm:cxn modelId="{9D07E6DC-5CF7-40C9-B25F-4176578B70DF}" type="presOf" srcId="{9859CF47-2EE6-4C5D-B8D4-AA809C922649}" destId="{A314AD7E-78FF-4411-A7DD-F9B651646C90}" srcOrd="1" destOrd="0" presId="urn:microsoft.com/office/officeart/2005/8/layout/venn1"/>
    <dgm:cxn modelId="{2D0994E6-83C9-49F4-B898-C6F433D45CFB}" srcId="{898BFFF3-D182-4A1F-AC3E-4326DEE8BFE6}" destId="{7B0B78C7-65BF-423C-AAFB-BB41BF6930B9}" srcOrd="0" destOrd="0" parTransId="{F9567835-4DF8-457A-BF7A-D6EF5F7374E0}" sibTransId="{870403CA-EBFF-468A-9699-B00767FD6A6C}"/>
    <dgm:cxn modelId="{2D3E19EA-333E-4F43-A244-73246B453400}" srcId="{898BFFF3-D182-4A1F-AC3E-4326DEE8BFE6}" destId="{C133D90E-4EF3-47FA-9CB0-15BDFE5CD12E}" srcOrd="2" destOrd="0" parTransId="{6077F76D-B516-4E64-878B-7F2CA70A8E0E}" sibTransId="{1311545C-DDFF-4437-BDEB-3318796258C7}"/>
    <dgm:cxn modelId="{7BAA1953-9193-440F-BB85-D6CB0FBE41CD}" type="presParOf" srcId="{5162839A-5432-4808-8B02-27593D4602CF}" destId="{6667BFA4-7EA6-4EC9-941D-5848C4776718}" srcOrd="0" destOrd="0" presId="urn:microsoft.com/office/officeart/2005/8/layout/venn1"/>
    <dgm:cxn modelId="{90FB8409-AFDE-45BA-A50B-815DDC4F6298}" type="presParOf" srcId="{5162839A-5432-4808-8B02-27593D4602CF}" destId="{391168C9-8556-467B-88F7-ECC7688B645B}" srcOrd="1" destOrd="0" presId="urn:microsoft.com/office/officeart/2005/8/layout/venn1"/>
    <dgm:cxn modelId="{51DCBDC4-E0F6-4981-B1A6-314A388FA373}" type="presParOf" srcId="{5162839A-5432-4808-8B02-27593D4602CF}" destId="{D1D70A18-6124-49F9-B5F3-A2CA7D37A7F3}" srcOrd="2" destOrd="0" presId="urn:microsoft.com/office/officeart/2005/8/layout/venn1"/>
    <dgm:cxn modelId="{DB80E460-FA41-40A7-BAC2-10B012BAB155}" type="presParOf" srcId="{5162839A-5432-4808-8B02-27593D4602CF}" destId="{A314AD7E-78FF-4411-A7DD-F9B651646C90}" srcOrd="3" destOrd="0" presId="urn:microsoft.com/office/officeart/2005/8/layout/venn1"/>
    <dgm:cxn modelId="{D255E775-6D28-471F-86EE-64C919CA6DD2}" type="presParOf" srcId="{5162839A-5432-4808-8B02-27593D4602CF}" destId="{B0B7B3F6-B8E0-42FF-985A-42E2DDE9446B}" srcOrd="4" destOrd="0" presId="urn:microsoft.com/office/officeart/2005/8/layout/venn1"/>
    <dgm:cxn modelId="{E833FC1B-F22E-4A6E-93BF-B5F4437CA653}" type="presParOf" srcId="{5162839A-5432-4808-8B02-27593D4602CF}" destId="{2BD7F3E9-D4BA-46D7-A5DA-B9E2FC1BFF50}" srcOrd="5" destOrd="0" presId="urn:microsoft.com/office/officeart/2005/8/layout/ven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7BFA4-7EA6-4EC9-941D-5848C4776718}">
      <dsp:nvSpPr>
        <dsp:cNvPr id="0" name=""/>
        <dsp:cNvSpPr/>
      </dsp:nvSpPr>
      <dsp:spPr>
        <a:xfrm>
          <a:off x="1783080" y="40004"/>
          <a:ext cx="1920240" cy="1920240"/>
        </a:xfrm>
        <a:prstGeom prst="ellipse">
          <a:avLst/>
        </a:prstGeom>
        <a:solidFill>
          <a:schemeClr val="tx2">
            <a:lumMod val="60000"/>
            <a:lumOff val="4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Domain knowledge/skills</a:t>
          </a:r>
        </a:p>
      </dsp:txBody>
      <dsp:txXfrm>
        <a:off x="2039112" y="376046"/>
        <a:ext cx="1408176" cy="864108"/>
      </dsp:txXfrm>
    </dsp:sp>
    <dsp:sp modelId="{D1D70A18-6124-49F9-B5F3-A2CA7D37A7F3}">
      <dsp:nvSpPr>
        <dsp:cNvPr id="0" name=""/>
        <dsp:cNvSpPr/>
      </dsp:nvSpPr>
      <dsp:spPr>
        <a:xfrm>
          <a:off x="2475966" y="1240155"/>
          <a:ext cx="1920240" cy="1920240"/>
        </a:xfrm>
        <a:prstGeom prst="ellipse">
          <a:avLst/>
        </a:prstGeom>
        <a:solidFill>
          <a:schemeClr val="accent6">
            <a:lumMod val="60000"/>
            <a:lumOff val="4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Cognitive Processes</a:t>
          </a:r>
        </a:p>
      </dsp:txBody>
      <dsp:txXfrm>
        <a:off x="3063240" y="1736217"/>
        <a:ext cx="1152144" cy="1056132"/>
      </dsp:txXfrm>
    </dsp:sp>
    <dsp:sp modelId="{B0B7B3F6-B8E0-42FF-985A-42E2DDE9446B}">
      <dsp:nvSpPr>
        <dsp:cNvPr id="0" name=""/>
        <dsp:cNvSpPr/>
      </dsp:nvSpPr>
      <dsp:spPr>
        <a:xfrm>
          <a:off x="1090193" y="1240155"/>
          <a:ext cx="1920240" cy="1920240"/>
        </a:xfrm>
        <a:prstGeom prst="ellipse">
          <a:avLst/>
        </a:prstGeom>
        <a:solidFill>
          <a:schemeClr val="accent4">
            <a:lumMod val="40000"/>
            <a:lumOff val="6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r>
            <a:rPr lang="en-US" sz="1500" b="1" kern="1200"/>
            <a:t>Motivation</a:t>
          </a:r>
        </a:p>
      </dsp:txBody>
      <dsp:txXfrm>
        <a:off x="1271015" y="1736217"/>
        <a:ext cx="1152144" cy="105613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B916-7696-408E-BC2E-3210BCA8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14</cp:revision>
  <dcterms:created xsi:type="dcterms:W3CDTF">2024-01-02T14:30:00Z</dcterms:created>
  <dcterms:modified xsi:type="dcterms:W3CDTF">2024-01-02T16:37:00Z</dcterms:modified>
</cp:coreProperties>
</file>