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4FDDE" w14:textId="0103F4F6" w:rsidR="00727A8C" w:rsidRPr="00727A8C" w:rsidRDefault="00727A8C" w:rsidP="00727A8C">
      <w:pPr>
        <w:keepNext/>
        <w:spacing w:before="40" w:after="0" w:line="240" w:lineRule="auto"/>
        <w:outlineLvl w:val="2"/>
        <w:rPr>
          <w:rFonts w:ascii="Arial" w:eastAsia="Times New Roman" w:hAnsi="Arial" w:cs="Arial"/>
          <w:b/>
          <w:bCs/>
          <w:color w:val="000000"/>
          <w:kern w:val="0"/>
          <w:sz w:val="28"/>
          <w:szCs w:val="20"/>
          <w14:ligatures w14:val="none"/>
        </w:rPr>
      </w:pPr>
      <w:r w:rsidRPr="00727A8C">
        <w:rPr>
          <w:rFonts w:ascii="Arial" w:eastAsia="Times New Roman" w:hAnsi="Arial" w:cs="Arial"/>
          <w:b/>
          <w:bCs/>
          <w:noProof/>
          <w:color w:val="000000"/>
          <w:kern w:val="0"/>
          <w:sz w:val="28"/>
          <w:szCs w:val="20"/>
          <w14:ligatures w14:val="none"/>
        </w:rPr>
        <w:drawing>
          <wp:anchor distT="0" distB="0" distL="114300" distR="114300" simplePos="0" relativeHeight="251659264" behindDoc="0" locked="0" layoutInCell="1" allowOverlap="1" wp14:anchorId="1DEB28B2" wp14:editId="55E77C43">
            <wp:simplePos x="0" y="0"/>
            <wp:positionH relativeFrom="column">
              <wp:posOffset>4046220</wp:posOffset>
            </wp:positionH>
            <wp:positionV relativeFrom="paragraph">
              <wp:posOffset>-310515</wp:posOffset>
            </wp:positionV>
            <wp:extent cx="2558415" cy="790575"/>
            <wp:effectExtent l="0" t="0" r="0" b="9525"/>
            <wp:wrapNone/>
            <wp:docPr id="15416841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r="4390"/>
                    <a:stretch>
                      <a:fillRect/>
                    </a:stretch>
                  </pic:blipFill>
                  <pic:spPr bwMode="auto">
                    <a:xfrm>
                      <a:off x="0" y="0"/>
                      <a:ext cx="255841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0C193F" w14:textId="77777777" w:rsidR="00727A8C" w:rsidRPr="00727A8C" w:rsidRDefault="00727A8C" w:rsidP="00727A8C">
      <w:pPr>
        <w:keepNext/>
        <w:spacing w:before="40" w:after="0" w:line="240" w:lineRule="auto"/>
        <w:jc w:val="right"/>
        <w:outlineLvl w:val="2"/>
        <w:rPr>
          <w:rFonts w:ascii="Arial" w:eastAsia="Times New Roman" w:hAnsi="Arial" w:cs="Arial"/>
          <w:b/>
          <w:bCs/>
          <w:color w:val="000000"/>
          <w:kern w:val="0"/>
          <w:sz w:val="28"/>
          <w:szCs w:val="20"/>
          <w14:ligatures w14:val="none"/>
        </w:rPr>
      </w:pPr>
    </w:p>
    <w:p w14:paraId="5931596E" w14:textId="77777777" w:rsidR="00727A8C" w:rsidRPr="00727A8C" w:rsidRDefault="00727A8C" w:rsidP="00727A8C">
      <w:pPr>
        <w:spacing w:after="0" w:line="240" w:lineRule="auto"/>
        <w:jc w:val="right"/>
        <w:rPr>
          <w:rFonts w:ascii="Arial" w:eastAsia="Times New Roman" w:hAnsi="Arial" w:cs="Arial"/>
          <w:color w:val="0000FF"/>
          <w:kern w:val="0"/>
          <w14:ligatures w14:val="none"/>
        </w:rPr>
      </w:pPr>
    </w:p>
    <w:p w14:paraId="5540BF1B" w14:textId="77777777" w:rsidR="00727A8C" w:rsidRPr="00727A8C" w:rsidRDefault="00727A8C" w:rsidP="00727A8C">
      <w:pPr>
        <w:spacing w:after="0" w:line="240" w:lineRule="auto"/>
        <w:jc w:val="right"/>
        <w:rPr>
          <w:rFonts w:ascii="Arial" w:eastAsia="Times New Roman" w:hAnsi="Arial" w:cs="Arial"/>
          <w:color w:val="0000FF"/>
          <w:kern w:val="0"/>
          <w14:ligatures w14:val="none"/>
        </w:rPr>
      </w:pPr>
      <w:r w:rsidRPr="00727A8C">
        <w:rPr>
          <w:rFonts w:ascii="Arial" w:eastAsia="Times New Roman" w:hAnsi="Arial" w:cs="Arial"/>
          <w:color w:val="0000FF"/>
          <w:kern w:val="0"/>
          <w14:ligatures w14:val="none"/>
        </w:rPr>
        <w:t>Children’s Speech and Language Therapy</w:t>
      </w:r>
    </w:p>
    <w:p w14:paraId="2FF04919" w14:textId="77777777" w:rsidR="00727A8C" w:rsidRPr="00727A8C" w:rsidRDefault="00727A8C" w:rsidP="00727A8C">
      <w:pPr>
        <w:keepNext/>
        <w:spacing w:before="40" w:after="0" w:line="240" w:lineRule="auto"/>
        <w:jc w:val="right"/>
        <w:outlineLvl w:val="2"/>
        <w:rPr>
          <w:rFonts w:ascii="Arial" w:eastAsia="Times New Roman" w:hAnsi="Arial" w:cs="Arial"/>
          <w:bCs/>
          <w:color w:val="0000FF"/>
          <w:kern w:val="0"/>
          <w14:ligatures w14:val="none"/>
        </w:rPr>
      </w:pPr>
      <w:r w:rsidRPr="00727A8C">
        <w:rPr>
          <w:rFonts w:ascii="Arial" w:eastAsia="Times New Roman" w:hAnsi="Arial" w:cs="Arial"/>
          <w:bCs/>
          <w:color w:val="0000FF"/>
          <w:kern w:val="0"/>
          <w14:ligatures w14:val="none"/>
        </w:rPr>
        <w:t>0300 123 3387</w:t>
      </w:r>
    </w:p>
    <w:p w14:paraId="30311934" w14:textId="77777777" w:rsidR="00727A8C" w:rsidRPr="00727A8C" w:rsidRDefault="00727A8C" w:rsidP="00727A8C">
      <w:pPr>
        <w:spacing w:after="0" w:line="240" w:lineRule="auto"/>
        <w:rPr>
          <w:rFonts w:ascii="Arial" w:eastAsia="Times New Roman" w:hAnsi="Arial" w:cs="Arial"/>
          <w:kern w:val="0"/>
          <w14:ligatures w14:val="none"/>
        </w:rPr>
      </w:pPr>
    </w:p>
    <w:p w14:paraId="66A0A08D" w14:textId="67768C8A" w:rsidR="00727A8C" w:rsidRPr="00727A8C" w:rsidRDefault="00727A8C" w:rsidP="00727A8C">
      <w:pPr>
        <w:keepNext/>
        <w:spacing w:before="40" w:after="0" w:line="240" w:lineRule="auto"/>
        <w:jc w:val="center"/>
        <w:outlineLvl w:val="2"/>
        <w:rPr>
          <w:rFonts w:ascii="Arial" w:eastAsia="Times New Roman" w:hAnsi="Arial" w:cs="Arial"/>
          <w:b/>
          <w:bCs/>
          <w:color w:val="000000"/>
          <w:kern w:val="0"/>
          <w:sz w:val="28"/>
          <w:szCs w:val="20"/>
          <w14:ligatures w14:val="none"/>
        </w:rPr>
      </w:pPr>
      <w:r w:rsidRPr="00727A8C">
        <w:rPr>
          <w:rFonts w:ascii="Arial" w:eastAsia="Times New Roman" w:hAnsi="Arial" w:cs="Arial"/>
          <w:b/>
          <w:bCs/>
          <w:color w:val="000000"/>
          <w:kern w:val="0"/>
          <w:sz w:val="28"/>
          <w:szCs w:val="20"/>
          <w14:ligatures w14:val="none"/>
        </w:rPr>
        <w:t>S</w:t>
      </w:r>
      <w:r w:rsidR="00DB14EC">
        <w:rPr>
          <w:rFonts w:ascii="Arial" w:eastAsia="Times New Roman" w:hAnsi="Arial" w:cs="Arial"/>
          <w:b/>
          <w:bCs/>
          <w:color w:val="000000"/>
          <w:kern w:val="0"/>
          <w:sz w:val="28"/>
          <w:szCs w:val="20"/>
          <w14:ligatures w14:val="none"/>
        </w:rPr>
        <w:t>trategies to support early language development</w:t>
      </w:r>
    </w:p>
    <w:p w14:paraId="6D62B01F" w14:textId="77777777" w:rsidR="00727A8C" w:rsidRPr="00727A8C" w:rsidRDefault="00727A8C" w:rsidP="00727A8C">
      <w:pPr>
        <w:spacing w:after="0" w:line="240" w:lineRule="auto"/>
        <w:rPr>
          <w:rFonts w:ascii="Arial" w:eastAsia="Times New Roman" w:hAnsi="Arial" w:cs="Arial"/>
          <w:kern w:val="0"/>
          <w14:ligatures w14:val="none"/>
        </w:rPr>
      </w:pPr>
    </w:p>
    <w:p w14:paraId="7E0B8161" w14:textId="7126345D" w:rsidR="00727A8C" w:rsidRPr="00727A8C" w:rsidRDefault="00727A8C" w:rsidP="00727A8C">
      <w:pPr>
        <w:numPr>
          <w:ilvl w:val="0"/>
          <w:numId w:val="1"/>
        </w:numPr>
        <w:spacing w:after="0" w:line="240" w:lineRule="auto"/>
        <w:rPr>
          <w:rFonts w:ascii="Arial" w:eastAsia="Times New Roman" w:hAnsi="Arial" w:cs="Arial"/>
          <w:b/>
          <w:kern w:val="0"/>
          <w14:ligatures w14:val="none"/>
        </w:rPr>
      </w:pPr>
      <w:r w:rsidRPr="00727A8C">
        <w:rPr>
          <w:rFonts w:ascii="Arial" w:eastAsia="Times New Roman" w:hAnsi="Arial" w:cs="Arial"/>
          <w:b/>
          <w:kern w:val="0"/>
          <w14:ligatures w14:val="none"/>
        </w:rPr>
        <w:t xml:space="preserve">Following their lead – </w:t>
      </w:r>
    </w:p>
    <w:p w14:paraId="1A6F6AA4" w14:textId="77777777" w:rsidR="00727A8C" w:rsidRPr="00727A8C" w:rsidRDefault="00727A8C" w:rsidP="00727A8C">
      <w:pPr>
        <w:numPr>
          <w:ilvl w:val="1"/>
          <w:numId w:val="1"/>
        </w:numPr>
        <w:spacing w:after="0" w:line="240" w:lineRule="auto"/>
        <w:rPr>
          <w:rFonts w:ascii="Arial" w:eastAsia="Times New Roman" w:hAnsi="Arial" w:cs="Arial"/>
          <w:kern w:val="0"/>
          <w14:ligatures w14:val="none"/>
        </w:rPr>
      </w:pPr>
      <w:r w:rsidRPr="00727A8C">
        <w:rPr>
          <w:rFonts w:ascii="Arial" w:eastAsia="Times New Roman" w:hAnsi="Arial" w:cs="Arial"/>
          <w:kern w:val="0"/>
          <w14:ligatures w14:val="none"/>
        </w:rPr>
        <w:t xml:space="preserve">Wait, look and listen </w:t>
      </w:r>
    </w:p>
    <w:p w14:paraId="3F5AC78E" w14:textId="77777777" w:rsidR="00727A8C" w:rsidRPr="00727A8C" w:rsidRDefault="00727A8C" w:rsidP="00727A8C">
      <w:pPr>
        <w:spacing w:after="0" w:line="240" w:lineRule="auto"/>
        <w:ind w:left="1440"/>
        <w:rPr>
          <w:rFonts w:ascii="Arial" w:eastAsia="Times New Roman" w:hAnsi="Arial" w:cs="Arial"/>
          <w:kern w:val="0"/>
          <w14:ligatures w14:val="none"/>
        </w:rPr>
      </w:pPr>
      <w:r w:rsidRPr="00727A8C">
        <w:rPr>
          <w:rFonts w:ascii="Arial" w:eastAsia="Times New Roman" w:hAnsi="Arial" w:cs="Arial"/>
          <w:kern w:val="0"/>
          <w14:ligatures w14:val="none"/>
        </w:rPr>
        <w:t>Try not to give instructions</w:t>
      </w:r>
    </w:p>
    <w:p w14:paraId="18A67259" w14:textId="77777777" w:rsidR="00727A8C" w:rsidRPr="00727A8C" w:rsidRDefault="00727A8C" w:rsidP="00727A8C">
      <w:pPr>
        <w:numPr>
          <w:ilvl w:val="1"/>
          <w:numId w:val="1"/>
        </w:numPr>
        <w:spacing w:after="0" w:line="240" w:lineRule="auto"/>
        <w:rPr>
          <w:rFonts w:ascii="Arial" w:eastAsia="Times New Roman" w:hAnsi="Arial" w:cs="Arial"/>
          <w:kern w:val="0"/>
          <w14:ligatures w14:val="none"/>
        </w:rPr>
      </w:pPr>
      <w:r w:rsidRPr="00727A8C">
        <w:rPr>
          <w:rFonts w:ascii="Arial" w:eastAsia="Times New Roman" w:hAnsi="Arial" w:cs="Arial"/>
          <w:kern w:val="0"/>
          <w14:ligatures w14:val="none"/>
        </w:rPr>
        <w:t>Accept and support your child’s ideas</w:t>
      </w:r>
    </w:p>
    <w:p w14:paraId="447D790E" w14:textId="77777777" w:rsidR="00727A8C" w:rsidRPr="00727A8C" w:rsidRDefault="00727A8C" w:rsidP="00727A8C">
      <w:pPr>
        <w:numPr>
          <w:ilvl w:val="1"/>
          <w:numId w:val="1"/>
        </w:numPr>
        <w:spacing w:after="0" w:line="240" w:lineRule="auto"/>
        <w:rPr>
          <w:rFonts w:ascii="Arial" w:eastAsia="Times New Roman" w:hAnsi="Arial" w:cs="Arial"/>
          <w:kern w:val="0"/>
          <w14:ligatures w14:val="none"/>
        </w:rPr>
      </w:pPr>
      <w:r w:rsidRPr="00727A8C">
        <w:rPr>
          <w:rFonts w:ascii="Arial" w:eastAsia="Times New Roman" w:hAnsi="Arial" w:cs="Arial"/>
          <w:kern w:val="0"/>
          <w14:ligatures w14:val="none"/>
        </w:rPr>
        <w:t>Try to join in your child’s play by copying their actions or saying comments</w:t>
      </w:r>
    </w:p>
    <w:p w14:paraId="1C99D4D2" w14:textId="77777777" w:rsidR="00727A8C" w:rsidRPr="00727A8C" w:rsidRDefault="00727A8C" w:rsidP="00727A8C">
      <w:pPr>
        <w:numPr>
          <w:ilvl w:val="1"/>
          <w:numId w:val="1"/>
        </w:numPr>
        <w:spacing w:after="0" w:line="240" w:lineRule="auto"/>
        <w:rPr>
          <w:rFonts w:ascii="Arial" w:eastAsia="Times New Roman" w:hAnsi="Arial" w:cs="Arial"/>
          <w:kern w:val="0"/>
          <w14:ligatures w14:val="none"/>
        </w:rPr>
      </w:pPr>
      <w:r w:rsidRPr="00727A8C">
        <w:rPr>
          <w:rFonts w:ascii="Arial" w:eastAsia="Times New Roman" w:hAnsi="Arial" w:cs="Arial"/>
          <w:kern w:val="0"/>
          <w14:ligatures w14:val="none"/>
        </w:rPr>
        <w:t>Keep language simple and reduce questions</w:t>
      </w:r>
    </w:p>
    <w:p w14:paraId="548641BF" w14:textId="77777777" w:rsidR="00727A8C" w:rsidRPr="00727A8C" w:rsidRDefault="00727A8C" w:rsidP="00727A8C">
      <w:pPr>
        <w:spacing w:after="0" w:line="240" w:lineRule="auto"/>
        <w:ind w:left="1440"/>
        <w:rPr>
          <w:rFonts w:ascii="Arial" w:eastAsia="Times New Roman" w:hAnsi="Arial" w:cs="Arial"/>
          <w:kern w:val="0"/>
          <w14:ligatures w14:val="none"/>
        </w:rPr>
      </w:pPr>
    </w:p>
    <w:p w14:paraId="3D9524D6" w14:textId="77777777" w:rsidR="00727A8C" w:rsidRPr="00727A8C" w:rsidRDefault="00727A8C" w:rsidP="00727A8C">
      <w:pPr>
        <w:numPr>
          <w:ilvl w:val="0"/>
          <w:numId w:val="1"/>
        </w:numPr>
        <w:spacing w:after="0" w:line="240" w:lineRule="auto"/>
        <w:rPr>
          <w:rFonts w:ascii="Arial" w:eastAsia="Times New Roman" w:hAnsi="Arial" w:cs="Arial"/>
          <w:b/>
          <w:kern w:val="0"/>
          <w14:ligatures w14:val="none"/>
        </w:rPr>
      </w:pPr>
      <w:r w:rsidRPr="00727A8C">
        <w:rPr>
          <w:rFonts w:ascii="Arial" w:eastAsia="Times New Roman" w:hAnsi="Arial" w:cs="Arial"/>
          <w:b/>
          <w:kern w:val="0"/>
          <w14:ligatures w14:val="none"/>
        </w:rPr>
        <w:t xml:space="preserve">Choices – </w:t>
      </w:r>
    </w:p>
    <w:p w14:paraId="1DB30787" w14:textId="77777777" w:rsidR="00727A8C" w:rsidRPr="00727A8C" w:rsidRDefault="00727A8C" w:rsidP="00727A8C">
      <w:pPr>
        <w:numPr>
          <w:ilvl w:val="1"/>
          <w:numId w:val="1"/>
        </w:numPr>
        <w:spacing w:after="0" w:line="240" w:lineRule="auto"/>
        <w:rPr>
          <w:rFonts w:ascii="Arial" w:eastAsia="Times New Roman" w:hAnsi="Arial" w:cs="Arial"/>
          <w:kern w:val="0"/>
          <w14:ligatures w14:val="none"/>
        </w:rPr>
      </w:pPr>
      <w:r w:rsidRPr="00727A8C">
        <w:rPr>
          <w:rFonts w:ascii="Arial" w:eastAsia="Times New Roman" w:hAnsi="Arial" w:cs="Arial"/>
          <w:kern w:val="0"/>
          <w14:ligatures w14:val="none"/>
        </w:rPr>
        <w:t>Offering your child a choice will give them a reason and opportunity to communicate</w:t>
      </w:r>
    </w:p>
    <w:p w14:paraId="78347B17" w14:textId="77777777" w:rsidR="00727A8C" w:rsidRPr="00727A8C" w:rsidRDefault="00727A8C" w:rsidP="00727A8C">
      <w:pPr>
        <w:numPr>
          <w:ilvl w:val="1"/>
          <w:numId w:val="1"/>
        </w:numPr>
        <w:spacing w:after="0" w:line="240" w:lineRule="auto"/>
        <w:rPr>
          <w:rFonts w:ascii="Arial" w:eastAsia="Times New Roman" w:hAnsi="Arial" w:cs="Arial"/>
          <w:kern w:val="0"/>
          <w14:ligatures w14:val="none"/>
        </w:rPr>
      </w:pPr>
      <w:r w:rsidRPr="00727A8C">
        <w:rPr>
          <w:rFonts w:ascii="Arial" w:eastAsia="Times New Roman" w:hAnsi="Arial" w:cs="Arial"/>
          <w:kern w:val="0"/>
          <w14:ligatures w14:val="none"/>
        </w:rPr>
        <w:t>Offer choices in situations such as snack time (e.g. apple or banana?), bath time (e.g. feet or hands?), play time (e.g. horse or ball?), getting dressed (e.g. socks or pants?) and taking turns (e.g. mummy or daddy?)</w:t>
      </w:r>
    </w:p>
    <w:p w14:paraId="10631247" w14:textId="77777777" w:rsidR="00727A8C" w:rsidRPr="00727A8C" w:rsidRDefault="00727A8C" w:rsidP="00727A8C">
      <w:pPr>
        <w:numPr>
          <w:ilvl w:val="1"/>
          <w:numId w:val="1"/>
        </w:numPr>
        <w:spacing w:after="0" w:line="240" w:lineRule="auto"/>
        <w:rPr>
          <w:rFonts w:ascii="Arial" w:eastAsia="Times New Roman" w:hAnsi="Arial" w:cs="Arial"/>
          <w:kern w:val="0"/>
          <w14:ligatures w14:val="none"/>
        </w:rPr>
      </w:pPr>
      <w:r w:rsidRPr="00727A8C">
        <w:rPr>
          <w:rFonts w:ascii="Arial" w:eastAsia="Times New Roman" w:hAnsi="Arial" w:cs="Arial"/>
          <w:kern w:val="0"/>
          <w14:ligatures w14:val="none"/>
        </w:rPr>
        <w:t>Say the words and show your child the choices e.g. hold up apple and banana and say “do you want apple or banana?”</w:t>
      </w:r>
    </w:p>
    <w:p w14:paraId="43C0D714" w14:textId="77777777" w:rsidR="00727A8C" w:rsidRPr="00727A8C" w:rsidRDefault="00727A8C" w:rsidP="00727A8C">
      <w:pPr>
        <w:numPr>
          <w:ilvl w:val="1"/>
          <w:numId w:val="1"/>
        </w:numPr>
        <w:spacing w:after="0" w:line="240" w:lineRule="auto"/>
        <w:rPr>
          <w:rFonts w:ascii="Arial" w:eastAsia="Times New Roman" w:hAnsi="Arial" w:cs="Arial"/>
          <w:kern w:val="0"/>
          <w14:ligatures w14:val="none"/>
        </w:rPr>
      </w:pPr>
      <w:r w:rsidRPr="00727A8C">
        <w:rPr>
          <w:rFonts w:ascii="Arial" w:eastAsia="Times New Roman" w:hAnsi="Arial" w:cs="Arial"/>
          <w:kern w:val="0"/>
          <w14:ligatures w14:val="none"/>
        </w:rPr>
        <w:t>Accept your child’s response (whether it is vocalising, pointing or speaking), then repeat back their chosen option so they can hear it again clearly</w:t>
      </w:r>
    </w:p>
    <w:p w14:paraId="5807F753" w14:textId="77777777" w:rsidR="00727A8C" w:rsidRPr="00727A8C" w:rsidRDefault="00727A8C" w:rsidP="00727A8C">
      <w:pPr>
        <w:spacing w:after="0" w:line="240" w:lineRule="auto"/>
        <w:ind w:left="1440"/>
        <w:rPr>
          <w:rFonts w:ascii="Arial" w:eastAsia="Times New Roman" w:hAnsi="Arial" w:cs="Arial"/>
          <w:kern w:val="0"/>
          <w14:ligatures w14:val="none"/>
        </w:rPr>
      </w:pPr>
    </w:p>
    <w:p w14:paraId="44A81BEB" w14:textId="77777777" w:rsidR="00727A8C" w:rsidRPr="00727A8C" w:rsidRDefault="00727A8C" w:rsidP="00727A8C">
      <w:pPr>
        <w:numPr>
          <w:ilvl w:val="0"/>
          <w:numId w:val="1"/>
        </w:numPr>
        <w:spacing w:after="0" w:line="240" w:lineRule="auto"/>
        <w:rPr>
          <w:rFonts w:ascii="Arial" w:eastAsia="Times New Roman" w:hAnsi="Arial" w:cs="Arial"/>
          <w:b/>
          <w:kern w:val="0"/>
          <w14:ligatures w14:val="none"/>
        </w:rPr>
      </w:pPr>
      <w:r w:rsidRPr="00727A8C">
        <w:rPr>
          <w:rFonts w:ascii="Arial" w:eastAsia="Times New Roman" w:hAnsi="Arial" w:cs="Arial"/>
          <w:b/>
          <w:kern w:val="0"/>
          <w14:ligatures w14:val="none"/>
        </w:rPr>
        <w:t xml:space="preserve">Pausing – </w:t>
      </w:r>
    </w:p>
    <w:p w14:paraId="0043EE60" w14:textId="77777777" w:rsidR="00727A8C" w:rsidRPr="00727A8C" w:rsidRDefault="00727A8C" w:rsidP="00727A8C">
      <w:pPr>
        <w:numPr>
          <w:ilvl w:val="1"/>
          <w:numId w:val="1"/>
        </w:numPr>
        <w:spacing w:after="0" w:line="240" w:lineRule="auto"/>
        <w:rPr>
          <w:rFonts w:ascii="Arial" w:eastAsia="Times New Roman" w:hAnsi="Arial" w:cs="Arial"/>
          <w:kern w:val="0"/>
          <w14:ligatures w14:val="none"/>
        </w:rPr>
      </w:pPr>
      <w:r w:rsidRPr="00727A8C">
        <w:rPr>
          <w:rFonts w:ascii="Arial" w:eastAsia="Times New Roman" w:hAnsi="Arial" w:cs="Arial"/>
          <w:kern w:val="0"/>
          <w14:ligatures w14:val="none"/>
        </w:rPr>
        <w:t>Use pauses during play/when offering choices to give your child the opportunity to answer if they want to</w:t>
      </w:r>
    </w:p>
    <w:p w14:paraId="491C90D9" w14:textId="77777777" w:rsidR="00727A8C" w:rsidRPr="00727A8C" w:rsidRDefault="00727A8C" w:rsidP="00727A8C">
      <w:pPr>
        <w:numPr>
          <w:ilvl w:val="1"/>
          <w:numId w:val="1"/>
        </w:numPr>
        <w:spacing w:after="0" w:line="240" w:lineRule="auto"/>
        <w:rPr>
          <w:rFonts w:ascii="Arial" w:eastAsia="Times New Roman" w:hAnsi="Arial" w:cs="Arial"/>
          <w:kern w:val="0"/>
          <w14:ligatures w14:val="none"/>
        </w:rPr>
      </w:pPr>
      <w:r w:rsidRPr="00727A8C">
        <w:rPr>
          <w:rFonts w:ascii="Arial" w:eastAsia="Times New Roman" w:hAnsi="Arial" w:cs="Arial"/>
          <w:kern w:val="0"/>
          <w14:ligatures w14:val="none"/>
        </w:rPr>
        <w:t>You can try this during lots of different activities, e.g. when looking at books together, pause and wait to see if your child will name things on the page; when playing a ‘ready, steady, go’ game, pause before saying “go” to see if your child will respond</w:t>
      </w:r>
    </w:p>
    <w:p w14:paraId="67EDA29B" w14:textId="77777777" w:rsidR="00727A8C" w:rsidRPr="00727A8C" w:rsidRDefault="00727A8C" w:rsidP="00727A8C">
      <w:pPr>
        <w:numPr>
          <w:ilvl w:val="1"/>
          <w:numId w:val="1"/>
        </w:numPr>
        <w:spacing w:after="0" w:line="240" w:lineRule="auto"/>
        <w:rPr>
          <w:rFonts w:ascii="Arial" w:eastAsia="Times New Roman" w:hAnsi="Arial" w:cs="Arial"/>
          <w:kern w:val="0"/>
          <w14:ligatures w14:val="none"/>
        </w:rPr>
      </w:pPr>
      <w:r w:rsidRPr="00727A8C">
        <w:rPr>
          <w:rFonts w:ascii="Arial" w:eastAsia="Times New Roman" w:hAnsi="Arial" w:cs="Arial"/>
          <w:kern w:val="0"/>
          <w14:ligatures w14:val="none"/>
        </w:rPr>
        <w:t>If your child doesn’t respond, model the word for them and continue</w:t>
      </w:r>
    </w:p>
    <w:p w14:paraId="2284115E" w14:textId="77777777" w:rsidR="00727A8C" w:rsidRPr="00727A8C" w:rsidRDefault="00727A8C" w:rsidP="00727A8C">
      <w:pPr>
        <w:spacing w:after="0" w:line="240" w:lineRule="auto"/>
        <w:ind w:left="1440"/>
        <w:rPr>
          <w:rFonts w:ascii="Arial" w:eastAsia="Times New Roman" w:hAnsi="Arial" w:cs="Arial"/>
          <w:kern w:val="0"/>
          <w14:ligatures w14:val="none"/>
        </w:rPr>
      </w:pPr>
    </w:p>
    <w:p w14:paraId="3F9AFCB2" w14:textId="77777777" w:rsidR="00727A8C" w:rsidRPr="00727A8C" w:rsidRDefault="00727A8C" w:rsidP="00727A8C">
      <w:pPr>
        <w:numPr>
          <w:ilvl w:val="0"/>
          <w:numId w:val="1"/>
        </w:numPr>
        <w:spacing w:after="0" w:line="240" w:lineRule="auto"/>
        <w:rPr>
          <w:rFonts w:ascii="Arial" w:eastAsia="Times New Roman" w:hAnsi="Arial" w:cs="Arial"/>
          <w:b/>
          <w:kern w:val="0"/>
          <w14:ligatures w14:val="none"/>
        </w:rPr>
      </w:pPr>
      <w:r w:rsidRPr="00727A8C">
        <w:rPr>
          <w:rFonts w:ascii="Arial" w:eastAsia="Times New Roman" w:hAnsi="Arial" w:cs="Arial"/>
          <w:b/>
          <w:kern w:val="0"/>
          <w14:ligatures w14:val="none"/>
        </w:rPr>
        <w:t xml:space="preserve">Copy and add – </w:t>
      </w:r>
    </w:p>
    <w:p w14:paraId="37DCFF53" w14:textId="77777777" w:rsidR="00727A8C" w:rsidRPr="00727A8C" w:rsidRDefault="00727A8C" w:rsidP="00727A8C">
      <w:pPr>
        <w:numPr>
          <w:ilvl w:val="1"/>
          <w:numId w:val="1"/>
        </w:numPr>
        <w:spacing w:after="0" w:line="240" w:lineRule="auto"/>
        <w:rPr>
          <w:rFonts w:ascii="Arial" w:eastAsia="Times New Roman" w:hAnsi="Arial" w:cs="Arial"/>
          <w:kern w:val="0"/>
          <w14:ligatures w14:val="none"/>
        </w:rPr>
      </w:pPr>
      <w:r w:rsidRPr="00727A8C">
        <w:rPr>
          <w:rFonts w:ascii="Arial" w:eastAsia="Times New Roman" w:hAnsi="Arial" w:cs="Arial"/>
          <w:kern w:val="0"/>
          <w14:ligatures w14:val="none"/>
        </w:rPr>
        <w:t>This will give your child lots of opportunities to hear how they can make their attempts at talking longer</w:t>
      </w:r>
    </w:p>
    <w:p w14:paraId="343BD1A5" w14:textId="77777777" w:rsidR="00727A8C" w:rsidRPr="00727A8C" w:rsidRDefault="00727A8C" w:rsidP="00727A8C">
      <w:pPr>
        <w:numPr>
          <w:ilvl w:val="1"/>
          <w:numId w:val="1"/>
        </w:numPr>
        <w:spacing w:after="0" w:line="240" w:lineRule="auto"/>
        <w:rPr>
          <w:rFonts w:ascii="Arial" w:eastAsia="Times New Roman" w:hAnsi="Arial" w:cs="Arial"/>
          <w:kern w:val="0"/>
          <w14:ligatures w14:val="none"/>
        </w:rPr>
      </w:pPr>
      <w:r w:rsidRPr="00727A8C">
        <w:rPr>
          <w:rFonts w:ascii="Arial" w:eastAsia="Times New Roman" w:hAnsi="Arial" w:cs="Arial"/>
          <w:kern w:val="0"/>
          <w14:ligatures w14:val="none"/>
        </w:rPr>
        <w:t>Repeat what your child has said and add another word e.g. if your child says “apple”, you could say “eat apple”</w:t>
      </w:r>
    </w:p>
    <w:p w14:paraId="75E66D25" w14:textId="77777777" w:rsidR="00727A8C" w:rsidRPr="00727A8C" w:rsidRDefault="00727A8C" w:rsidP="00727A8C">
      <w:pPr>
        <w:numPr>
          <w:ilvl w:val="1"/>
          <w:numId w:val="1"/>
        </w:numPr>
        <w:spacing w:after="0" w:line="240" w:lineRule="auto"/>
        <w:rPr>
          <w:rFonts w:ascii="Arial" w:eastAsia="Times New Roman" w:hAnsi="Arial" w:cs="Arial"/>
          <w:kern w:val="0"/>
          <w14:ligatures w14:val="none"/>
        </w:rPr>
      </w:pPr>
      <w:r w:rsidRPr="00727A8C">
        <w:rPr>
          <w:rFonts w:ascii="Arial" w:eastAsia="Times New Roman" w:hAnsi="Arial" w:cs="Arial"/>
          <w:kern w:val="0"/>
          <w14:ligatures w14:val="none"/>
        </w:rPr>
        <w:t>Try to add words that add more meaning to your child’s language e.g. action words, and descriptive words that relate to size and how something feels</w:t>
      </w:r>
    </w:p>
    <w:p w14:paraId="23F62C37" w14:textId="77777777" w:rsidR="00727A8C" w:rsidRPr="00727A8C" w:rsidRDefault="00727A8C" w:rsidP="00727A8C">
      <w:pPr>
        <w:spacing w:after="0" w:line="240" w:lineRule="auto"/>
        <w:ind w:left="1440"/>
        <w:rPr>
          <w:rFonts w:ascii="Arial" w:eastAsia="Times New Roman" w:hAnsi="Arial" w:cs="Arial"/>
          <w:kern w:val="0"/>
          <w14:ligatures w14:val="none"/>
        </w:rPr>
      </w:pPr>
    </w:p>
    <w:p w14:paraId="360AF28D" w14:textId="77777777" w:rsidR="00727A8C" w:rsidRPr="00727A8C" w:rsidRDefault="00727A8C" w:rsidP="00727A8C">
      <w:pPr>
        <w:numPr>
          <w:ilvl w:val="0"/>
          <w:numId w:val="1"/>
        </w:numPr>
        <w:spacing w:after="0" w:line="240" w:lineRule="auto"/>
        <w:rPr>
          <w:rFonts w:ascii="Arial" w:eastAsia="Times New Roman" w:hAnsi="Arial" w:cs="Arial"/>
          <w:b/>
          <w:kern w:val="0"/>
          <w14:ligatures w14:val="none"/>
        </w:rPr>
      </w:pPr>
      <w:r w:rsidRPr="00727A8C">
        <w:rPr>
          <w:rFonts w:ascii="Arial" w:eastAsia="Times New Roman" w:hAnsi="Arial" w:cs="Arial"/>
          <w:b/>
          <w:kern w:val="0"/>
          <w14:ligatures w14:val="none"/>
        </w:rPr>
        <w:t xml:space="preserve">Say what they would say if they could – </w:t>
      </w:r>
    </w:p>
    <w:p w14:paraId="5D07EA61" w14:textId="77777777" w:rsidR="00727A8C" w:rsidRPr="00727A8C" w:rsidRDefault="00727A8C" w:rsidP="00727A8C">
      <w:pPr>
        <w:numPr>
          <w:ilvl w:val="1"/>
          <w:numId w:val="1"/>
        </w:numPr>
        <w:spacing w:after="0" w:line="240" w:lineRule="auto"/>
        <w:rPr>
          <w:rFonts w:ascii="Arial" w:eastAsia="Times New Roman" w:hAnsi="Arial" w:cs="Arial"/>
          <w:kern w:val="0"/>
          <w14:ligatures w14:val="none"/>
        </w:rPr>
      </w:pPr>
      <w:r w:rsidRPr="00727A8C">
        <w:rPr>
          <w:rFonts w:ascii="Arial" w:eastAsia="Times New Roman" w:hAnsi="Arial" w:cs="Arial"/>
          <w:kern w:val="0"/>
          <w14:ligatures w14:val="none"/>
        </w:rPr>
        <w:t>If your child points at something or makes a vocalisation, give them the words that they could have used, e.g. if pointing/looking at the fruit bowl and/or making a sound/attempting a word, you could say “want apple?”</w:t>
      </w:r>
    </w:p>
    <w:p w14:paraId="13B77F4E" w14:textId="77777777" w:rsidR="00727A8C" w:rsidRPr="00727A8C" w:rsidRDefault="00727A8C" w:rsidP="00727A8C">
      <w:pPr>
        <w:numPr>
          <w:ilvl w:val="1"/>
          <w:numId w:val="1"/>
        </w:numPr>
        <w:spacing w:after="0" w:line="240" w:lineRule="auto"/>
        <w:rPr>
          <w:rFonts w:ascii="Arial" w:eastAsia="Times New Roman" w:hAnsi="Arial" w:cs="Arial"/>
          <w:kern w:val="0"/>
          <w14:ligatures w14:val="none"/>
        </w:rPr>
      </w:pPr>
      <w:r w:rsidRPr="00727A8C">
        <w:rPr>
          <w:rFonts w:ascii="Arial" w:eastAsia="Times New Roman" w:hAnsi="Arial" w:cs="Arial"/>
          <w:kern w:val="0"/>
          <w14:ligatures w14:val="none"/>
        </w:rPr>
        <w:t>Pause after speaking so your child has time to respond if they want to</w:t>
      </w:r>
    </w:p>
    <w:p w14:paraId="019B94AD" w14:textId="77777777" w:rsidR="00727A8C" w:rsidRPr="00727A8C" w:rsidRDefault="00727A8C" w:rsidP="00727A8C">
      <w:pPr>
        <w:numPr>
          <w:ilvl w:val="1"/>
          <w:numId w:val="1"/>
        </w:numPr>
        <w:spacing w:after="0" w:line="240" w:lineRule="auto"/>
        <w:rPr>
          <w:rFonts w:ascii="Arial" w:eastAsia="Times New Roman" w:hAnsi="Arial" w:cs="Arial"/>
          <w:kern w:val="0"/>
          <w14:ligatures w14:val="none"/>
        </w:rPr>
      </w:pPr>
      <w:r w:rsidRPr="00727A8C">
        <w:rPr>
          <w:rFonts w:ascii="Arial" w:eastAsia="Times New Roman" w:hAnsi="Arial" w:cs="Arial"/>
          <w:kern w:val="0"/>
          <w14:ligatures w14:val="none"/>
        </w:rPr>
        <w:t>This will help your child learn what they could have said and they will know you are trying to understand</w:t>
      </w:r>
    </w:p>
    <w:p w14:paraId="2A6675B6" w14:textId="77777777" w:rsidR="004A37A8" w:rsidRDefault="004A37A8"/>
    <w:sectPr w:rsidR="004A37A8" w:rsidSect="00727A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354"/>
    <w:multiLevelType w:val="hybridMultilevel"/>
    <w:tmpl w:val="16924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8979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A8C"/>
    <w:rsid w:val="000477C2"/>
    <w:rsid w:val="000559BE"/>
    <w:rsid w:val="002B77AD"/>
    <w:rsid w:val="004A37A8"/>
    <w:rsid w:val="00643F2D"/>
    <w:rsid w:val="00727A8C"/>
    <w:rsid w:val="007D725D"/>
    <w:rsid w:val="00BA11EC"/>
    <w:rsid w:val="00DB1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A75CC"/>
  <w15:chartTrackingRefBased/>
  <w15:docId w15:val="{9BFA35DA-1EC8-4295-933E-65D5123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A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A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A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A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A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A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A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A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A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A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A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A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A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A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A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A8C"/>
    <w:rPr>
      <w:rFonts w:eastAsiaTheme="majorEastAsia" w:cstheme="majorBidi"/>
      <w:color w:val="272727" w:themeColor="text1" w:themeTint="D8"/>
    </w:rPr>
  </w:style>
  <w:style w:type="paragraph" w:styleId="Title">
    <w:name w:val="Title"/>
    <w:basedOn w:val="Normal"/>
    <w:next w:val="Normal"/>
    <w:link w:val="TitleChar"/>
    <w:uiPriority w:val="10"/>
    <w:qFormat/>
    <w:rsid w:val="00727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A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A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A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A8C"/>
    <w:pPr>
      <w:spacing w:before="160"/>
      <w:jc w:val="center"/>
    </w:pPr>
    <w:rPr>
      <w:i/>
      <w:iCs/>
      <w:color w:val="404040" w:themeColor="text1" w:themeTint="BF"/>
    </w:rPr>
  </w:style>
  <w:style w:type="character" w:customStyle="1" w:styleId="QuoteChar">
    <w:name w:val="Quote Char"/>
    <w:basedOn w:val="DefaultParagraphFont"/>
    <w:link w:val="Quote"/>
    <w:uiPriority w:val="29"/>
    <w:rsid w:val="00727A8C"/>
    <w:rPr>
      <w:i/>
      <w:iCs/>
      <w:color w:val="404040" w:themeColor="text1" w:themeTint="BF"/>
    </w:rPr>
  </w:style>
  <w:style w:type="paragraph" w:styleId="ListParagraph">
    <w:name w:val="List Paragraph"/>
    <w:basedOn w:val="Normal"/>
    <w:uiPriority w:val="34"/>
    <w:qFormat/>
    <w:rsid w:val="00727A8C"/>
    <w:pPr>
      <w:ind w:left="720"/>
      <w:contextualSpacing/>
    </w:pPr>
  </w:style>
  <w:style w:type="character" w:styleId="IntenseEmphasis">
    <w:name w:val="Intense Emphasis"/>
    <w:basedOn w:val="DefaultParagraphFont"/>
    <w:uiPriority w:val="21"/>
    <w:qFormat/>
    <w:rsid w:val="00727A8C"/>
    <w:rPr>
      <w:i/>
      <w:iCs/>
      <w:color w:val="0F4761" w:themeColor="accent1" w:themeShade="BF"/>
    </w:rPr>
  </w:style>
  <w:style w:type="paragraph" w:styleId="IntenseQuote">
    <w:name w:val="Intense Quote"/>
    <w:basedOn w:val="Normal"/>
    <w:next w:val="Normal"/>
    <w:link w:val="IntenseQuoteChar"/>
    <w:uiPriority w:val="30"/>
    <w:qFormat/>
    <w:rsid w:val="00727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A8C"/>
    <w:rPr>
      <w:i/>
      <w:iCs/>
      <w:color w:val="0F4761" w:themeColor="accent1" w:themeShade="BF"/>
    </w:rPr>
  </w:style>
  <w:style w:type="character" w:styleId="IntenseReference">
    <w:name w:val="Intense Reference"/>
    <w:basedOn w:val="DefaultParagraphFont"/>
    <w:uiPriority w:val="32"/>
    <w:qFormat/>
    <w:rsid w:val="00727A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1859</Characters>
  <Application>Microsoft Office Word</Application>
  <DocSecurity>4</DocSecurity>
  <Lines>15</Lines>
  <Paragraphs>4</Paragraphs>
  <ScaleCrop>false</ScaleCrop>
  <Company>Nottinghamshire Healthcare NHS Foundation Trust</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Thornton</dc:creator>
  <cp:keywords/>
  <dc:description/>
  <cp:lastModifiedBy>Claire Edis</cp:lastModifiedBy>
  <cp:revision>2</cp:revision>
  <dcterms:created xsi:type="dcterms:W3CDTF">2026-06-06T15:23:00Z</dcterms:created>
  <dcterms:modified xsi:type="dcterms:W3CDTF">2026-06-06T15:23:00Z</dcterms:modified>
</cp:coreProperties>
</file>