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g" ContentType="image/jpeg"/>
  <Default Extension="odttf" ContentType="application/vnd.openxmlformats-officedocument.obfuscatedFont"/>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3B601F3" w14:textId="7FCB684F" w:rsidR="00B07144" w:rsidRDefault="00893850">
      <w:pPr>
        <w:spacing w:before="120" w:after="120"/>
        <w:jc w:val="center"/>
      </w:pPr>
      <w:r>
        <w:rPr>
          <w:rFonts w:ascii="Canva Sans Bold" w:eastAsia="Canva Sans Bold" w:hAnsi="Canva Sans Bold" w:cs="Canva Sans Bold"/>
          <w:b/>
          <w:bCs/>
          <w:noProof/>
          <w:color w:val="000000"/>
          <w:sz w:val="82"/>
          <w:szCs w:val="82"/>
        </w:rPr>
        <mc:AlternateContent>
          <mc:Choice Requires="wps">
            <w:drawing>
              <wp:anchor distT="0" distB="0" distL="114300" distR="114300" simplePos="0" relativeHeight="251657215" behindDoc="0" locked="0" layoutInCell="1" allowOverlap="1" wp14:anchorId="3DECDAD9" wp14:editId="6E59A2E7">
                <wp:simplePos x="0" y="0"/>
                <wp:positionH relativeFrom="column">
                  <wp:posOffset>-866775</wp:posOffset>
                </wp:positionH>
                <wp:positionV relativeFrom="paragraph">
                  <wp:posOffset>1158875</wp:posOffset>
                </wp:positionV>
                <wp:extent cx="7477125" cy="796925"/>
                <wp:effectExtent l="19050" t="25400" r="38100" b="44450"/>
                <wp:wrapNone/>
                <wp:docPr id="1249580690"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77125" cy="796925"/>
                        </a:xfrm>
                        <a:prstGeom prst="rect">
                          <a:avLst/>
                        </a:prstGeom>
                        <a:solidFill>
                          <a:schemeClr val="accent2">
                            <a:lumMod val="100000"/>
                            <a:lumOff val="0"/>
                          </a:schemeClr>
                        </a:solidFill>
                        <a:ln w="38100" cmpd="sng">
                          <a:solidFill>
                            <a:schemeClr val="lt1">
                              <a:lumMod val="95000"/>
                              <a:lumOff val="0"/>
                            </a:schemeClr>
                          </a:solidFill>
                          <a:prstDash val="solid"/>
                          <a:miter lim="800000"/>
                          <a:headEnd/>
                          <a:tailEnd/>
                        </a:ln>
                        <a:effectLst>
                          <a:outerShdw dist="28398" dir="3806097" algn="ctr" rotWithShape="0">
                            <a:schemeClr val="accent2">
                              <a:lumMod val="50000"/>
                              <a:lumOff val="0"/>
                              <a:alpha val="50000"/>
                            </a:schemeClr>
                          </a:outerShdw>
                        </a:effectLst>
                      </wps:spPr>
                      <wps:txbx>
                        <w:txbxContent>
                          <w:p w14:paraId="1FB46253" w14:textId="6C69C903" w:rsidR="00B07144" w:rsidRPr="00EA3479" w:rsidRDefault="00B07144" w:rsidP="00B07144">
                            <w:pPr>
                              <w:jc w:val="center"/>
                              <w:rPr>
                                <w:sz w:val="72"/>
                                <w:szCs w:val="72"/>
                              </w:rPr>
                            </w:pPr>
                            <w:r w:rsidRPr="00EA3479">
                              <w:rPr>
                                <w:rFonts w:ascii="Canva Sans Bold" w:eastAsia="Canva Sans Bold" w:hAnsi="Canva Sans Bold" w:cs="Canva Sans Bold"/>
                                <w:b/>
                                <w:bCs/>
                                <w:color w:val="000000"/>
                                <w:sz w:val="72"/>
                                <w:szCs w:val="72"/>
                              </w:rPr>
                              <w:t>What’s Inside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ECDAD9" id="Rectangle 2" o:spid="_x0000_s1026" style="position:absolute;left:0;text-align:left;margin-left:-68.25pt;margin-top:91.25pt;width:588.75pt;height:62.75pt;z-index:2516572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" fillcolor="#e97132 [3205]" strokecolor="#f2f2f2 [3041]" strokeweight="3pt">
                <v:shadow on="t" color="#7f340d [1605]" opacity=".5" offset="1pt"/>
                <v:textbox>
                  <w:txbxContent>
                    <w:p w14:paraId="1FB46253" w14:textId="6C69C903" w:rsidR="00B07144" w:rsidRPr="00EA3479" w:rsidRDefault="00B07144" w:rsidP="00B07144">
                      <w:pPr>
                        <w:jc w:val="center"/>
                        <w:rPr>
                          <w:sz w:val="72"/>
                          <w:szCs w:val="72"/>
                        </w:rPr>
                      </w:pPr>
                      <w:r w:rsidRPr="00EA3479">
                        <w:rPr>
                          <w:rFonts w:ascii="Canva Sans Bold" w:eastAsia="Canva Sans Bold" w:hAnsi="Canva Sans Bold" w:cs="Canva Sans Bold"/>
                          <w:b/>
                          <w:bCs/>
                          <w:color w:val="000000"/>
                          <w:sz w:val="72"/>
                          <w:szCs w:val="72"/>
                        </w:rPr>
                        <w:t>What’s Inside</w:t>
                      </w:r>
                    </w:p>
                  </w:txbxContent>
                </v:textbox>
              </v:rect>
            </w:pict>
          </mc:Fallback>
        </mc:AlternateContent>
      </w:r>
      <w:r w:rsidR="00EA3479">
        <w:rPr>
          <w:noProof/>
        </w:rPr>
        <w:drawing>
          <wp:anchor distT="0" distB="0" distL="114300" distR="114300" simplePos="0" relativeHeight="251635200" behindDoc="0" locked="0" layoutInCell="1" allowOverlap="1" wp14:anchorId="00DE17EE" wp14:editId="722C4987">
            <wp:simplePos x="0" y="0"/>
            <wp:positionH relativeFrom="page">
              <wp:posOffset>0</wp:posOffset>
            </wp:positionH>
            <wp:positionV relativeFrom="page">
              <wp:posOffset>1</wp:posOffset>
            </wp:positionV>
            <wp:extent cx="7562850" cy="2033516"/>
            <wp:effectExtent l="0" t="0" r="0" b="0"/>
            <wp:wrapTopAndBottom/>
            <wp:docPr id="2071938312" name="Drawing 0" descr="10a635a9b-7dda-40d9-9314-7ce9667d1f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10a635a9b-7dda-40d9-9314-7ce9667d1f20.png"/>
                    <pic:cNvPicPr>
                      <a:picLocks noChangeAspect="1"/>
                    </pic:cNvPicPr>
                  </pic:nvPicPr>
                  <pic:blipFill>
                    <a:blip r:embed="rId7"/>
                    <a:stretch>
                      <a:fillRect/>
                    </a:stretch>
                  </pic:blipFill>
                  <pic:spPr>
                    <a:xfrm>
                      <a:off x="0" y="0"/>
                      <a:ext cx="7562850" cy="2033516"/>
                    </a:xfrm>
                    <a:prstGeom prst="rect">
                      <a:avLst/>
                    </a:prstGeom>
                  </pic:spPr>
                </pic:pic>
              </a:graphicData>
            </a:graphic>
            <wp14:sizeRelV relativeFrom="margin">
              <wp14:pctHeight>0</wp14:pctHeight>
            </wp14:sizeRelV>
          </wp:anchor>
        </w:drawing>
      </w:r>
    </w:p>
    <w:p w14:paraId="4DCAD198" w14:textId="77777777" w:rsidR="00B07144" w:rsidRDefault="00B07144">
      <w:pPr>
        <w:spacing w:before="120" w:after="120"/>
        <w:jc w:val="center"/>
      </w:pPr>
    </w:p>
    <w:tbl>
      <w:tblPr>
        <w:tblpPr w:leftFromText="180" w:rightFromText="180" w:vertAnchor="text" w:horzAnchor="margin" w:tblpXSpec="center" w:tblpY="700"/>
        <w:tblW w:w="11314" w:type="dxa"/>
        <w:tblBorders>
          <w:top w:val="none" w:sz="0" w:space="0" w:color="000000"/>
          <w:left w:val="none" w:sz="0" w:space="0" w:color="000000"/>
          <w:bottom w:val="none" w:sz="0" w:space="0" w:color="000000"/>
          <w:right w:val="none" w:sz="0" w:space="0" w:color="000000"/>
          <w:insideH w:val="none" w:sz="0" w:space="0" w:color="000000"/>
          <w:insideV w:val="none" w:sz="0" w:space="0" w:color="000000"/>
        </w:tblBorders>
        <w:tblCellMar>
          <w:left w:w="10" w:type="dxa"/>
          <w:right w:w="10" w:type="dxa"/>
        </w:tblCellMar>
        <w:tblLook w:val="04A0" w:firstRow="1" w:lastRow="0" w:firstColumn="1" w:lastColumn="0" w:noHBand="0" w:noVBand="1"/>
      </w:tblPr>
      <w:tblGrid>
        <w:gridCol w:w="2203"/>
        <w:gridCol w:w="2294"/>
        <w:gridCol w:w="2301"/>
        <w:gridCol w:w="2266"/>
        <w:gridCol w:w="2250"/>
      </w:tblGrid>
      <w:tr w:rsidR="00B07144" w14:paraId="43553E49" w14:textId="77777777" w:rsidTr="00EA3479">
        <w:trPr>
          <w:trHeight w:val="157"/>
        </w:trPr>
        <w:tc>
          <w:tcPr>
            <w:tcW w:w="2203" w:type="dxa"/>
            <w:tcMar>
              <w:top w:w="180" w:type="dxa"/>
              <w:left w:w="180" w:type="dxa"/>
              <w:bottom w:w="180" w:type="dxa"/>
              <w:right w:w="180" w:type="dxa"/>
            </w:tcMar>
          </w:tcPr>
          <w:p w14:paraId="6DE1DB77" w14:textId="77777777" w:rsidR="00B07144" w:rsidRDefault="00B07144" w:rsidP="00B07144">
            <w:pPr>
              <w:spacing w:before="100" w:beforeAutospacing="1" w:after="100" w:afterAutospacing="1" w:line="240" w:lineRule="auto"/>
              <w:jc w:val="center"/>
            </w:pPr>
            <w:r>
              <w:rPr>
                <w:rFonts w:ascii="Poppins Semi-Bold" w:eastAsia="Poppins Semi-Bold" w:hAnsi="Poppins Semi-Bold" w:cs="Poppins Semi-Bold"/>
                <w:b/>
                <w:bCs/>
                <w:color w:val="000000"/>
              </w:rPr>
              <w:t>SEMH Theory and definition</w:t>
            </w:r>
            <w:r>
              <w:rPr>
                <w:rFonts w:ascii="Poppins Bold" w:eastAsia="Poppins Bold" w:hAnsi="Poppins Bold" w:cs="Poppins Bold"/>
                <w:b/>
                <w:bCs/>
                <w:color w:val="000000"/>
              </w:rPr>
              <w:t xml:space="preserve"> </w:t>
            </w:r>
          </w:p>
        </w:tc>
        <w:tc>
          <w:tcPr>
            <w:tcW w:w="2294" w:type="dxa"/>
            <w:tcMar>
              <w:top w:w="180" w:type="dxa"/>
              <w:left w:w="180" w:type="dxa"/>
              <w:bottom w:w="180" w:type="dxa"/>
              <w:right w:w="180" w:type="dxa"/>
            </w:tcMar>
          </w:tcPr>
          <w:p w14:paraId="0CAD6842" w14:textId="77777777" w:rsidR="00B07144" w:rsidRDefault="00B07144" w:rsidP="00B07144">
            <w:pPr>
              <w:spacing w:before="100" w:beforeAutospacing="1" w:after="100" w:afterAutospacing="1" w:line="240" w:lineRule="auto"/>
              <w:jc w:val="center"/>
            </w:pPr>
            <w:r>
              <w:rPr>
                <w:rFonts w:ascii="Poppins Semi-Bold" w:eastAsia="Poppins Semi-Bold" w:hAnsi="Poppins Semi-Bold" w:cs="Poppins Semi-Bold"/>
                <w:b/>
                <w:bCs/>
                <w:color w:val="000000"/>
              </w:rPr>
              <w:t xml:space="preserve">SEMH Universal Provision </w:t>
            </w:r>
          </w:p>
        </w:tc>
        <w:tc>
          <w:tcPr>
            <w:tcW w:w="2301" w:type="dxa"/>
            <w:tcMar>
              <w:top w:w="180" w:type="dxa"/>
              <w:left w:w="180" w:type="dxa"/>
              <w:bottom w:w="180" w:type="dxa"/>
              <w:right w:w="180" w:type="dxa"/>
            </w:tcMar>
          </w:tcPr>
          <w:p w14:paraId="7385618C" w14:textId="77777777" w:rsidR="00B07144" w:rsidRDefault="00B07144" w:rsidP="00B07144">
            <w:pPr>
              <w:spacing w:before="100" w:beforeAutospacing="1" w:after="100" w:afterAutospacing="1" w:line="240" w:lineRule="auto"/>
              <w:jc w:val="center"/>
            </w:pPr>
            <w:r>
              <w:rPr>
                <w:rFonts w:ascii="Poppins Bold" w:eastAsia="Poppins Bold" w:hAnsi="Poppins Bold" w:cs="Poppins Bold"/>
                <w:b/>
                <w:bCs/>
                <w:color w:val="000000"/>
              </w:rPr>
              <w:t xml:space="preserve">Assessment Tools </w:t>
            </w:r>
          </w:p>
        </w:tc>
        <w:tc>
          <w:tcPr>
            <w:tcW w:w="2266" w:type="dxa"/>
            <w:tcMar>
              <w:top w:w="180" w:type="dxa"/>
              <w:left w:w="180" w:type="dxa"/>
              <w:bottom w:w="180" w:type="dxa"/>
              <w:right w:w="180" w:type="dxa"/>
            </w:tcMar>
          </w:tcPr>
          <w:p w14:paraId="5EFC3331" w14:textId="7D5AFF8B" w:rsidR="00B07144" w:rsidRDefault="00B07144" w:rsidP="00B07144">
            <w:pPr>
              <w:spacing w:before="100" w:beforeAutospacing="1" w:after="100" w:afterAutospacing="1" w:line="240" w:lineRule="auto"/>
              <w:jc w:val="center"/>
            </w:pPr>
            <w:r>
              <w:rPr>
                <w:rFonts w:ascii="Poppins Semi-Bold" w:eastAsia="Poppins Semi-Bold" w:hAnsi="Poppins Semi-Bold" w:cs="Poppins Semi-Bold"/>
                <w:b/>
                <w:bCs/>
                <w:color w:val="000000"/>
              </w:rPr>
              <w:t xml:space="preserve">Intervention </w:t>
            </w:r>
          </w:p>
        </w:tc>
        <w:tc>
          <w:tcPr>
            <w:tcW w:w="2250" w:type="dxa"/>
            <w:tcMar>
              <w:top w:w="180" w:type="dxa"/>
              <w:left w:w="180" w:type="dxa"/>
              <w:bottom w:w="180" w:type="dxa"/>
              <w:right w:w="180" w:type="dxa"/>
            </w:tcMar>
          </w:tcPr>
          <w:p w14:paraId="0C44B80B" w14:textId="77777777" w:rsidR="00B07144" w:rsidRDefault="00B07144" w:rsidP="00B07144">
            <w:pPr>
              <w:spacing w:before="120" w:after="120" w:line="336" w:lineRule="auto"/>
              <w:jc w:val="center"/>
            </w:pPr>
            <w:r>
              <w:rPr>
                <w:rFonts w:ascii="Poppins Bold" w:eastAsia="Poppins Bold" w:hAnsi="Poppins Bold" w:cs="Poppins Bold"/>
                <w:b/>
                <w:bCs/>
                <w:color w:val="000000"/>
              </w:rPr>
              <w:t>Signposting</w:t>
            </w:r>
            <w:r>
              <w:rPr>
                <w:rFonts w:ascii="Poppins Semi-Bold" w:eastAsia="Poppins Semi-Bold" w:hAnsi="Poppins Semi-Bold" w:cs="Poppins Semi-Bold"/>
                <w:b/>
                <w:bCs/>
                <w:color w:val="000000"/>
              </w:rPr>
              <w:t xml:space="preserve"> </w:t>
            </w:r>
          </w:p>
        </w:tc>
      </w:tr>
      <w:tr w:rsidR="00B07144" w14:paraId="3B0E49E0" w14:textId="77777777" w:rsidTr="00EA3479">
        <w:trPr>
          <w:trHeight w:val="157"/>
        </w:trPr>
        <w:tc>
          <w:tcPr>
            <w:tcW w:w="2203" w:type="dxa"/>
            <w:tcBorders>
              <w:top w:val="none" w:sz="0" w:space="0" w:color="000000"/>
              <w:left w:val="none" w:sz="0" w:space="0" w:color="000000"/>
              <w:bottom w:val="none" w:sz="0" w:space="0" w:color="000000"/>
              <w:right w:val="none" w:sz="0" w:space="0" w:color="000000"/>
            </w:tcBorders>
            <w:tcMar>
              <w:top w:w="180" w:type="dxa"/>
              <w:left w:w="180" w:type="dxa"/>
              <w:bottom w:w="180" w:type="dxa"/>
              <w:right w:w="180" w:type="dxa"/>
            </w:tcMar>
          </w:tcPr>
          <w:p w14:paraId="38434A84" w14:textId="77777777" w:rsidR="00B07144" w:rsidRPr="00B07144" w:rsidRDefault="00B07144" w:rsidP="00B07144">
            <w:pPr>
              <w:spacing w:before="100" w:beforeAutospacing="1" w:after="100" w:afterAutospacing="1" w:line="240" w:lineRule="auto"/>
              <w:jc w:val="center"/>
              <w:rPr>
                <w:rFonts w:ascii="Poppins Semi-Bold" w:eastAsia="Poppins Semi-Bold" w:hAnsi="Poppins Semi-Bold" w:cs="Poppins Semi-Bold"/>
                <w:b/>
                <w:bCs/>
                <w:color w:val="000000"/>
              </w:rPr>
            </w:pPr>
            <w:r w:rsidRPr="00B07144">
              <w:rPr>
                <w:rFonts w:ascii="Poppins Semi-Bold" w:eastAsia="Poppins Semi-Bold" w:hAnsi="Poppins Semi-Bold" w:cs="Poppins Semi-Bold"/>
                <w:b/>
                <w:bCs/>
                <w:noProof/>
                <w:color w:val="000000"/>
              </w:rPr>
              <w:drawing>
                <wp:inline distT="0" distB="0" distL="0" distR="0" wp14:anchorId="2E34DE4F" wp14:editId="3D413E90">
                  <wp:extent cx="994410" cy="994410"/>
                  <wp:effectExtent l="0" t="0" r="0" b="0"/>
                  <wp:docPr id="2" name="Drawing 2" descr="b1340f89-5db7-4a26-af8d-0531f9df12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1340f89-5db7-4a26-af8d-0531f9df1279.png"/>
                          <pic:cNvPicPr>
                            <a:picLocks noChangeAspect="1"/>
                          </pic:cNvPicPr>
                        </pic:nvPicPr>
                        <pic:blipFill>
                          <a:blip r:embed="rId8"/>
                          <a:srcRect/>
                          <a:stretch>
                            <a:fillRect/>
                          </a:stretch>
                        </pic:blipFill>
                        <pic:spPr>
                          <a:xfrm>
                            <a:off x="0" y="0"/>
                            <a:ext cx="994410" cy="994410"/>
                          </a:xfrm>
                          <a:prstGeom prst="rect">
                            <a:avLst/>
                          </a:prstGeom>
                        </pic:spPr>
                      </pic:pic>
                    </a:graphicData>
                  </a:graphic>
                </wp:inline>
              </w:drawing>
            </w:r>
          </w:p>
          <w:p w14:paraId="088E752F" w14:textId="77777777" w:rsidR="00B07144" w:rsidRPr="00B07144" w:rsidRDefault="00B07144" w:rsidP="00B07144">
            <w:pPr>
              <w:spacing w:before="100" w:beforeAutospacing="1" w:after="100" w:afterAutospacing="1" w:line="240" w:lineRule="auto"/>
              <w:jc w:val="center"/>
              <w:rPr>
                <w:rFonts w:ascii="Poppins Semi-Bold" w:eastAsia="Poppins Semi-Bold" w:hAnsi="Poppins Semi-Bold" w:cs="Poppins Semi-Bold"/>
                <w:b/>
                <w:bCs/>
                <w:color w:val="000000"/>
              </w:rPr>
            </w:pPr>
            <w:r w:rsidRPr="00B07144">
              <w:rPr>
                <w:rFonts w:ascii="Poppins Semi-Bold" w:eastAsia="Poppins Semi-Bold" w:hAnsi="Poppins Semi-Bold" w:cs="Poppins Semi-Bold"/>
                <w:b/>
                <w:bCs/>
                <w:color w:val="000000"/>
              </w:rPr>
              <w:t xml:space="preserve"> </w:t>
            </w:r>
          </w:p>
        </w:tc>
        <w:tc>
          <w:tcPr>
            <w:tcW w:w="2294" w:type="dxa"/>
            <w:tcBorders>
              <w:top w:val="none" w:sz="0" w:space="0" w:color="000000"/>
              <w:left w:val="none" w:sz="0" w:space="0" w:color="000000"/>
              <w:bottom w:val="none" w:sz="0" w:space="0" w:color="000000"/>
              <w:right w:val="none" w:sz="0" w:space="0" w:color="000000"/>
            </w:tcBorders>
            <w:tcMar>
              <w:top w:w="180" w:type="dxa"/>
              <w:left w:w="180" w:type="dxa"/>
              <w:bottom w:w="180" w:type="dxa"/>
              <w:right w:w="180" w:type="dxa"/>
            </w:tcMar>
          </w:tcPr>
          <w:p w14:paraId="5C324DA3" w14:textId="77777777" w:rsidR="00B07144" w:rsidRPr="00B07144" w:rsidRDefault="00B07144" w:rsidP="00B07144">
            <w:pPr>
              <w:spacing w:before="100" w:beforeAutospacing="1" w:after="100" w:afterAutospacing="1" w:line="240" w:lineRule="auto"/>
              <w:jc w:val="center"/>
              <w:rPr>
                <w:rFonts w:ascii="Poppins Semi-Bold" w:eastAsia="Poppins Semi-Bold" w:hAnsi="Poppins Semi-Bold" w:cs="Poppins Semi-Bold"/>
                <w:b/>
                <w:bCs/>
                <w:color w:val="000000"/>
              </w:rPr>
            </w:pPr>
            <w:r w:rsidRPr="00B07144">
              <w:rPr>
                <w:rFonts w:ascii="Poppins Semi-Bold" w:eastAsia="Poppins Semi-Bold" w:hAnsi="Poppins Semi-Bold" w:cs="Poppins Semi-Bold"/>
                <w:b/>
                <w:bCs/>
                <w:noProof/>
                <w:color w:val="000000"/>
              </w:rPr>
              <w:drawing>
                <wp:inline distT="0" distB="0" distL="0" distR="0" wp14:anchorId="0B09E731" wp14:editId="15F70437">
                  <wp:extent cx="1054097" cy="1052180"/>
                  <wp:effectExtent l="0" t="0" r="0" b="0"/>
                  <wp:docPr id="1" name="Drawing 1" descr="df7c9ff9-0e35-46fa-8ac6-f7c0aef969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f7c9ff9-0e35-46fa-8ac6-f7c0aef969d1.png"/>
                          <pic:cNvPicPr>
                            <a:picLocks noChangeAspect="1"/>
                          </pic:cNvPicPr>
                        </pic:nvPicPr>
                        <pic:blipFill>
                          <a:blip r:embed="rId9"/>
                          <a:stretch>
                            <a:fillRect/>
                          </a:stretch>
                        </pic:blipFill>
                        <pic:spPr>
                          <a:xfrm>
                            <a:off x="0" y="0"/>
                            <a:ext cx="1054097" cy="1052180"/>
                          </a:xfrm>
                          <a:prstGeom prst="rect">
                            <a:avLst/>
                          </a:prstGeom>
                        </pic:spPr>
                      </pic:pic>
                    </a:graphicData>
                  </a:graphic>
                </wp:inline>
              </w:drawing>
            </w:r>
          </w:p>
          <w:p w14:paraId="10D93D96" w14:textId="77777777" w:rsidR="00B07144" w:rsidRPr="00B07144" w:rsidRDefault="00B07144" w:rsidP="00B07144">
            <w:pPr>
              <w:spacing w:before="100" w:beforeAutospacing="1" w:after="100" w:afterAutospacing="1" w:line="240" w:lineRule="auto"/>
              <w:jc w:val="center"/>
              <w:rPr>
                <w:rFonts w:ascii="Poppins Semi-Bold" w:eastAsia="Poppins Semi-Bold" w:hAnsi="Poppins Semi-Bold" w:cs="Poppins Semi-Bold"/>
                <w:b/>
                <w:bCs/>
                <w:color w:val="000000"/>
              </w:rPr>
            </w:pPr>
            <w:r w:rsidRPr="00B07144">
              <w:rPr>
                <w:rFonts w:ascii="Poppins Semi-Bold" w:eastAsia="Poppins Semi-Bold" w:hAnsi="Poppins Semi-Bold" w:cs="Poppins Semi-Bold"/>
                <w:b/>
                <w:bCs/>
                <w:color w:val="000000"/>
              </w:rPr>
              <w:t xml:space="preserve"> </w:t>
            </w:r>
          </w:p>
        </w:tc>
        <w:tc>
          <w:tcPr>
            <w:tcW w:w="2301" w:type="dxa"/>
            <w:tcBorders>
              <w:top w:val="none" w:sz="0" w:space="0" w:color="000000"/>
              <w:left w:val="none" w:sz="0" w:space="0" w:color="000000"/>
              <w:bottom w:val="none" w:sz="0" w:space="0" w:color="000000"/>
              <w:right w:val="none" w:sz="0" w:space="0" w:color="000000"/>
            </w:tcBorders>
            <w:tcMar>
              <w:top w:w="180" w:type="dxa"/>
              <w:left w:w="180" w:type="dxa"/>
              <w:bottom w:w="180" w:type="dxa"/>
              <w:right w:w="180" w:type="dxa"/>
            </w:tcMar>
          </w:tcPr>
          <w:p w14:paraId="791C4F06" w14:textId="6D7DBABF" w:rsidR="00B07144" w:rsidRPr="00B07144" w:rsidRDefault="00B07144" w:rsidP="00B07144">
            <w:pPr>
              <w:spacing w:before="100" w:beforeAutospacing="1" w:after="100" w:afterAutospacing="1" w:line="240" w:lineRule="auto"/>
              <w:jc w:val="center"/>
              <w:rPr>
                <w:rFonts w:ascii="Poppins Bold" w:eastAsia="Poppins Bold" w:hAnsi="Poppins Bold" w:cs="Poppins Bold"/>
                <w:b/>
                <w:bCs/>
                <w:color w:val="000000"/>
              </w:rPr>
            </w:pPr>
            <w:r w:rsidRPr="00B07144">
              <w:rPr>
                <w:rFonts w:ascii="Poppins Bold" w:eastAsia="Poppins Bold" w:hAnsi="Poppins Bold" w:cs="Poppins Bold"/>
                <w:b/>
                <w:bCs/>
                <w:noProof/>
                <w:color w:val="000000"/>
              </w:rPr>
              <w:drawing>
                <wp:inline distT="0" distB="0" distL="0" distR="0" wp14:anchorId="40697B69" wp14:editId="363E871B">
                  <wp:extent cx="1057376" cy="1057376"/>
                  <wp:effectExtent l="0" t="0" r="0" b="0"/>
                  <wp:docPr id="5" name="Drawing 5" descr="14f26145-b4a3-4a91-ad78-7271ec8239b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4f26145-b4a3-4a91-ad78-7271ec8239bf.png"/>
                          <pic:cNvPicPr>
                            <a:picLocks noChangeAspect="1"/>
                          </pic:cNvPicPr>
                        </pic:nvPicPr>
                        <pic:blipFill>
                          <a:blip r:embed="rId10"/>
                          <a:stretch>
                            <a:fillRect/>
                          </a:stretch>
                        </pic:blipFill>
                        <pic:spPr>
                          <a:xfrm>
                            <a:off x="0" y="0"/>
                            <a:ext cx="1057376" cy="1057376"/>
                          </a:xfrm>
                          <a:prstGeom prst="rect">
                            <a:avLst/>
                          </a:prstGeom>
                        </pic:spPr>
                      </pic:pic>
                    </a:graphicData>
                  </a:graphic>
                </wp:inline>
              </w:drawing>
            </w:r>
          </w:p>
          <w:p w14:paraId="4E108779" w14:textId="77777777" w:rsidR="00B07144" w:rsidRPr="00B07144" w:rsidRDefault="00B07144" w:rsidP="00B07144">
            <w:pPr>
              <w:spacing w:before="100" w:beforeAutospacing="1" w:after="100" w:afterAutospacing="1" w:line="240" w:lineRule="auto"/>
              <w:jc w:val="center"/>
              <w:rPr>
                <w:rFonts w:ascii="Poppins Bold" w:eastAsia="Poppins Bold" w:hAnsi="Poppins Bold" w:cs="Poppins Bold"/>
                <w:b/>
                <w:bCs/>
                <w:color w:val="000000"/>
              </w:rPr>
            </w:pPr>
            <w:r w:rsidRPr="00B07144">
              <w:rPr>
                <w:rFonts w:ascii="Poppins Bold" w:eastAsia="Poppins Bold" w:hAnsi="Poppins Bold" w:cs="Poppins Bold"/>
                <w:b/>
                <w:bCs/>
                <w:color w:val="000000"/>
              </w:rPr>
              <w:t xml:space="preserve"> </w:t>
            </w:r>
          </w:p>
        </w:tc>
        <w:tc>
          <w:tcPr>
            <w:tcW w:w="2266" w:type="dxa"/>
            <w:tcBorders>
              <w:top w:val="none" w:sz="0" w:space="0" w:color="000000"/>
              <w:left w:val="none" w:sz="0" w:space="0" w:color="000000"/>
              <w:bottom w:val="none" w:sz="0" w:space="0" w:color="000000"/>
              <w:right w:val="none" w:sz="0" w:space="0" w:color="000000"/>
            </w:tcBorders>
            <w:tcMar>
              <w:top w:w="180" w:type="dxa"/>
              <w:left w:w="180" w:type="dxa"/>
              <w:bottom w:w="180" w:type="dxa"/>
              <w:right w:w="180" w:type="dxa"/>
            </w:tcMar>
          </w:tcPr>
          <w:p w14:paraId="6B2A152E" w14:textId="18282581" w:rsidR="00B07144" w:rsidRPr="00B07144" w:rsidRDefault="00B07144" w:rsidP="00B07144">
            <w:pPr>
              <w:spacing w:before="100" w:beforeAutospacing="1" w:after="100" w:afterAutospacing="1" w:line="240" w:lineRule="auto"/>
              <w:jc w:val="center"/>
              <w:rPr>
                <w:rFonts w:ascii="Poppins Semi-Bold" w:eastAsia="Poppins Semi-Bold" w:hAnsi="Poppins Semi-Bold" w:cs="Poppins Semi-Bold"/>
                <w:b/>
                <w:bCs/>
                <w:color w:val="000000"/>
              </w:rPr>
            </w:pPr>
            <w:r w:rsidRPr="00B07144">
              <w:rPr>
                <w:rFonts w:ascii="Poppins Semi-Bold" w:eastAsia="Poppins Semi-Bold" w:hAnsi="Poppins Semi-Bold" w:cs="Poppins Semi-Bold"/>
                <w:b/>
                <w:bCs/>
                <w:noProof/>
                <w:color w:val="000000"/>
              </w:rPr>
              <w:drawing>
                <wp:inline distT="0" distB="0" distL="0" distR="0" wp14:anchorId="6A5EC8B3" wp14:editId="6C3E9639">
                  <wp:extent cx="1037501" cy="1037501"/>
                  <wp:effectExtent l="0" t="0" r="0" b="0"/>
                  <wp:docPr id="4" name="Drawing 4" descr="6c15e9e8-8aec-40a8-ad46-4db6562da8b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6c15e9e8-8aec-40a8-ad46-4db6562da8bd.png"/>
                          <pic:cNvPicPr>
                            <a:picLocks noChangeAspect="1"/>
                          </pic:cNvPicPr>
                        </pic:nvPicPr>
                        <pic:blipFill>
                          <a:blip r:embed="rId11"/>
                          <a:stretch>
                            <a:fillRect/>
                          </a:stretch>
                        </pic:blipFill>
                        <pic:spPr>
                          <a:xfrm>
                            <a:off x="0" y="0"/>
                            <a:ext cx="1037501" cy="1037501"/>
                          </a:xfrm>
                          <a:prstGeom prst="rect">
                            <a:avLst/>
                          </a:prstGeom>
                        </pic:spPr>
                      </pic:pic>
                    </a:graphicData>
                  </a:graphic>
                </wp:inline>
              </w:drawing>
            </w:r>
          </w:p>
          <w:p w14:paraId="487B78F3" w14:textId="77777777" w:rsidR="00B07144" w:rsidRPr="00B07144" w:rsidRDefault="00B07144" w:rsidP="00B07144">
            <w:pPr>
              <w:spacing w:before="100" w:beforeAutospacing="1" w:after="100" w:afterAutospacing="1" w:line="240" w:lineRule="auto"/>
              <w:jc w:val="center"/>
              <w:rPr>
                <w:rFonts w:ascii="Poppins Semi-Bold" w:eastAsia="Poppins Semi-Bold" w:hAnsi="Poppins Semi-Bold" w:cs="Poppins Semi-Bold"/>
                <w:b/>
                <w:bCs/>
                <w:color w:val="000000"/>
              </w:rPr>
            </w:pPr>
            <w:r w:rsidRPr="00B07144">
              <w:rPr>
                <w:rFonts w:ascii="Poppins Semi-Bold" w:eastAsia="Poppins Semi-Bold" w:hAnsi="Poppins Semi-Bold" w:cs="Poppins Semi-Bold"/>
                <w:b/>
                <w:bCs/>
                <w:color w:val="000000"/>
              </w:rPr>
              <w:t xml:space="preserve"> </w:t>
            </w:r>
          </w:p>
        </w:tc>
        <w:tc>
          <w:tcPr>
            <w:tcW w:w="2250" w:type="dxa"/>
            <w:tcBorders>
              <w:top w:val="none" w:sz="0" w:space="0" w:color="000000"/>
              <w:left w:val="none" w:sz="0" w:space="0" w:color="000000"/>
              <w:bottom w:val="none" w:sz="0" w:space="0" w:color="000000"/>
              <w:right w:val="none" w:sz="0" w:space="0" w:color="000000"/>
            </w:tcBorders>
            <w:tcMar>
              <w:top w:w="180" w:type="dxa"/>
              <w:left w:w="180" w:type="dxa"/>
              <w:bottom w:w="180" w:type="dxa"/>
              <w:right w:w="180" w:type="dxa"/>
            </w:tcMar>
          </w:tcPr>
          <w:p w14:paraId="43DBEA34" w14:textId="2E0C79B2" w:rsidR="00B07144" w:rsidRPr="00B07144" w:rsidRDefault="00B07144" w:rsidP="00B07144">
            <w:pPr>
              <w:spacing w:before="120" w:after="120" w:line="336" w:lineRule="auto"/>
              <w:jc w:val="center"/>
              <w:rPr>
                <w:rFonts w:ascii="Poppins Bold" w:eastAsia="Poppins Bold" w:hAnsi="Poppins Bold" w:cs="Poppins Bold"/>
                <w:b/>
                <w:bCs/>
                <w:color w:val="000000"/>
              </w:rPr>
            </w:pPr>
            <w:r w:rsidRPr="00B07144">
              <w:rPr>
                <w:rFonts w:ascii="Poppins Bold" w:eastAsia="Poppins Bold" w:hAnsi="Poppins Bold" w:cs="Poppins Bold"/>
                <w:b/>
                <w:bCs/>
                <w:noProof/>
                <w:color w:val="000000"/>
              </w:rPr>
              <w:drawing>
                <wp:anchor distT="0" distB="0" distL="114300" distR="114300" simplePos="0" relativeHeight="251641344" behindDoc="1" locked="0" layoutInCell="1" allowOverlap="1" wp14:anchorId="1568B556" wp14:editId="79D63D2A">
                  <wp:simplePos x="0" y="0"/>
                  <wp:positionH relativeFrom="column">
                    <wp:posOffset>46365</wp:posOffset>
                  </wp:positionH>
                  <wp:positionV relativeFrom="paragraph">
                    <wp:posOffset>-93288</wp:posOffset>
                  </wp:positionV>
                  <wp:extent cx="1029550" cy="1029550"/>
                  <wp:effectExtent l="0" t="0" r="0" b="0"/>
                  <wp:wrapTight wrapText="bothSides">
                    <wp:wrapPolygon edited="0">
                      <wp:start x="0" y="0"/>
                      <wp:lineTo x="0" y="21187"/>
                      <wp:lineTo x="21187" y="21187"/>
                      <wp:lineTo x="21187" y="0"/>
                      <wp:lineTo x="0" y="0"/>
                    </wp:wrapPolygon>
                  </wp:wrapTight>
                  <wp:docPr id="3" name="Drawing 3" descr="9d304bd8-d9e3-495c-92d1-d65644f549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9d304bd8-d9e3-495c-92d1-d65644f54922.png"/>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029550" cy="1029550"/>
                          </a:xfrm>
                          <a:prstGeom prst="rect">
                            <a:avLst/>
                          </a:prstGeom>
                        </pic:spPr>
                      </pic:pic>
                    </a:graphicData>
                  </a:graphic>
                </wp:anchor>
              </w:drawing>
            </w:r>
          </w:p>
          <w:p w14:paraId="66B4A441" w14:textId="77777777" w:rsidR="00B07144" w:rsidRPr="00B07144" w:rsidRDefault="00B07144" w:rsidP="00B07144">
            <w:pPr>
              <w:spacing w:before="120" w:after="120" w:line="336" w:lineRule="auto"/>
              <w:jc w:val="center"/>
              <w:rPr>
                <w:rFonts w:ascii="Poppins Bold" w:eastAsia="Poppins Bold" w:hAnsi="Poppins Bold" w:cs="Poppins Bold"/>
                <w:b/>
                <w:bCs/>
                <w:color w:val="000000"/>
              </w:rPr>
            </w:pPr>
            <w:r w:rsidRPr="00B07144">
              <w:rPr>
                <w:rFonts w:ascii="Poppins Bold" w:eastAsia="Poppins Bold" w:hAnsi="Poppins Bold" w:cs="Poppins Bold"/>
                <w:b/>
                <w:bCs/>
                <w:color w:val="000000"/>
              </w:rPr>
              <w:t xml:space="preserve"> </w:t>
            </w:r>
          </w:p>
        </w:tc>
      </w:tr>
    </w:tbl>
    <w:p w14:paraId="7DAC1FAE" w14:textId="4B3BB805" w:rsidR="00B07144" w:rsidRDefault="006D784C" w:rsidP="00F1225A">
      <w:pPr>
        <w:spacing w:before="120" w:after="120"/>
        <w:jc w:val="center"/>
      </w:pPr>
      <w:r w:rsidRPr="006D784C">
        <w:rPr>
          <w:rFonts w:ascii="Poppins" w:eastAsia="Poppins" w:hAnsi="Poppins" w:cs="Poppins"/>
          <w:noProof/>
          <w:color w:val="000000"/>
        </w:rPr>
        <w:drawing>
          <wp:anchor distT="0" distB="0" distL="114300" distR="114300" simplePos="0" relativeHeight="251657728" behindDoc="0" locked="0" layoutInCell="1" allowOverlap="1" wp14:anchorId="09A5A9C3" wp14:editId="6DFF4B77">
            <wp:simplePos x="0" y="0"/>
            <wp:positionH relativeFrom="column">
              <wp:posOffset>586522</wp:posOffset>
            </wp:positionH>
            <wp:positionV relativeFrom="paragraph">
              <wp:posOffset>4242483</wp:posOffset>
            </wp:positionV>
            <wp:extent cx="4942480" cy="3597666"/>
            <wp:effectExtent l="0" t="0" r="0" b="0"/>
            <wp:wrapNone/>
            <wp:docPr id="518692062" name="Picture 3" descr="A diagram of a 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692062" name="Picture 3" descr="A diagram of a diagram&#10;&#10;AI-generated content may be incorrect."/>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942480" cy="359766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93850">
        <w:rPr>
          <w:noProof/>
        </w:rPr>
        <mc:AlternateContent>
          <mc:Choice Requires="wps">
            <w:drawing>
              <wp:anchor distT="45720" distB="45720" distL="114300" distR="114300" simplePos="0" relativeHeight="251664384" behindDoc="0" locked="0" layoutInCell="1" allowOverlap="1" wp14:anchorId="5FCEABE8" wp14:editId="4002EC9A">
                <wp:simplePos x="0" y="0"/>
                <wp:positionH relativeFrom="column">
                  <wp:posOffset>-772160</wp:posOffset>
                </wp:positionH>
                <wp:positionV relativeFrom="paragraph">
                  <wp:posOffset>3312160</wp:posOffset>
                </wp:positionV>
                <wp:extent cx="7350125" cy="968375"/>
                <wp:effectExtent l="0" t="4445" r="3810" b="0"/>
                <wp:wrapSquare wrapText="bothSides"/>
                <wp:docPr id="6714357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50125" cy="9683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D4B626C" w14:textId="6303016C" w:rsidR="006D784C" w:rsidRPr="006D784C" w:rsidRDefault="006D784C" w:rsidP="006D784C">
                            <w:r w:rsidRPr="006D784C">
                              <w:t xml:space="preserve">This toolkit is designed to further support your exploration of identified SEMH needs and match this effectively to intervention. This toolkit follows plan-do-review cycles using the R2i Graduated Response assessments and suggested strategies. The decision tree below will </w:t>
                            </w:r>
                            <w:r>
                              <w:t xml:space="preserve">support your assessment of whether this toolkit is suitable for use at this time. </w:t>
                            </w:r>
                          </w:p>
                          <w:p w14:paraId="25D748C7" w14:textId="385B09C3" w:rsidR="006D784C" w:rsidRPr="006D784C" w:rsidRDefault="006D784C" w:rsidP="006D784C"/>
                          <w:p w14:paraId="59EA05F2" w14:textId="1D339220" w:rsidR="006D784C" w:rsidRDefault="006D784C"/>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5FCEABE8" id="_x0000_t202" coordsize="21600,21600" o:spt="202" path="m,l,21600r21600,l21600,xe">
                <v:stroke joinstyle="miter"/>
                <v:path gradientshapeok="t" o:connecttype="rect"/>
              </v:shapetype>
              <v:shape id="Text Box 2" o:spid="_x0000_s1027" type="#_x0000_t202" style="position:absolute;left:0;text-align:left;margin-left:-60.8pt;margin-top:260.8pt;width:578.75pt;height:76.25pt;z-index:251664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" stroked="f">
                <v:textbox>
                  <w:txbxContent>
                    <w:p w14:paraId="7D4B626C" w14:textId="6303016C" w:rsidR="006D784C" w:rsidRPr="006D784C" w:rsidRDefault="006D784C" w:rsidP="006D784C">
                      <w:r w:rsidRPr="006D784C">
                        <w:t xml:space="preserve">This toolkit is designed to further support your exploration of identified SEMH needs and match this effectively to intervention. This toolkit follows plan-do-review cycles using the R2i Graduated Response assessments and suggested strategies. The decision tree below will </w:t>
                      </w:r>
                      <w:r>
                        <w:t xml:space="preserve">support your assessment of whether this toolkit is suitable for use at this time. </w:t>
                      </w:r>
                    </w:p>
                    <w:p w14:paraId="25D748C7" w14:textId="385B09C3" w:rsidR="006D784C" w:rsidRPr="006D784C" w:rsidRDefault="006D784C" w:rsidP="006D784C"/>
                    <w:p w14:paraId="59EA05F2" w14:textId="1D339220" w:rsidR="006D784C" w:rsidRDefault="006D784C"/>
                  </w:txbxContent>
                </v:textbox>
                <w10:wrap type="square"/>
              </v:shape>
            </w:pict>
          </mc:Fallback>
        </mc:AlternateContent>
      </w:r>
      <w:r w:rsidR="00893850">
        <w:rPr>
          <w:noProof/>
        </w:rPr>
        <mc:AlternateContent>
          <mc:Choice Requires="wps">
            <w:drawing>
              <wp:anchor distT="45720" distB="45720" distL="114300" distR="114300" simplePos="0" relativeHeight="251662336" behindDoc="0" locked="0" layoutInCell="1" allowOverlap="1" wp14:anchorId="5953B393" wp14:editId="211C2A43">
                <wp:simplePos x="0" y="0"/>
                <wp:positionH relativeFrom="column">
                  <wp:posOffset>-845820</wp:posOffset>
                </wp:positionH>
                <wp:positionV relativeFrom="paragraph">
                  <wp:posOffset>2396490</wp:posOffset>
                </wp:positionV>
                <wp:extent cx="7473315" cy="778510"/>
                <wp:effectExtent l="20955" t="22225" r="20955" b="18415"/>
                <wp:wrapSquare wrapText="bothSides"/>
                <wp:docPr id="9935290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73315" cy="778510"/>
                        </a:xfrm>
                        <a:prstGeom prst="rect">
                          <a:avLst/>
                        </a:prstGeom>
                        <a:solidFill>
                          <a:srgbClr val="FFCC00"/>
                        </a:solidFill>
                        <a:ln w="28575" cmpd="sng">
                          <a:solidFill>
                            <a:schemeClr val="bg1">
                              <a:lumMod val="100000"/>
                              <a:lumOff val="0"/>
                            </a:schemeClr>
                          </a:solidFill>
                          <a:miter lim="800000"/>
                          <a:headEnd/>
                          <a:tailEnd/>
                        </a:ln>
                      </wps:spPr>
                      <wps:txbx>
                        <w:txbxContent>
                          <w:p w14:paraId="67A5F267" w14:textId="6B2E5BFA" w:rsidR="00B07144" w:rsidRPr="00EA3479" w:rsidRDefault="00B07144" w:rsidP="00B07144">
                            <w:pPr>
                              <w:jc w:val="center"/>
                              <w:rPr>
                                <w:sz w:val="72"/>
                                <w:szCs w:val="72"/>
                              </w:rPr>
                            </w:pPr>
                            <w:r w:rsidRPr="00EA3479">
                              <w:rPr>
                                <w:rFonts w:ascii="Canva Sans Bold" w:eastAsia="Canva Sans Bold" w:hAnsi="Canva Sans Bold" w:cs="Canva Sans Bold"/>
                                <w:b/>
                                <w:bCs/>
                                <w:color w:val="000000"/>
                                <w:sz w:val="72"/>
                                <w:szCs w:val="72"/>
                              </w:rPr>
                              <w:t>Purpose of Toolkit</w:t>
                            </w:r>
                            <w:r w:rsidR="004E1F44" w:rsidRPr="004E1F44">
                              <w:rPr>
                                <w:rFonts w:ascii="Canva Sans Bold" w:eastAsia="Canva Sans Bold" w:hAnsi="Canva Sans Bold" w:cs="Canva Sans Bold"/>
                                <w:b/>
                                <w:bCs/>
                                <w:noProof/>
                                <w:color w:val="000000"/>
                                <w:sz w:val="72"/>
                                <w:szCs w:val="72"/>
                              </w:rPr>
                              <w:drawing>
                                <wp:inline distT="0" distB="0" distL="0" distR="0" wp14:anchorId="512F0D44" wp14:editId="45A1CC7B">
                                  <wp:extent cx="6138545" cy="658495"/>
                                  <wp:effectExtent l="0" t="0" r="0" b="0"/>
                                  <wp:docPr id="136520251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38545" cy="65849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953B393" id="_x0000_s1028" type="#_x0000_t202" style="position:absolute;left:0;text-align:left;margin-left:-66.6pt;margin-top:188.7pt;width:588.45pt;height:61.3pt;z-index:251662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" fillcolor="#fc0" strokecolor="white [3212]" strokeweight="2.25pt">
                <v:textbox>
                  <w:txbxContent>
                    <w:p w14:paraId="67A5F267" w14:textId="6B2E5BFA" w:rsidR="00B07144" w:rsidRPr="00EA3479" w:rsidRDefault="00B07144" w:rsidP="00B07144">
                      <w:pPr>
                        <w:jc w:val="center"/>
                        <w:rPr>
                          <w:sz w:val="72"/>
                          <w:szCs w:val="72"/>
                        </w:rPr>
                      </w:pPr>
                      <w:r w:rsidRPr="00EA3479">
                        <w:rPr>
                          <w:rFonts w:ascii="Canva Sans Bold" w:eastAsia="Canva Sans Bold" w:hAnsi="Canva Sans Bold" w:cs="Canva Sans Bold"/>
                          <w:b/>
                          <w:bCs/>
                          <w:color w:val="000000"/>
                          <w:sz w:val="72"/>
                          <w:szCs w:val="72"/>
                        </w:rPr>
                        <w:t>Purpose of Toolkit</w:t>
                      </w:r>
                      <w:r w:rsidR="004E1F44" w:rsidRPr="004E1F44">
                        <w:rPr>
                          <w:rFonts w:ascii="Canva Sans Bold" w:eastAsia="Canva Sans Bold" w:hAnsi="Canva Sans Bold" w:cs="Canva Sans Bold"/>
                          <w:b/>
                          <w:bCs/>
                          <w:noProof/>
                          <w:color w:val="000000"/>
                          <w:sz w:val="72"/>
                          <w:szCs w:val="72"/>
                        </w:rPr>
                        <w:drawing>
                          <wp:inline distT="0" distB="0" distL="0" distR="0" wp14:anchorId="512F0D44" wp14:editId="45A1CC7B">
                            <wp:extent cx="6138545" cy="658495"/>
                            <wp:effectExtent l="0" t="0" r="0" b="0"/>
                            <wp:docPr id="136520251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38545" cy="658495"/>
                                    </a:xfrm>
                                    <a:prstGeom prst="rect">
                                      <a:avLst/>
                                    </a:prstGeom>
                                    <a:noFill/>
                                    <a:ln>
                                      <a:noFill/>
                                    </a:ln>
                                  </pic:spPr>
                                </pic:pic>
                              </a:graphicData>
                            </a:graphic>
                          </wp:inline>
                        </w:drawing>
                      </w:r>
                    </w:p>
                  </w:txbxContent>
                </v:textbox>
                <w10:wrap type="square"/>
              </v:shape>
            </w:pict>
          </mc:Fallback>
        </mc:AlternateContent>
      </w:r>
    </w:p>
    <w:p w14:paraId="7F0284DB" w14:textId="7599054E" w:rsidR="00EA3479" w:rsidRPr="00EA3479" w:rsidRDefault="00EA3479" w:rsidP="00EA3479">
      <w:pPr>
        <w:spacing w:before="120" w:after="120"/>
        <w:jc w:val="center"/>
        <w:rPr>
          <w:rFonts w:ascii="Poppins" w:eastAsia="Poppins" w:hAnsi="Poppins" w:cs="Poppins"/>
          <w:color w:val="000000"/>
        </w:rPr>
      </w:pPr>
    </w:p>
    <w:p w14:paraId="576FF295" w14:textId="62E46F45" w:rsidR="000017D2" w:rsidRDefault="00CE10CC" w:rsidP="00B07144">
      <w:pPr>
        <w:spacing w:before="120" w:after="120"/>
        <w:jc w:val="center"/>
      </w:pPr>
      <w:r>
        <w:rPr>
          <w:rFonts w:ascii="Poppins" w:eastAsia="Poppins" w:hAnsi="Poppins" w:cs="Poppins"/>
          <w:color w:val="000000"/>
        </w:rPr>
        <w:t xml:space="preserve"> </w:t>
      </w:r>
    </w:p>
    <w:p w14:paraId="0AF39F4E" w14:textId="7283DE6F" w:rsidR="006D784C" w:rsidRPr="006D784C" w:rsidRDefault="00CE10CC" w:rsidP="006D784C">
      <w:pPr>
        <w:spacing w:before="120" w:after="120" w:line="336" w:lineRule="auto"/>
        <w:rPr>
          <w:rFonts w:ascii="Poppins" w:eastAsia="Poppins" w:hAnsi="Poppins" w:cs="Poppins"/>
          <w:color w:val="000000"/>
        </w:rPr>
      </w:pPr>
      <w:r>
        <w:rPr>
          <w:rFonts w:ascii="Poppins" w:eastAsia="Poppins" w:hAnsi="Poppins" w:cs="Poppins"/>
          <w:color w:val="000000"/>
        </w:rPr>
        <w:t xml:space="preserve"> </w:t>
      </w:r>
    </w:p>
    <w:p w14:paraId="7CBA1963" w14:textId="3F3328FC" w:rsidR="000017D2" w:rsidRDefault="000017D2">
      <w:pPr>
        <w:spacing w:before="120" w:after="120" w:line="336" w:lineRule="auto"/>
      </w:pPr>
    </w:p>
    <w:p w14:paraId="0A6CF450" w14:textId="6424AA84" w:rsidR="000017D2" w:rsidRDefault="00CE10CC">
      <w:pPr>
        <w:spacing w:before="120" w:after="120" w:line="336" w:lineRule="auto"/>
      </w:pPr>
      <w:r>
        <w:rPr>
          <w:rFonts w:ascii="Poppins" w:eastAsia="Poppins" w:hAnsi="Poppins" w:cs="Poppins"/>
          <w:color w:val="000000"/>
        </w:rPr>
        <w:t xml:space="preserve"> </w:t>
      </w:r>
    </w:p>
    <w:p w14:paraId="10E55298" w14:textId="77777777" w:rsidR="000017D2" w:rsidRDefault="00CE10CC">
      <w:pPr>
        <w:spacing w:before="120" w:after="120" w:line="336" w:lineRule="auto"/>
      </w:pPr>
      <w:r>
        <w:rPr>
          <w:rFonts w:ascii="Poppins" w:eastAsia="Poppins" w:hAnsi="Poppins" w:cs="Poppins"/>
          <w:color w:val="000000"/>
        </w:rPr>
        <w:t xml:space="preserve"> </w:t>
      </w:r>
    </w:p>
    <w:p w14:paraId="489E472B" w14:textId="77777777" w:rsidR="000017D2" w:rsidRDefault="00CE10CC">
      <w:pPr>
        <w:spacing w:before="120" w:after="120" w:line="336" w:lineRule="auto"/>
      </w:pPr>
      <w:r>
        <w:rPr>
          <w:rFonts w:ascii="Poppins" w:eastAsia="Poppins" w:hAnsi="Poppins" w:cs="Poppins"/>
          <w:color w:val="000000"/>
        </w:rPr>
        <w:t xml:space="preserve"> </w:t>
      </w:r>
    </w:p>
    <w:p w14:paraId="7B1D0E11" w14:textId="77777777" w:rsidR="000017D2" w:rsidRDefault="00CE10CC">
      <w:pPr>
        <w:spacing w:before="120" w:after="120" w:line="336" w:lineRule="auto"/>
      </w:pPr>
      <w:r>
        <w:rPr>
          <w:rFonts w:ascii="Poppins" w:eastAsia="Poppins" w:hAnsi="Poppins" w:cs="Poppins"/>
          <w:color w:val="000000"/>
        </w:rPr>
        <w:t xml:space="preserve"> </w:t>
      </w:r>
    </w:p>
    <w:tbl>
      <w:tblPr>
        <w:tblStyle w:val="TableGrid"/>
        <w:tblpPr w:leftFromText="180" w:rightFromText="180" w:vertAnchor="text" w:horzAnchor="margin" w:tblpXSpec="center" w:tblpY="1438"/>
        <w:tblW w:w="5656" w:type="pct"/>
        <w:tblLook w:val="04A0" w:firstRow="1" w:lastRow="0" w:firstColumn="1" w:lastColumn="0" w:noHBand="0" w:noVBand="1"/>
      </w:tblPr>
      <w:tblGrid>
        <w:gridCol w:w="1591"/>
        <w:gridCol w:w="4108"/>
        <w:gridCol w:w="4504"/>
      </w:tblGrid>
      <w:tr w:rsidR="00ED4BD1" w14:paraId="5BB7451E" w14:textId="77777777" w:rsidTr="007C4729">
        <w:trPr>
          <w:trHeight w:val="449"/>
        </w:trPr>
        <w:tc>
          <w:tcPr>
            <w:tcW w:w="780" w:type="pct"/>
          </w:tcPr>
          <w:p w14:paraId="2718621C" w14:textId="77777777" w:rsidR="00ED4BD1" w:rsidRDefault="00ED4BD1" w:rsidP="00ED4BD1">
            <w:pPr>
              <w:spacing w:before="120"/>
            </w:pPr>
          </w:p>
        </w:tc>
        <w:tc>
          <w:tcPr>
            <w:tcW w:w="2013" w:type="pct"/>
          </w:tcPr>
          <w:p w14:paraId="6D788B69" w14:textId="77777777" w:rsidR="00ED4BD1" w:rsidRDefault="00ED4BD1" w:rsidP="00ED4BD1">
            <w:pPr>
              <w:spacing w:before="120"/>
            </w:pPr>
            <w:r>
              <w:t xml:space="preserve">Function </w:t>
            </w:r>
          </w:p>
        </w:tc>
        <w:tc>
          <w:tcPr>
            <w:tcW w:w="2207" w:type="pct"/>
          </w:tcPr>
          <w:p w14:paraId="448920AC" w14:textId="77777777" w:rsidR="00ED4BD1" w:rsidRDefault="00ED4BD1" w:rsidP="00ED4BD1">
            <w:pPr>
              <w:spacing w:before="120"/>
            </w:pPr>
            <w:r>
              <w:t>Teen Development</w:t>
            </w:r>
          </w:p>
        </w:tc>
      </w:tr>
      <w:tr w:rsidR="00ED4BD1" w14:paraId="5FE70F13" w14:textId="77777777" w:rsidTr="007C4729">
        <w:trPr>
          <w:trHeight w:val="1024"/>
        </w:trPr>
        <w:tc>
          <w:tcPr>
            <w:tcW w:w="780" w:type="pct"/>
          </w:tcPr>
          <w:p w14:paraId="20E3798D" w14:textId="77777777" w:rsidR="00ED4BD1" w:rsidRDefault="00ED4BD1" w:rsidP="00ED4BD1">
            <w:pPr>
              <w:spacing w:before="120"/>
            </w:pPr>
            <w:r w:rsidRPr="004E1F44">
              <w:rPr>
                <w:b/>
                <w:bCs/>
              </w:rPr>
              <w:t xml:space="preserve">Prefrontal Cortex </w:t>
            </w:r>
          </w:p>
        </w:tc>
        <w:tc>
          <w:tcPr>
            <w:tcW w:w="2013" w:type="pct"/>
          </w:tcPr>
          <w:p w14:paraId="51BACE0B" w14:textId="77777777" w:rsidR="00ED4BD1" w:rsidRDefault="00ED4BD1" w:rsidP="00ED4BD1">
            <w:pPr>
              <w:spacing w:before="120"/>
            </w:pPr>
            <w:r w:rsidRPr="004E1F44">
              <w:t>Responsible for decision-making, impulse control, planning, and reasoning.</w:t>
            </w:r>
          </w:p>
        </w:tc>
        <w:tc>
          <w:tcPr>
            <w:tcW w:w="2207" w:type="pct"/>
          </w:tcPr>
          <w:p w14:paraId="067F6234" w14:textId="77777777" w:rsidR="00ED4BD1" w:rsidRDefault="00ED4BD1" w:rsidP="00ED4BD1">
            <w:pPr>
              <w:spacing w:before="120"/>
            </w:pPr>
            <w:r w:rsidRPr="004E1F44">
              <w:t>Still maturing during adolescence, leading to riskier behavio</w:t>
            </w:r>
            <w:r>
              <w:t>u</w:t>
            </w:r>
            <w:r w:rsidRPr="004E1F44">
              <w:t>r and less foresight.</w:t>
            </w:r>
          </w:p>
        </w:tc>
      </w:tr>
      <w:tr w:rsidR="00ED4BD1" w14:paraId="388E23A1" w14:textId="77777777" w:rsidTr="007C4729">
        <w:trPr>
          <w:trHeight w:val="808"/>
        </w:trPr>
        <w:tc>
          <w:tcPr>
            <w:tcW w:w="780" w:type="pct"/>
          </w:tcPr>
          <w:p w14:paraId="3E3A2FDB" w14:textId="77777777" w:rsidR="00ED4BD1" w:rsidRPr="004E1F44" w:rsidRDefault="00ED4BD1" w:rsidP="00ED4BD1">
            <w:pPr>
              <w:spacing w:before="120"/>
            </w:pPr>
            <w:r w:rsidRPr="004E1F44">
              <w:rPr>
                <w:b/>
                <w:bCs/>
              </w:rPr>
              <w:t>Limbic System</w:t>
            </w:r>
          </w:p>
          <w:p w14:paraId="594ACA3C" w14:textId="77777777" w:rsidR="00ED4BD1" w:rsidRDefault="00ED4BD1" w:rsidP="00ED4BD1">
            <w:pPr>
              <w:spacing w:before="120"/>
            </w:pPr>
          </w:p>
        </w:tc>
        <w:tc>
          <w:tcPr>
            <w:tcW w:w="2013" w:type="pct"/>
          </w:tcPr>
          <w:p w14:paraId="253D4C4C" w14:textId="77777777" w:rsidR="00ED4BD1" w:rsidRDefault="00ED4BD1" w:rsidP="00ED4BD1">
            <w:pPr>
              <w:spacing w:before="120"/>
            </w:pPr>
            <w:r w:rsidRPr="004E1F44">
              <w:t>Processes emotions and rewards.</w:t>
            </w:r>
          </w:p>
        </w:tc>
        <w:tc>
          <w:tcPr>
            <w:tcW w:w="2207" w:type="pct"/>
          </w:tcPr>
          <w:p w14:paraId="3BA4B3AF" w14:textId="77777777" w:rsidR="00ED4BD1" w:rsidRDefault="00ED4BD1" w:rsidP="00ED4BD1">
            <w:pPr>
              <w:spacing w:before="120"/>
            </w:pPr>
            <w:r w:rsidRPr="004E1F44">
              <w:t>Develops earlier</w:t>
            </w:r>
            <w:r>
              <w:t xml:space="preserve"> </w:t>
            </w:r>
            <w:r w:rsidRPr="004E1F44">
              <w:t>which can lead to heightened emotional responses and sensation-seeking behavio</w:t>
            </w:r>
            <w:r>
              <w:t>u</w:t>
            </w:r>
            <w:r w:rsidRPr="004E1F44">
              <w:t>r.</w:t>
            </w:r>
          </w:p>
        </w:tc>
      </w:tr>
      <w:tr w:rsidR="00ED4BD1" w14:paraId="3B7E66A1" w14:textId="77777777" w:rsidTr="007C4729">
        <w:trPr>
          <w:trHeight w:val="944"/>
        </w:trPr>
        <w:tc>
          <w:tcPr>
            <w:tcW w:w="780" w:type="pct"/>
          </w:tcPr>
          <w:p w14:paraId="3FF9B646" w14:textId="77777777" w:rsidR="00ED4BD1" w:rsidRPr="004E1F44" w:rsidRDefault="00ED4BD1" w:rsidP="00ED4BD1">
            <w:pPr>
              <w:spacing w:before="120"/>
            </w:pPr>
            <w:r w:rsidRPr="004E1F44">
              <w:rPr>
                <w:b/>
                <w:bCs/>
              </w:rPr>
              <w:t>Synaptic Pruning</w:t>
            </w:r>
          </w:p>
          <w:p w14:paraId="69D26CA6" w14:textId="77777777" w:rsidR="00ED4BD1" w:rsidRDefault="00ED4BD1" w:rsidP="00ED4BD1">
            <w:pPr>
              <w:spacing w:before="120"/>
            </w:pPr>
          </w:p>
        </w:tc>
        <w:tc>
          <w:tcPr>
            <w:tcW w:w="2013" w:type="pct"/>
          </w:tcPr>
          <w:p w14:paraId="489F189C" w14:textId="77777777" w:rsidR="00ED4BD1" w:rsidRDefault="00ED4BD1" w:rsidP="00ED4BD1">
            <w:pPr>
              <w:spacing w:before="120"/>
            </w:pPr>
            <w:r w:rsidRPr="004E1F44">
              <w:t>Elimination of unused neural connections to increase brain efficiency</w:t>
            </w:r>
          </w:p>
        </w:tc>
        <w:tc>
          <w:tcPr>
            <w:tcW w:w="2207" w:type="pct"/>
          </w:tcPr>
          <w:p w14:paraId="1A7FFFA0" w14:textId="77777777" w:rsidR="00ED4BD1" w:rsidRDefault="00ED4BD1" w:rsidP="00ED4BD1">
            <w:pPr>
              <w:spacing w:before="120"/>
            </w:pPr>
            <w:r w:rsidRPr="004E1F44">
              <w:t>“Use it or lose it” principle—skills and habits practiced during adolescence are reinforced.</w:t>
            </w:r>
          </w:p>
        </w:tc>
      </w:tr>
      <w:tr w:rsidR="00ED4BD1" w14:paraId="11C904FA" w14:textId="77777777" w:rsidTr="007C4729">
        <w:trPr>
          <w:trHeight w:val="641"/>
        </w:trPr>
        <w:tc>
          <w:tcPr>
            <w:tcW w:w="780" w:type="pct"/>
          </w:tcPr>
          <w:p w14:paraId="7B340F98" w14:textId="77777777" w:rsidR="00ED4BD1" w:rsidRPr="004E1F44" w:rsidRDefault="00ED4BD1" w:rsidP="00ED4BD1">
            <w:pPr>
              <w:spacing w:before="120"/>
            </w:pPr>
            <w:r w:rsidRPr="004E1F44">
              <w:rPr>
                <w:b/>
                <w:bCs/>
              </w:rPr>
              <w:t>Myelination</w:t>
            </w:r>
          </w:p>
          <w:p w14:paraId="174723A5" w14:textId="77777777" w:rsidR="00ED4BD1" w:rsidRDefault="00ED4BD1" w:rsidP="00ED4BD1">
            <w:pPr>
              <w:spacing w:before="120"/>
            </w:pPr>
          </w:p>
        </w:tc>
        <w:tc>
          <w:tcPr>
            <w:tcW w:w="2013" w:type="pct"/>
          </w:tcPr>
          <w:p w14:paraId="1F2F3A4C" w14:textId="77777777" w:rsidR="00ED4BD1" w:rsidRDefault="00ED4BD1" w:rsidP="00ED4BD1">
            <w:pPr>
              <w:spacing w:before="120"/>
            </w:pPr>
            <w:r w:rsidRPr="004E1F44">
              <w:t>Insulation of neural pathways with myelin to speed up communication.</w:t>
            </w:r>
          </w:p>
        </w:tc>
        <w:tc>
          <w:tcPr>
            <w:tcW w:w="2207" w:type="pct"/>
          </w:tcPr>
          <w:p w14:paraId="71DC48C7" w14:textId="77777777" w:rsidR="00ED4BD1" w:rsidRPr="004E1F44" w:rsidRDefault="00ED4BD1" w:rsidP="00ED4BD1">
            <w:pPr>
              <w:spacing w:before="120"/>
            </w:pPr>
            <w:r w:rsidRPr="004E1F44">
              <w:t>Improves cognitive processing and coordination over time</w:t>
            </w:r>
          </w:p>
          <w:p w14:paraId="2AE0EBF6" w14:textId="77777777" w:rsidR="00ED4BD1" w:rsidRDefault="00ED4BD1" w:rsidP="00ED4BD1">
            <w:pPr>
              <w:spacing w:before="120"/>
            </w:pPr>
          </w:p>
        </w:tc>
      </w:tr>
    </w:tbl>
    <w:p w14:paraId="24B18D07" w14:textId="23144147" w:rsidR="000017D2" w:rsidRDefault="007C4729">
      <w:pPr>
        <w:spacing w:before="120" w:after="120" w:line="336" w:lineRule="auto"/>
        <w:rPr>
          <w:rFonts w:ascii="Canva Sans" w:eastAsia="Canva Sans" w:hAnsi="Canva Sans" w:cs="Canva Sans"/>
          <w:color w:val="000000"/>
        </w:rPr>
      </w:pPr>
      <w:r>
        <w:rPr>
          <w:noProof/>
        </w:rPr>
        <w:drawing>
          <wp:anchor distT="0" distB="0" distL="114300" distR="114300" simplePos="0" relativeHeight="251682304" behindDoc="0" locked="0" layoutInCell="1" allowOverlap="1" wp14:anchorId="24AC6E91" wp14:editId="5B190C3F">
            <wp:simplePos x="0" y="0"/>
            <wp:positionH relativeFrom="column">
              <wp:posOffset>2400300</wp:posOffset>
            </wp:positionH>
            <wp:positionV relativeFrom="paragraph">
              <wp:posOffset>4859655</wp:posOffset>
            </wp:positionV>
            <wp:extent cx="4785360" cy="2541270"/>
            <wp:effectExtent l="0" t="0" r="0" b="11430"/>
            <wp:wrapNone/>
            <wp:docPr id="1061282725" name="Diagram 1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 r:lo="rId16" r:qs="rId17" r:cs="rId18"/>
              </a:graphicData>
            </a:graphic>
          </wp:anchor>
        </w:drawing>
      </w:r>
      <w:r w:rsidR="00D32300">
        <w:rPr>
          <w:noProof/>
        </w:rPr>
        <mc:AlternateContent>
          <mc:Choice Requires="wps">
            <w:drawing>
              <wp:anchor distT="45720" distB="45720" distL="114300" distR="114300" simplePos="0" relativeHeight="251670528" behindDoc="0" locked="0" layoutInCell="1" allowOverlap="1" wp14:anchorId="5953B393" wp14:editId="105F1C87">
                <wp:simplePos x="0" y="0"/>
                <wp:positionH relativeFrom="margin">
                  <wp:align>right</wp:align>
                </wp:positionH>
                <wp:positionV relativeFrom="paragraph">
                  <wp:posOffset>4157980</wp:posOffset>
                </wp:positionV>
                <wp:extent cx="5705475" cy="542925"/>
                <wp:effectExtent l="19050" t="19050" r="28575" b="28575"/>
                <wp:wrapSquare wrapText="bothSides"/>
                <wp:docPr id="19764828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542925"/>
                        </a:xfrm>
                        <a:prstGeom prst="rect">
                          <a:avLst/>
                        </a:prstGeom>
                        <a:solidFill>
                          <a:srgbClr val="FFCC00"/>
                        </a:solidFill>
                        <a:ln w="28575" cmpd="sng">
                          <a:solidFill>
                            <a:schemeClr val="bg1">
                              <a:lumMod val="100000"/>
                              <a:lumOff val="0"/>
                            </a:schemeClr>
                          </a:solidFill>
                          <a:miter lim="800000"/>
                          <a:headEnd/>
                          <a:tailEnd/>
                        </a:ln>
                      </wps:spPr>
                      <wps:txbx>
                        <w:txbxContent>
                          <w:p w14:paraId="1C9E9C94" w14:textId="4A6407FA" w:rsidR="00ED4BD1" w:rsidRPr="00ED4BD1" w:rsidRDefault="00ED4BD1" w:rsidP="00ED4BD1">
                            <w:pPr>
                              <w:jc w:val="center"/>
                              <w:rPr>
                                <w:sz w:val="48"/>
                                <w:szCs w:val="48"/>
                              </w:rPr>
                            </w:pPr>
                            <w:r>
                              <w:rPr>
                                <w:rFonts w:ascii="Canva Sans Bold" w:eastAsia="Canva Sans Bold" w:hAnsi="Canva Sans Bold" w:cs="Canva Sans Bold"/>
                                <w:b/>
                                <w:bCs/>
                                <w:color w:val="000000"/>
                                <w:sz w:val="48"/>
                                <w:szCs w:val="48"/>
                              </w:rPr>
                              <w:t>Key elements of Teen Development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953B393" id="_x0000_s1029" type="#_x0000_t202" style="position:absolute;margin-left:398.05pt;margin-top:327.4pt;width:449.25pt;height:42.75pt;z-index:25167052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" fillcolor="#fc0" strokecolor="white [3212]" strokeweight="2.25pt">
                <v:textbox>
                  <w:txbxContent>
                    <w:p w14:paraId="1C9E9C94" w14:textId="4A6407FA" w:rsidR="00ED4BD1" w:rsidRPr="00ED4BD1" w:rsidRDefault="00ED4BD1" w:rsidP="00ED4BD1">
                      <w:pPr>
                        <w:jc w:val="center"/>
                        <w:rPr>
                          <w:sz w:val="48"/>
                          <w:szCs w:val="48"/>
                        </w:rPr>
                      </w:pPr>
                      <w:r>
                        <w:rPr>
                          <w:rFonts w:ascii="Canva Sans Bold" w:eastAsia="Canva Sans Bold" w:hAnsi="Canva Sans Bold" w:cs="Canva Sans Bold"/>
                          <w:b/>
                          <w:bCs/>
                          <w:color w:val="000000"/>
                          <w:sz w:val="48"/>
                          <w:szCs w:val="48"/>
                        </w:rPr>
                        <w:t>Key elements of Teen Development</w:t>
                      </w:r>
                    </w:p>
                  </w:txbxContent>
                </v:textbox>
                <w10:wrap type="square" anchorx="margin"/>
              </v:shape>
            </w:pict>
          </mc:Fallback>
        </mc:AlternateContent>
      </w:r>
      <w:r w:rsidR="00DC2742">
        <w:rPr>
          <w:noProof/>
        </w:rPr>
        <w:drawing>
          <wp:anchor distT="0" distB="0" distL="114300" distR="114300" simplePos="0" relativeHeight="251680256" behindDoc="0" locked="0" layoutInCell="1" allowOverlap="1" wp14:anchorId="1FEDF4E0" wp14:editId="7DA5181B">
            <wp:simplePos x="0" y="0"/>
            <wp:positionH relativeFrom="column">
              <wp:posOffset>-1356360</wp:posOffset>
            </wp:positionH>
            <wp:positionV relativeFrom="paragraph">
              <wp:posOffset>4935855</wp:posOffset>
            </wp:positionV>
            <wp:extent cx="4785360" cy="2541270"/>
            <wp:effectExtent l="0" t="0" r="0" b="11430"/>
            <wp:wrapNone/>
            <wp:docPr id="1200985350" name="Diagram 1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 r:lo="rId21" r:qs="rId22" r:cs="rId23"/>
              </a:graphicData>
            </a:graphic>
          </wp:anchor>
        </w:drawing>
      </w:r>
      <w:r w:rsidR="00893850">
        <w:rPr>
          <w:noProof/>
        </w:rPr>
        <mc:AlternateContent>
          <mc:Choice Requires="wps">
            <w:drawing>
              <wp:anchor distT="45720" distB="45720" distL="114300" distR="114300" simplePos="0" relativeHeight="251669504" behindDoc="0" locked="0" layoutInCell="1" allowOverlap="1" wp14:anchorId="5953B393" wp14:editId="4877DC19">
                <wp:simplePos x="0" y="0"/>
                <wp:positionH relativeFrom="column">
                  <wp:posOffset>-891540</wp:posOffset>
                </wp:positionH>
                <wp:positionV relativeFrom="paragraph">
                  <wp:posOffset>-793115</wp:posOffset>
                </wp:positionV>
                <wp:extent cx="7505700" cy="778510"/>
                <wp:effectExtent l="22860" t="16510" r="15240" b="14605"/>
                <wp:wrapSquare wrapText="bothSides"/>
                <wp:docPr id="16980812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05700" cy="778510"/>
                        </a:xfrm>
                        <a:prstGeom prst="rect">
                          <a:avLst/>
                        </a:prstGeom>
                        <a:solidFill>
                          <a:srgbClr val="00B050"/>
                        </a:solidFill>
                        <a:ln w="28575" cmpd="sng">
                          <a:solidFill>
                            <a:schemeClr val="bg1">
                              <a:lumMod val="100000"/>
                              <a:lumOff val="0"/>
                            </a:schemeClr>
                          </a:solidFill>
                          <a:miter lim="800000"/>
                          <a:headEnd/>
                          <a:tailEnd/>
                        </a:ln>
                      </wps:spPr>
                      <wps:txbx>
                        <w:txbxContent>
                          <w:p w14:paraId="6BB012B9" w14:textId="25CB8B89" w:rsidR="00ED4BD1" w:rsidRPr="00EA3479" w:rsidRDefault="00ED4BD1" w:rsidP="00ED4BD1">
                            <w:pPr>
                              <w:jc w:val="center"/>
                              <w:rPr>
                                <w:sz w:val="72"/>
                                <w:szCs w:val="72"/>
                              </w:rPr>
                            </w:pPr>
                            <w:r>
                              <w:rPr>
                                <w:rFonts w:ascii="Canva Sans Bold" w:eastAsia="Canva Sans Bold" w:hAnsi="Canva Sans Bold" w:cs="Canva Sans Bold"/>
                                <w:b/>
                                <w:bCs/>
                                <w:color w:val="000000"/>
                                <w:sz w:val="72"/>
                                <w:szCs w:val="72"/>
                              </w:rPr>
                              <w:t>SE</w:t>
                            </w:r>
                            <w:r>
                              <w:rPr>
                                <w:rFonts w:ascii="Canva Sans Bold" w:eastAsia="Canva Sans Bold" w:hAnsi="Canva Sans Bold" w:cs="Canva Sans Bold"/>
                                <w:b/>
                                <w:bCs/>
                                <w:noProof/>
                                <w:color w:val="000000"/>
                                <w:sz w:val="72"/>
                                <w:szCs w:val="72"/>
                              </w:rPr>
                              <w:t>MH Theory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953B393" id="_x0000_s1030" type="#_x0000_t202" style="position:absolute;margin-left:-70.2pt;margin-top:-62.45pt;width:591pt;height:61.3pt;z-index:251669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" fillcolor="#00b050" strokecolor="white [3212]" strokeweight="2.25pt">
                <v:textbox>
                  <w:txbxContent>
                    <w:p w14:paraId="6BB012B9" w14:textId="25CB8B89" w:rsidR="00ED4BD1" w:rsidRPr="00EA3479" w:rsidRDefault="00ED4BD1" w:rsidP="00ED4BD1">
                      <w:pPr>
                        <w:jc w:val="center"/>
                        <w:rPr>
                          <w:sz w:val="72"/>
                          <w:szCs w:val="72"/>
                        </w:rPr>
                      </w:pPr>
                      <w:r>
                        <w:rPr>
                          <w:rFonts w:ascii="Canva Sans Bold" w:eastAsia="Canva Sans Bold" w:hAnsi="Canva Sans Bold" w:cs="Canva Sans Bold"/>
                          <w:b/>
                          <w:bCs/>
                          <w:color w:val="000000"/>
                          <w:sz w:val="72"/>
                          <w:szCs w:val="72"/>
                        </w:rPr>
                        <w:t>SE</w:t>
                      </w:r>
                      <w:r>
                        <w:rPr>
                          <w:rFonts w:ascii="Canva Sans Bold" w:eastAsia="Canva Sans Bold" w:hAnsi="Canva Sans Bold" w:cs="Canva Sans Bold"/>
                          <w:b/>
                          <w:bCs/>
                          <w:noProof/>
                          <w:color w:val="000000"/>
                          <w:sz w:val="72"/>
                          <w:szCs w:val="72"/>
                        </w:rPr>
                        <w:t>MH Theory</w:t>
                      </w:r>
                    </w:p>
                  </w:txbxContent>
                </v:textbox>
                <w10:wrap type="square"/>
              </v:shape>
            </w:pict>
          </mc:Fallback>
        </mc:AlternateContent>
      </w:r>
      <w:r w:rsidR="00893850">
        <w:rPr>
          <w:noProof/>
        </w:rPr>
        <mc:AlternateContent>
          <mc:Choice Requires="wps">
            <w:drawing>
              <wp:anchor distT="45720" distB="45720" distL="114300" distR="114300" simplePos="0" relativeHeight="251667456" behindDoc="0" locked="0" layoutInCell="1" allowOverlap="1" wp14:anchorId="5953B393" wp14:editId="79137A49">
                <wp:simplePos x="0" y="0"/>
                <wp:positionH relativeFrom="column">
                  <wp:posOffset>20955</wp:posOffset>
                </wp:positionH>
                <wp:positionV relativeFrom="paragraph">
                  <wp:posOffset>152400</wp:posOffset>
                </wp:positionV>
                <wp:extent cx="5705475" cy="488950"/>
                <wp:effectExtent l="20955" t="19050" r="17145" b="15875"/>
                <wp:wrapSquare wrapText="bothSides"/>
                <wp:docPr id="10239638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488950"/>
                        </a:xfrm>
                        <a:prstGeom prst="rect">
                          <a:avLst/>
                        </a:prstGeom>
                        <a:solidFill>
                          <a:srgbClr val="FFCC00"/>
                        </a:solidFill>
                        <a:ln w="28575" cmpd="sng">
                          <a:solidFill>
                            <a:schemeClr val="bg1">
                              <a:lumMod val="100000"/>
                              <a:lumOff val="0"/>
                            </a:schemeClr>
                          </a:solidFill>
                          <a:miter lim="800000"/>
                          <a:headEnd/>
                          <a:tailEnd/>
                        </a:ln>
                      </wps:spPr>
                      <wps:txbx>
                        <w:txbxContent>
                          <w:p w14:paraId="57142B2D" w14:textId="31532F90" w:rsidR="004E1F44" w:rsidRPr="00ED4BD1" w:rsidRDefault="004E1F44" w:rsidP="004E1F44">
                            <w:pPr>
                              <w:jc w:val="center"/>
                              <w:rPr>
                                <w:sz w:val="48"/>
                                <w:szCs w:val="48"/>
                              </w:rPr>
                            </w:pPr>
                            <w:r w:rsidRPr="00ED4BD1">
                              <w:rPr>
                                <w:rFonts w:ascii="Canva Sans Bold" w:eastAsia="Canva Sans Bold" w:hAnsi="Canva Sans Bold" w:cs="Canva Sans Bold"/>
                                <w:b/>
                                <w:bCs/>
                                <w:color w:val="000000"/>
                                <w:sz w:val="48"/>
                                <w:szCs w:val="48"/>
                              </w:rPr>
                              <w:t>The Adolescent Brain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953B393" id="_x0000_s1031" type="#_x0000_t202" style="position:absolute;margin-left:1.65pt;margin-top:12pt;width:449.25pt;height:38.5pt;z-index:251667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" fillcolor="#fc0" strokecolor="white [3212]" strokeweight="2.25pt">
                <v:textbox>
                  <w:txbxContent>
                    <w:p w14:paraId="57142B2D" w14:textId="31532F90" w:rsidR="004E1F44" w:rsidRPr="00ED4BD1" w:rsidRDefault="004E1F44" w:rsidP="004E1F44">
                      <w:pPr>
                        <w:jc w:val="center"/>
                        <w:rPr>
                          <w:sz w:val="48"/>
                          <w:szCs w:val="48"/>
                        </w:rPr>
                      </w:pPr>
                      <w:r w:rsidRPr="00ED4BD1">
                        <w:rPr>
                          <w:rFonts w:ascii="Canva Sans Bold" w:eastAsia="Canva Sans Bold" w:hAnsi="Canva Sans Bold" w:cs="Canva Sans Bold"/>
                          <w:b/>
                          <w:bCs/>
                          <w:color w:val="000000"/>
                          <w:sz w:val="48"/>
                          <w:szCs w:val="48"/>
                        </w:rPr>
                        <w:t>The Adolescent Brain</w:t>
                      </w:r>
                    </w:p>
                  </w:txbxContent>
                </v:textbox>
                <w10:wrap type="square"/>
              </v:shape>
            </w:pict>
          </mc:Fallback>
        </mc:AlternateContent>
      </w:r>
      <w:r w:rsidR="004E1F44">
        <w:rPr>
          <w:noProof/>
        </w:rPr>
        <w:drawing>
          <wp:anchor distT="0" distB="0" distL="114300" distR="114300" simplePos="0" relativeHeight="251675136" behindDoc="0" locked="0" layoutInCell="1" allowOverlap="1" wp14:anchorId="5629A5A5" wp14:editId="098BEDAA">
            <wp:simplePos x="0" y="0"/>
            <wp:positionH relativeFrom="column">
              <wp:posOffset>4620260</wp:posOffset>
            </wp:positionH>
            <wp:positionV relativeFrom="paragraph">
              <wp:posOffset>-957580</wp:posOffset>
            </wp:positionV>
            <wp:extent cx="2593075" cy="1944530"/>
            <wp:effectExtent l="0" t="0" r="0" b="0"/>
            <wp:wrapNone/>
            <wp:docPr id="762508224" name="Picture 7" descr="Yellow 3D br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508224" name="Picture 762508224" descr="Yellow 3D brain"/>
                    <pic:cNvPicPr/>
                  </pic:nvPicPr>
                  <pic:blipFill>
                    <a:blip r:embed="rId25" cstate="print">
                      <a:extLst>
                        <a:ext uri="{BEBA8EAE-BF5A-486C-A8C5-ECC9F3942E4B}">
                          <a14:imgProps xmlns:a14="http://schemas.microsoft.com/office/drawing/2010/main">
                            <a14:imgLayer r:embed="rId26">
                              <a14:imgEffect>
                                <a14:backgroundRemoval t="10000" b="90000" l="10000" r="90000">
                                  <a14:backgroundMark x1="81577" y1="72548" x2="81577" y2="72548"/>
                                </a14:backgroundRemoval>
                              </a14:imgEffect>
                            </a14:imgLayer>
                          </a14:imgProps>
                        </a:ext>
                        <a:ext uri="{28A0092B-C50C-407E-A947-70E740481C1C}">
                          <a14:useLocalDpi xmlns:a14="http://schemas.microsoft.com/office/drawing/2010/main" val="0"/>
                        </a:ext>
                      </a:extLst>
                    </a:blip>
                    <a:stretch>
                      <a:fillRect/>
                    </a:stretch>
                  </pic:blipFill>
                  <pic:spPr>
                    <a:xfrm>
                      <a:off x="0" y="0"/>
                      <a:ext cx="2593075" cy="1944530"/>
                    </a:xfrm>
                    <a:prstGeom prst="rect">
                      <a:avLst/>
                    </a:prstGeom>
                  </pic:spPr>
                </pic:pic>
              </a:graphicData>
            </a:graphic>
            <wp14:sizeRelH relativeFrom="margin">
              <wp14:pctWidth>0</wp14:pctWidth>
            </wp14:sizeRelH>
            <wp14:sizeRelV relativeFrom="margin">
              <wp14:pctHeight>0</wp14:pctHeight>
            </wp14:sizeRelV>
          </wp:anchor>
        </w:drawing>
      </w:r>
      <w:r w:rsidR="00DC2742">
        <w:rPr>
          <w:rFonts w:ascii="Canva Sans" w:eastAsia="Canva Sans" w:hAnsi="Canva Sans" w:cs="Canva Sans"/>
          <w:color w:val="000000"/>
        </w:rPr>
        <w:t xml:space="preserve"> </w:t>
      </w:r>
    </w:p>
    <w:p w14:paraId="1967E44B" w14:textId="0C206F46" w:rsidR="00ED4BD1" w:rsidRDefault="00ED4BD1">
      <w:pPr>
        <w:spacing w:before="120" w:after="120" w:line="336" w:lineRule="auto"/>
      </w:pPr>
    </w:p>
    <w:p w14:paraId="4228E035" w14:textId="5F9C65AA" w:rsidR="004E1F44" w:rsidRPr="004E1F44" w:rsidRDefault="004E1F44" w:rsidP="004E1F44">
      <w:pPr>
        <w:spacing w:before="120" w:after="120" w:line="336" w:lineRule="auto"/>
        <w:ind w:left="1440"/>
      </w:pPr>
    </w:p>
    <w:p w14:paraId="175F94A6" w14:textId="2F0CFE92" w:rsidR="000C7C9A" w:rsidRDefault="000C7C9A" w:rsidP="004E1F44">
      <w:pPr>
        <w:spacing w:before="120" w:after="120" w:line="336" w:lineRule="auto"/>
      </w:pPr>
    </w:p>
    <w:p w14:paraId="61966977" w14:textId="77777777" w:rsidR="000C7C9A" w:rsidRDefault="000C7C9A" w:rsidP="004E1F44">
      <w:pPr>
        <w:spacing w:before="120" w:after="120" w:line="336" w:lineRule="auto"/>
      </w:pPr>
    </w:p>
    <w:p w14:paraId="073F2C06" w14:textId="0E7B7314" w:rsidR="000C7C9A" w:rsidRDefault="000C7C9A" w:rsidP="004E1F44">
      <w:pPr>
        <w:spacing w:before="120" w:after="120" w:line="336" w:lineRule="auto"/>
      </w:pPr>
    </w:p>
    <w:p w14:paraId="1969BC28" w14:textId="503026B4" w:rsidR="000C7C9A" w:rsidRDefault="000C7C9A" w:rsidP="004E1F44">
      <w:pPr>
        <w:spacing w:before="120" w:after="120" w:line="336" w:lineRule="auto"/>
      </w:pPr>
      <w:r>
        <w:rPr>
          <w:noProof/>
        </w:rPr>
        <w:drawing>
          <wp:anchor distT="0" distB="0" distL="114300" distR="114300" simplePos="0" relativeHeight="251684352" behindDoc="0" locked="0" layoutInCell="1" allowOverlap="1" wp14:anchorId="1446E28F" wp14:editId="3EAF7B1D">
            <wp:simplePos x="0" y="0"/>
            <wp:positionH relativeFrom="column">
              <wp:posOffset>594360</wp:posOffset>
            </wp:positionH>
            <wp:positionV relativeFrom="paragraph">
              <wp:posOffset>15240</wp:posOffset>
            </wp:positionV>
            <wp:extent cx="4785360" cy="2541270"/>
            <wp:effectExtent l="0" t="0" r="0" b="11430"/>
            <wp:wrapNone/>
            <wp:docPr id="1324031090" name="Diagram 1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7" r:lo="rId28" r:qs="rId29" r:cs="rId30"/>
              </a:graphicData>
            </a:graphic>
          </wp:anchor>
        </w:drawing>
      </w:r>
    </w:p>
    <w:p w14:paraId="02A67B47" w14:textId="5F3EA43C" w:rsidR="000C7C9A" w:rsidRDefault="00390071" w:rsidP="004E1F44">
      <w:pPr>
        <w:spacing w:before="120" w:after="120" w:line="336" w:lineRule="auto"/>
      </w:pPr>
      <w:r>
        <w:rPr>
          <w:noProof/>
        </w:rPr>
        <mc:AlternateContent>
          <mc:Choice Requires="wps">
            <w:drawing>
              <wp:anchor distT="45720" distB="45720" distL="114300" distR="114300" simplePos="0" relativeHeight="251729408" behindDoc="1" locked="0" layoutInCell="1" allowOverlap="1" wp14:anchorId="05614E5B" wp14:editId="7B86F36E">
                <wp:simplePos x="0" y="0"/>
                <wp:positionH relativeFrom="column">
                  <wp:posOffset>-731520</wp:posOffset>
                </wp:positionH>
                <wp:positionV relativeFrom="paragraph">
                  <wp:posOffset>305435</wp:posOffset>
                </wp:positionV>
                <wp:extent cx="1737360" cy="1173480"/>
                <wp:effectExtent l="0" t="0" r="0" b="7620"/>
                <wp:wrapTight wrapText="bothSides">
                  <wp:wrapPolygon edited="0">
                    <wp:start x="0" y="0"/>
                    <wp:lineTo x="0" y="21390"/>
                    <wp:lineTo x="21316" y="21390"/>
                    <wp:lineTo x="21316" y="0"/>
                    <wp:lineTo x="0" y="0"/>
                  </wp:wrapPolygon>
                </wp:wrapTight>
                <wp:docPr id="5046175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7360" cy="1173480"/>
                        </a:xfrm>
                        <a:prstGeom prst="rect">
                          <a:avLst/>
                        </a:prstGeom>
                        <a:solidFill>
                          <a:srgbClr val="FFFFFF"/>
                        </a:solidFill>
                        <a:ln w="9525">
                          <a:noFill/>
                          <a:miter lim="800000"/>
                          <a:headEnd/>
                          <a:tailEnd/>
                        </a:ln>
                      </wps:spPr>
                      <wps:txbx>
                        <w:txbxContent>
                          <w:p w14:paraId="51418167" w14:textId="379F2B57" w:rsidR="00F5366F" w:rsidRPr="00390071" w:rsidRDefault="00F5366F">
                            <w:pPr>
                              <w:rPr>
                                <w:sz w:val="20"/>
                                <w:szCs w:val="20"/>
                              </w:rPr>
                            </w:pPr>
                            <w:r w:rsidRPr="00390071">
                              <w:rPr>
                                <w:sz w:val="20"/>
                                <w:szCs w:val="20"/>
                              </w:rPr>
                              <w:t>Further reading:</w:t>
                            </w:r>
                          </w:p>
                          <w:p w14:paraId="0D3FF47D" w14:textId="7FBFD227" w:rsidR="00F5366F" w:rsidRPr="00390071" w:rsidRDefault="00F5366F">
                            <w:pPr>
                              <w:rPr>
                                <w:sz w:val="20"/>
                                <w:szCs w:val="20"/>
                              </w:rPr>
                            </w:pPr>
                            <w:hyperlink r:id="rId32" w:history="1">
                              <w:r w:rsidRPr="00390071">
                                <w:rPr>
                                  <w:rStyle w:val="Hyperlink"/>
                                  <w:sz w:val="20"/>
                                  <w:szCs w:val="20"/>
                                </w:rPr>
                                <w:t>Brainstorm by Daniel J. Siegel | Waterstones</w:t>
                              </w:r>
                            </w:hyperlink>
                          </w:p>
                          <w:p w14:paraId="09A19126" w14:textId="72BC58C7" w:rsidR="00FC4557" w:rsidRPr="00390071" w:rsidRDefault="00FC4557">
                            <w:pPr>
                              <w:rPr>
                                <w:sz w:val="20"/>
                                <w:szCs w:val="20"/>
                              </w:rPr>
                            </w:pPr>
                            <w:hyperlink r:id="rId33" w:history="1">
                              <w:r w:rsidRPr="00390071">
                                <w:rPr>
                                  <w:rStyle w:val="Hyperlink"/>
                                  <w:sz w:val="20"/>
                                  <w:szCs w:val="20"/>
                                </w:rPr>
                                <w:t>Inventing Ourselves</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614E5B" id="_x0000_s1032" type="#_x0000_t202" style="position:absolute;margin-left:-57.6pt;margin-top:24.05pt;width:136.8pt;height:92.4pt;z-index:-2515870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" stroked="f">
                <v:textbox>
                  <w:txbxContent>
                    <w:p w14:paraId="51418167" w14:textId="379F2B57" w:rsidR="00F5366F" w:rsidRPr="00390071" w:rsidRDefault="00F5366F">
                      <w:pPr>
                        <w:rPr>
                          <w:sz w:val="20"/>
                          <w:szCs w:val="20"/>
                        </w:rPr>
                      </w:pPr>
                      <w:r w:rsidRPr="00390071">
                        <w:rPr>
                          <w:sz w:val="20"/>
                          <w:szCs w:val="20"/>
                        </w:rPr>
                        <w:t>Further reading:</w:t>
                      </w:r>
                    </w:p>
                    <w:p w14:paraId="0D3FF47D" w14:textId="7FBFD227" w:rsidR="00F5366F" w:rsidRPr="00390071" w:rsidRDefault="00F5366F">
                      <w:pPr>
                        <w:rPr>
                          <w:sz w:val="20"/>
                          <w:szCs w:val="20"/>
                        </w:rPr>
                      </w:pPr>
                      <w:hyperlink r:id="rId34" w:history="1">
                        <w:r w:rsidRPr="00390071">
                          <w:rPr>
                            <w:rStyle w:val="Hyperlink"/>
                            <w:sz w:val="20"/>
                            <w:szCs w:val="20"/>
                          </w:rPr>
                          <w:t>Brainstorm by Daniel J. Siegel | Waterstones</w:t>
                        </w:r>
                      </w:hyperlink>
                    </w:p>
                    <w:p w14:paraId="09A19126" w14:textId="72BC58C7" w:rsidR="00FC4557" w:rsidRPr="00390071" w:rsidRDefault="00FC4557">
                      <w:pPr>
                        <w:rPr>
                          <w:sz w:val="20"/>
                          <w:szCs w:val="20"/>
                        </w:rPr>
                      </w:pPr>
                      <w:hyperlink r:id="rId35" w:history="1">
                        <w:r w:rsidRPr="00390071">
                          <w:rPr>
                            <w:rStyle w:val="Hyperlink"/>
                            <w:sz w:val="20"/>
                            <w:szCs w:val="20"/>
                          </w:rPr>
                          <w:t>Inventing Ourselves</w:t>
                        </w:r>
                      </w:hyperlink>
                    </w:p>
                  </w:txbxContent>
                </v:textbox>
                <w10:wrap type="tight"/>
              </v:shape>
            </w:pict>
          </mc:Fallback>
        </mc:AlternateContent>
      </w:r>
    </w:p>
    <w:p w14:paraId="2B04621F" w14:textId="4D3C2142" w:rsidR="000C7C9A" w:rsidRDefault="000C7C9A" w:rsidP="004E1F44">
      <w:pPr>
        <w:spacing w:before="120" w:after="120" w:line="336" w:lineRule="auto"/>
      </w:pPr>
    </w:p>
    <w:p w14:paraId="2A4D2967" w14:textId="4BB7A4EB" w:rsidR="000C7C9A" w:rsidRDefault="000C7C9A" w:rsidP="004E1F44">
      <w:pPr>
        <w:spacing w:before="120" w:after="120" w:line="336" w:lineRule="auto"/>
      </w:pPr>
    </w:p>
    <w:p w14:paraId="6A839D5D" w14:textId="7001C5B4" w:rsidR="000C7C9A" w:rsidRDefault="000C7C9A" w:rsidP="004E1F44">
      <w:pPr>
        <w:spacing w:before="120" w:after="120" w:line="336" w:lineRule="auto"/>
      </w:pPr>
    </w:p>
    <w:p w14:paraId="2D9FC221" w14:textId="20F7A6D9" w:rsidR="009B1946" w:rsidRDefault="009B1946" w:rsidP="004E1F44">
      <w:pPr>
        <w:spacing w:before="120" w:after="120" w:line="336" w:lineRule="auto"/>
      </w:pPr>
    </w:p>
    <w:p w14:paraId="3305B1AF" w14:textId="14F074F9" w:rsidR="009B1946" w:rsidRDefault="0085409E">
      <w:r>
        <w:rPr>
          <w:noProof/>
        </w:rPr>
        <w:lastRenderedPageBreak/>
        <mc:AlternateContent>
          <mc:Choice Requires="wps">
            <w:drawing>
              <wp:anchor distT="45720" distB="45720" distL="114300" distR="114300" simplePos="0" relativeHeight="251723264" behindDoc="0" locked="0" layoutInCell="1" allowOverlap="1" wp14:anchorId="67C43258" wp14:editId="4851E559">
                <wp:simplePos x="0" y="0"/>
                <wp:positionH relativeFrom="margin">
                  <wp:posOffset>-609600</wp:posOffset>
                </wp:positionH>
                <wp:positionV relativeFrom="paragraph">
                  <wp:posOffset>982980</wp:posOffset>
                </wp:positionV>
                <wp:extent cx="6195060" cy="1404620"/>
                <wp:effectExtent l="0" t="0" r="0" b="254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5060" cy="1404620"/>
                        </a:xfrm>
                        <a:prstGeom prst="rect">
                          <a:avLst/>
                        </a:prstGeom>
                        <a:solidFill>
                          <a:srgbClr val="FFFFFF"/>
                        </a:solidFill>
                        <a:ln w="9525">
                          <a:noFill/>
                          <a:miter lim="800000"/>
                          <a:headEnd/>
                          <a:tailEnd/>
                        </a:ln>
                      </wps:spPr>
                      <wps:txbx>
                        <w:txbxContent>
                          <w:p w14:paraId="534CC661" w14:textId="53050B21" w:rsidR="0085409E" w:rsidRDefault="0085409E">
                            <w:r>
                              <w:t xml:space="preserve">DfE: </w:t>
                            </w:r>
                            <w:r w:rsidRPr="0085409E">
                              <w:t>Identifying and supporting children and young people with social, emotional and mental health needs: a rapid evidence review</w:t>
                            </w:r>
                            <w:r>
                              <w:t>.</w:t>
                            </w:r>
                          </w:p>
                          <w:p w14:paraId="00413075" w14:textId="1DD0189B" w:rsidR="0085409E" w:rsidRDefault="0085409E">
                            <w:r w:rsidRPr="0085409E">
                              <w:t>Research report September 2025</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7C43258" id="_x0000_s1033" type="#_x0000_t202" style="position:absolute;margin-left:-48pt;margin-top:77.4pt;width:487.8pt;height:110.6pt;z-index:25172326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" stroked="f">
                <v:textbox style="mso-fit-shape-to-text:t">
                  <w:txbxContent>
                    <w:p w14:paraId="534CC661" w14:textId="53050B21" w:rsidR="0085409E" w:rsidRDefault="0085409E">
                      <w:r>
                        <w:t xml:space="preserve">DfE: </w:t>
                      </w:r>
                      <w:r w:rsidRPr="0085409E">
                        <w:t>Identifying and supporting children and young people with social, emotional and mental health needs: a rapid evidence review</w:t>
                      </w:r>
                      <w:r>
                        <w:t>.</w:t>
                      </w:r>
                    </w:p>
                    <w:p w14:paraId="00413075" w14:textId="1DD0189B" w:rsidR="0085409E" w:rsidRDefault="0085409E">
                      <w:r w:rsidRPr="0085409E">
                        <w:t>Research report September 2025</w:t>
                      </w:r>
                    </w:p>
                  </w:txbxContent>
                </v:textbox>
                <w10:wrap type="square" anchorx="margin"/>
              </v:shape>
            </w:pict>
          </mc:Fallback>
        </mc:AlternateContent>
      </w:r>
      <w:r w:rsidR="00704633" w:rsidRPr="00704633">
        <w:rPr>
          <w:noProof/>
        </w:rPr>
        <w:drawing>
          <wp:anchor distT="0" distB="0" distL="114300" distR="114300" simplePos="0" relativeHeight="251721216" behindDoc="1" locked="0" layoutInCell="1" allowOverlap="1" wp14:anchorId="76ECB32A" wp14:editId="23ADFA52">
            <wp:simplePos x="0" y="0"/>
            <wp:positionH relativeFrom="margin">
              <wp:align>left</wp:align>
            </wp:positionH>
            <wp:positionV relativeFrom="paragraph">
              <wp:posOffset>1988820</wp:posOffset>
            </wp:positionV>
            <wp:extent cx="5700254" cy="4587638"/>
            <wp:effectExtent l="0" t="0" r="0" b="3810"/>
            <wp:wrapTight wrapText="bothSides">
              <wp:wrapPolygon edited="0">
                <wp:start x="0" y="0"/>
                <wp:lineTo x="0" y="21528"/>
                <wp:lineTo x="21513" y="21528"/>
                <wp:lineTo x="21513" y="0"/>
                <wp:lineTo x="0" y="0"/>
              </wp:wrapPolygon>
            </wp:wrapTight>
            <wp:docPr id="932360632" name="Picture 1" descr="A screen shot of a ch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360632" name="Picture 1" descr="A screen shot of a chart&#10;&#10;AI-generated content may be incorrect."/>
                    <pic:cNvPicPr/>
                  </pic:nvPicPr>
                  <pic:blipFill>
                    <a:blip r:embed="rId36">
                      <a:extLst>
                        <a:ext uri="{28A0092B-C50C-407E-A947-70E740481C1C}">
                          <a14:useLocalDpi xmlns:a14="http://schemas.microsoft.com/office/drawing/2010/main" val="0"/>
                        </a:ext>
                      </a:extLst>
                    </a:blip>
                    <a:stretch>
                      <a:fillRect/>
                    </a:stretch>
                  </pic:blipFill>
                  <pic:spPr>
                    <a:xfrm>
                      <a:off x="0" y="0"/>
                      <a:ext cx="5700254" cy="4587638"/>
                    </a:xfrm>
                    <a:prstGeom prst="rect">
                      <a:avLst/>
                    </a:prstGeom>
                  </pic:spPr>
                </pic:pic>
              </a:graphicData>
            </a:graphic>
          </wp:anchor>
        </w:drawing>
      </w:r>
      <w:r w:rsidR="009B1946">
        <w:rPr>
          <w:noProof/>
        </w:rPr>
        <mc:AlternateContent>
          <mc:Choice Requires="wps">
            <w:drawing>
              <wp:anchor distT="45720" distB="45720" distL="114300" distR="114300" simplePos="0" relativeHeight="251720192" behindDoc="0" locked="0" layoutInCell="1" allowOverlap="1" wp14:anchorId="2B96F5FF" wp14:editId="26A5C69B">
                <wp:simplePos x="0" y="0"/>
                <wp:positionH relativeFrom="page">
                  <wp:align>right</wp:align>
                </wp:positionH>
                <wp:positionV relativeFrom="paragraph">
                  <wp:posOffset>19050</wp:posOffset>
                </wp:positionV>
                <wp:extent cx="7505700" cy="778510"/>
                <wp:effectExtent l="19050" t="19050" r="19050" b="21590"/>
                <wp:wrapSquare wrapText="bothSides"/>
                <wp:docPr id="16419228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05700" cy="778510"/>
                        </a:xfrm>
                        <a:prstGeom prst="rect">
                          <a:avLst/>
                        </a:prstGeom>
                        <a:solidFill>
                          <a:srgbClr val="00B050"/>
                        </a:solidFill>
                        <a:ln w="28575" cmpd="sng">
                          <a:solidFill>
                            <a:sysClr val="window" lastClr="FFFFFF">
                              <a:lumMod val="100000"/>
                              <a:lumOff val="0"/>
                            </a:sysClr>
                          </a:solidFill>
                          <a:miter lim="800000"/>
                          <a:headEnd/>
                          <a:tailEnd/>
                        </a:ln>
                      </wps:spPr>
                      <wps:txbx>
                        <w:txbxContent>
                          <w:p w14:paraId="15A6DCD6" w14:textId="7962D03C" w:rsidR="009B1946" w:rsidRPr="00EA3479" w:rsidRDefault="009B1946" w:rsidP="009B1946">
                            <w:pPr>
                              <w:jc w:val="center"/>
                              <w:rPr>
                                <w:sz w:val="72"/>
                                <w:szCs w:val="72"/>
                              </w:rPr>
                            </w:pPr>
                            <w:r>
                              <w:rPr>
                                <w:rFonts w:ascii="Canva Sans Bold" w:eastAsia="Canva Sans Bold" w:hAnsi="Canva Sans Bold" w:cs="Canva Sans Bold"/>
                                <w:b/>
                                <w:bCs/>
                                <w:color w:val="000000"/>
                                <w:sz w:val="72"/>
                                <w:szCs w:val="72"/>
                              </w:rPr>
                              <w:t>SE</w:t>
                            </w:r>
                            <w:r>
                              <w:rPr>
                                <w:rFonts w:ascii="Canva Sans Bold" w:eastAsia="Canva Sans Bold" w:hAnsi="Canva Sans Bold" w:cs="Canva Sans Bold"/>
                                <w:b/>
                                <w:bCs/>
                                <w:noProof/>
                                <w:color w:val="000000"/>
                                <w:sz w:val="72"/>
                                <w:szCs w:val="72"/>
                              </w:rPr>
                              <w:t>MH Research</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B96F5FF" id="_x0000_s1034" type="#_x0000_t202" style="position:absolute;margin-left:539.8pt;margin-top:1.5pt;width:591pt;height:61.3pt;z-index:251720192;visibility:visible;mso-wrap-style:square;mso-width-percent:0;mso-height-percent:0;mso-wrap-distance-left:9pt;mso-wrap-distance-top:3.6pt;mso-wrap-distance-right:9pt;mso-wrap-distance-bottom:3.6pt;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" fillcolor="#00b050" strokecolor="white" strokeweight="2.25pt">
                <v:textbox>
                  <w:txbxContent>
                    <w:p w14:paraId="15A6DCD6" w14:textId="7962D03C" w:rsidR="009B1946" w:rsidRPr="00EA3479" w:rsidRDefault="009B1946" w:rsidP="009B1946">
                      <w:pPr>
                        <w:jc w:val="center"/>
                        <w:rPr>
                          <w:sz w:val="72"/>
                          <w:szCs w:val="72"/>
                        </w:rPr>
                      </w:pPr>
                      <w:r>
                        <w:rPr>
                          <w:rFonts w:ascii="Canva Sans Bold" w:eastAsia="Canva Sans Bold" w:hAnsi="Canva Sans Bold" w:cs="Canva Sans Bold"/>
                          <w:b/>
                          <w:bCs/>
                          <w:color w:val="000000"/>
                          <w:sz w:val="72"/>
                          <w:szCs w:val="72"/>
                        </w:rPr>
                        <w:t>SE</w:t>
                      </w:r>
                      <w:r>
                        <w:rPr>
                          <w:rFonts w:ascii="Canva Sans Bold" w:eastAsia="Canva Sans Bold" w:hAnsi="Canva Sans Bold" w:cs="Canva Sans Bold"/>
                          <w:b/>
                          <w:bCs/>
                          <w:noProof/>
                          <w:color w:val="000000"/>
                          <w:sz w:val="72"/>
                          <w:szCs w:val="72"/>
                        </w:rPr>
                        <w:t>MH Research</w:t>
                      </w:r>
                    </w:p>
                  </w:txbxContent>
                </v:textbox>
                <w10:wrap type="square" anchorx="page"/>
              </v:shape>
            </w:pict>
          </mc:Fallback>
        </mc:AlternateContent>
      </w:r>
      <w:r w:rsidR="009B1946">
        <w:br w:type="page"/>
      </w:r>
      <w:r>
        <w:lastRenderedPageBreak/>
        <w:t>Identifying and supporting children and young people with social, emotional and mental health needs: a rapid evidence review Research report September 2025</w:t>
      </w:r>
    </w:p>
    <w:p w14:paraId="3903D1D8" w14:textId="77777777" w:rsidR="000C7C9A" w:rsidRDefault="000C7C9A" w:rsidP="004E1F44">
      <w:pPr>
        <w:spacing w:before="120" w:after="120" w:line="336" w:lineRule="auto"/>
      </w:pPr>
    </w:p>
    <w:p w14:paraId="07FA9F67" w14:textId="37F51104" w:rsidR="0079110C" w:rsidRDefault="00DC2742" w:rsidP="0079110C">
      <w:pPr>
        <w:spacing w:before="120" w:after="120" w:line="336" w:lineRule="auto"/>
      </w:pPr>
      <w:r>
        <w:rPr>
          <w:noProof/>
        </w:rPr>
        <mc:AlternateContent>
          <mc:Choice Requires="wps">
            <w:drawing>
              <wp:anchor distT="45720" distB="45720" distL="114300" distR="114300" simplePos="0" relativeHeight="251676672" behindDoc="0" locked="0" layoutInCell="1" allowOverlap="1" wp14:anchorId="5953B393" wp14:editId="79073A4C">
                <wp:simplePos x="0" y="0"/>
                <wp:positionH relativeFrom="page">
                  <wp:align>left</wp:align>
                </wp:positionH>
                <wp:positionV relativeFrom="paragraph">
                  <wp:posOffset>-894080</wp:posOffset>
                </wp:positionV>
                <wp:extent cx="7505700" cy="778510"/>
                <wp:effectExtent l="19050" t="19050" r="19050" b="21590"/>
                <wp:wrapNone/>
                <wp:docPr id="3422177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05700" cy="778510"/>
                        </a:xfrm>
                        <a:prstGeom prst="rect">
                          <a:avLst/>
                        </a:prstGeom>
                        <a:solidFill>
                          <a:srgbClr val="00B050"/>
                        </a:solidFill>
                        <a:ln w="28575" cmpd="sng">
                          <a:solidFill>
                            <a:schemeClr val="bg1">
                              <a:lumMod val="100000"/>
                              <a:lumOff val="0"/>
                            </a:schemeClr>
                          </a:solidFill>
                          <a:miter lim="800000"/>
                          <a:headEnd/>
                          <a:tailEnd/>
                        </a:ln>
                      </wps:spPr>
                      <wps:txbx>
                        <w:txbxContent>
                          <w:p w14:paraId="6CA7402B" w14:textId="4E9C8BCB" w:rsidR="000C7C9A" w:rsidRPr="00EA3479" w:rsidRDefault="000C7C9A" w:rsidP="000C7C9A">
                            <w:pPr>
                              <w:jc w:val="center"/>
                              <w:rPr>
                                <w:sz w:val="72"/>
                                <w:szCs w:val="72"/>
                              </w:rPr>
                            </w:pPr>
                            <w:r>
                              <w:rPr>
                                <w:rFonts w:ascii="Canva Sans Bold" w:eastAsia="Canva Sans Bold" w:hAnsi="Canva Sans Bold" w:cs="Canva Sans Bold"/>
                                <w:b/>
                                <w:bCs/>
                                <w:color w:val="000000"/>
                                <w:sz w:val="72"/>
                                <w:szCs w:val="72"/>
                              </w:rPr>
                              <w:t>SE</w:t>
                            </w:r>
                            <w:r>
                              <w:rPr>
                                <w:rFonts w:ascii="Canva Sans Bold" w:eastAsia="Canva Sans Bold" w:hAnsi="Canva Sans Bold" w:cs="Canva Sans Bold"/>
                                <w:b/>
                                <w:bCs/>
                                <w:noProof/>
                                <w:color w:val="000000"/>
                                <w:sz w:val="72"/>
                                <w:szCs w:val="72"/>
                              </w:rPr>
                              <w:t>MH Definition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953B393" id="_x0000_s1035" type="#_x0000_t202" style="position:absolute;margin-left:0;margin-top:-70.4pt;width:591pt;height:61.3pt;z-index:251676672;visibility:visible;mso-wrap-style:square;mso-width-percent:0;mso-height-percent:0;mso-wrap-distance-left:9pt;mso-wrap-distance-top:3.6pt;mso-wrap-distance-right:9pt;mso-wrap-distance-bottom:3.6pt;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" fillcolor="#00b050" strokecolor="white [3212]" strokeweight="2.25pt">
                <v:textbox>
                  <w:txbxContent>
                    <w:p w14:paraId="6CA7402B" w14:textId="4E9C8BCB" w:rsidR="000C7C9A" w:rsidRPr="00EA3479" w:rsidRDefault="000C7C9A" w:rsidP="000C7C9A">
                      <w:pPr>
                        <w:jc w:val="center"/>
                        <w:rPr>
                          <w:sz w:val="72"/>
                          <w:szCs w:val="72"/>
                        </w:rPr>
                      </w:pPr>
                      <w:r>
                        <w:rPr>
                          <w:rFonts w:ascii="Canva Sans Bold" w:eastAsia="Canva Sans Bold" w:hAnsi="Canva Sans Bold" w:cs="Canva Sans Bold"/>
                          <w:b/>
                          <w:bCs/>
                          <w:color w:val="000000"/>
                          <w:sz w:val="72"/>
                          <w:szCs w:val="72"/>
                        </w:rPr>
                        <w:t>SE</w:t>
                      </w:r>
                      <w:r>
                        <w:rPr>
                          <w:rFonts w:ascii="Canva Sans Bold" w:eastAsia="Canva Sans Bold" w:hAnsi="Canva Sans Bold" w:cs="Canva Sans Bold"/>
                          <w:b/>
                          <w:bCs/>
                          <w:noProof/>
                          <w:color w:val="000000"/>
                          <w:sz w:val="72"/>
                          <w:szCs w:val="72"/>
                        </w:rPr>
                        <w:t>MH Definition</w:t>
                      </w:r>
                    </w:p>
                  </w:txbxContent>
                </v:textbox>
                <w10:wrap anchorx="page"/>
              </v:shape>
            </w:pict>
          </mc:Fallback>
        </mc:AlternateContent>
      </w:r>
      <w:r w:rsidR="0079110C">
        <w:t xml:space="preserve">The difficulty in providing an absolute definition of SEMH needs is reflective of the diverse range of issues relating to presentation, assessment and prevention. </w:t>
      </w:r>
    </w:p>
    <w:p w14:paraId="3DA23F8C" w14:textId="44289881" w:rsidR="0079110C" w:rsidRDefault="0079110C" w:rsidP="0079110C">
      <w:pPr>
        <w:spacing w:before="120" w:after="120" w:line="336" w:lineRule="auto"/>
      </w:pPr>
      <w:r>
        <w:t>With consideration of existing research we have devised the following as a way of conceptualising SEMH needs for the purposes of this toolkit:</w:t>
      </w:r>
    </w:p>
    <w:tbl>
      <w:tblPr>
        <w:tblStyle w:val="TableGrid"/>
        <w:tblpPr w:leftFromText="180" w:rightFromText="180" w:vertAnchor="page" w:horzAnchor="margin" w:tblpXSpec="center" w:tblpY="4981"/>
        <w:tblW w:w="10173" w:type="dxa"/>
        <w:tblLayout w:type="fixed"/>
        <w:tblLook w:val="04A0" w:firstRow="1" w:lastRow="0" w:firstColumn="1" w:lastColumn="0" w:noHBand="0" w:noVBand="1"/>
      </w:tblPr>
      <w:tblGrid>
        <w:gridCol w:w="817"/>
        <w:gridCol w:w="9356"/>
      </w:tblGrid>
      <w:tr w:rsidR="00DC2742" w:rsidRPr="005B5AF8" w14:paraId="5BEF9EDA" w14:textId="77777777" w:rsidTr="0085409E">
        <w:tc>
          <w:tcPr>
            <w:tcW w:w="817" w:type="dxa"/>
            <w:vMerge w:val="restart"/>
            <w:shd w:val="clear" w:color="auto" w:fill="F1A983" w:themeFill="accent2" w:themeFillTint="99"/>
            <w:textDirection w:val="btLr"/>
          </w:tcPr>
          <w:p w14:paraId="3A94C4DE" w14:textId="534AE22E" w:rsidR="00DC2742" w:rsidRPr="005B5AF8" w:rsidRDefault="00DC2742" w:rsidP="0085409E">
            <w:pPr>
              <w:spacing w:before="120" w:after="120"/>
              <w:ind w:left="113" w:right="113"/>
              <w:jc w:val="center"/>
              <w:rPr>
                <w:b/>
                <w:bCs/>
                <w:sz w:val="22"/>
                <w:szCs w:val="22"/>
              </w:rPr>
            </w:pPr>
            <w:bookmarkStart w:id="0" w:name="_Hlk199233048"/>
            <w:r w:rsidRPr="005B5AF8">
              <w:rPr>
                <w:b/>
                <w:bCs/>
                <w:sz w:val="22"/>
                <w:szCs w:val="22"/>
              </w:rPr>
              <w:t>Social</w:t>
            </w:r>
          </w:p>
          <w:p w14:paraId="785149CB" w14:textId="77777777" w:rsidR="00DC2742" w:rsidRPr="005B5AF8" w:rsidRDefault="00DC2742" w:rsidP="0085409E">
            <w:pPr>
              <w:spacing w:before="120" w:after="120"/>
              <w:ind w:left="113" w:right="113"/>
              <w:jc w:val="center"/>
              <w:rPr>
                <w:sz w:val="22"/>
                <w:szCs w:val="22"/>
              </w:rPr>
            </w:pPr>
          </w:p>
        </w:tc>
        <w:tc>
          <w:tcPr>
            <w:tcW w:w="9356" w:type="dxa"/>
            <w:shd w:val="clear" w:color="auto" w:fill="F1A983" w:themeFill="accent2" w:themeFillTint="99"/>
          </w:tcPr>
          <w:p w14:paraId="6188E615" w14:textId="61551FE2" w:rsidR="00DC2742" w:rsidRPr="005B5AF8" w:rsidRDefault="00DC2742" w:rsidP="0085409E">
            <w:pPr>
              <w:spacing w:before="120" w:after="120"/>
              <w:rPr>
                <w:sz w:val="22"/>
                <w:szCs w:val="22"/>
              </w:rPr>
            </w:pPr>
            <w:r w:rsidRPr="005B5AF8">
              <w:rPr>
                <w:b/>
                <w:bCs/>
                <w:sz w:val="22"/>
                <w:szCs w:val="22"/>
              </w:rPr>
              <w:t xml:space="preserve">Social </w:t>
            </w:r>
            <w:r w:rsidR="004356FD">
              <w:rPr>
                <w:b/>
                <w:bCs/>
                <w:sz w:val="22"/>
                <w:szCs w:val="22"/>
              </w:rPr>
              <w:t>development</w:t>
            </w:r>
            <w:r w:rsidRPr="005B5AF8">
              <w:rPr>
                <w:sz w:val="22"/>
                <w:szCs w:val="22"/>
              </w:rPr>
              <w:t> refers to how well you interact with others and form meaningful relationships.</w:t>
            </w:r>
          </w:p>
        </w:tc>
      </w:tr>
      <w:tr w:rsidR="00DC2742" w:rsidRPr="005B5AF8" w14:paraId="7F716DFB" w14:textId="77777777" w:rsidTr="0085409E">
        <w:tc>
          <w:tcPr>
            <w:tcW w:w="817" w:type="dxa"/>
            <w:vMerge/>
            <w:shd w:val="clear" w:color="auto" w:fill="F1A983" w:themeFill="accent2" w:themeFillTint="99"/>
          </w:tcPr>
          <w:p w14:paraId="12ADE844" w14:textId="77777777" w:rsidR="00DC2742" w:rsidRPr="005B5AF8" w:rsidRDefault="00DC2742" w:rsidP="0085409E">
            <w:pPr>
              <w:spacing w:before="120" w:after="120"/>
              <w:rPr>
                <w:sz w:val="22"/>
                <w:szCs w:val="22"/>
              </w:rPr>
            </w:pPr>
          </w:p>
        </w:tc>
        <w:tc>
          <w:tcPr>
            <w:tcW w:w="9356" w:type="dxa"/>
            <w:shd w:val="clear" w:color="auto" w:fill="FAE2D5" w:themeFill="accent2" w:themeFillTint="33"/>
          </w:tcPr>
          <w:p w14:paraId="34B42EBA" w14:textId="77777777" w:rsidR="00DC2742" w:rsidRPr="005B5AF8" w:rsidRDefault="00DC2742" w:rsidP="0085409E">
            <w:pPr>
              <w:spacing w:before="120" w:after="120"/>
              <w:rPr>
                <w:sz w:val="22"/>
                <w:szCs w:val="22"/>
              </w:rPr>
            </w:pPr>
            <w:r w:rsidRPr="005B5AF8">
              <w:rPr>
                <w:b/>
                <w:bCs/>
                <w:sz w:val="22"/>
                <w:szCs w:val="22"/>
              </w:rPr>
              <w:t>Communication Skills</w:t>
            </w:r>
            <w:r w:rsidRPr="005B5AF8">
              <w:rPr>
                <w:sz w:val="22"/>
                <w:szCs w:val="22"/>
              </w:rPr>
              <w:t>: Being able to express yourself clearly and listen to others.</w:t>
            </w:r>
          </w:p>
        </w:tc>
      </w:tr>
      <w:tr w:rsidR="00DC2742" w:rsidRPr="005B5AF8" w14:paraId="73525CAB" w14:textId="77777777" w:rsidTr="0085409E">
        <w:tc>
          <w:tcPr>
            <w:tcW w:w="817" w:type="dxa"/>
            <w:vMerge/>
            <w:shd w:val="clear" w:color="auto" w:fill="F1A983" w:themeFill="accent2" w:themeFillTint="99"/>
          </w:tcPr>
          <w:p w14:paraId="3D954346" w14:textId="77777777" w:rsidR="00DC2742" w:rsidRPr="005B5AF8" w:rsidRDefault="00DC2742" w:rsidP="0085409E">
            <w:pPr>
              <w:spacing w:before="120" w:after="120"/>
              <w:rPr>
                <w:sz w:val="22"/>
                <w:szCs w:val="22"/>
              </w:rPr>
            </w:pPr>
          </w:p>
        </w:tc>
        <w:tc>
          <w:tcPr>
            <w:tcW w:w="9356" w:type="dxa"/>
            <w:shd w:val="clear" w:color="auto" w:fill="FAE2D5" w:themeFill="accent2" w:themeFillTint="33"/>
          </w:tcPr>
          <w:p w14:paraId="2242AF78" w14:textId="77777777" w:rsidR="00DC2742" w:rsidRPr="005B5AF8" w:rsidRDefault="00DC2742" w:rsidP="0085409E">
            <w:pPr>
              <w:spacing w:before="120" w:after="120"/>
              <w:rPr>
                <w:sz w:val="22"/>
                <w:szCs w:val="22"/>
              </w:rPr>
            </w:pPr>
            <w:r w:rsidRPr="005B5AF8">
              <w:rPr>
                <w:b/>
                <w:bCs/>
                <w:sz w:val="22"/>
                <w:szCs w:val="22"/>
              </w:rPr>
              <w:t>Friendships</w:t>
            </w:r>
            <w:r w:rsidRPr="005B5AF8">
              <w:rPr>
                <w:sz w:val="22"/>
                <w:szCs w:val="22"/>
              </w:rPr>
              <w:t>: Building and maintaining positive relationships with peers.</w:t>
            </w:r>
          </w:p>
        </w:tc>
      </w:tr>
      <w:tr w:rsidR="00DC2742" w:rsidRPr="005B5AF8" w14:paraId="3A12ADCE" w14:textId="77777777" w:rsidTr="0085409E">
        <w:tc>
          <w:tcPr>
            <w:tcW w:w="817" w:type="dxa"/>
            <w:vMerge/>
            <w:shd w:val="clear" w:color="auto" w:fill="F1A983" w:themeFill="accent2" w:themeFillTint="99"/>
          </w:tcPr>
          <w:p w14:paraId="39B9F04D" w14:textId="77777777" w:rsidR="00DC2742" w:rsidRPr="005B5AF8" w:rsidRDefault="00DC2742" w:rsidP="0085409E">
            <w:pPr>
              <w:spacing w:before="120" w:after="120"/>
              <w:rPr>
                <w:sz w:val="22"/>
                <w:szCs w:val="22"/>
              </w:rPr>
            </w:pPr>
          </w:p>
        </w:tc>
        <w:tc>
          <w:tcPr>
            <w:tcW w:w="9356" w:type="dxa"/>
            <w:shd w:val="clear" w:color="auto" w:fill="FAE2D5" w:themeFill="accent2" w:themeFillTint="33"/>
          </w:tcPr>
          <w:p w14:paraId="2D448E45" w14:textId="77777777" w:rsidR="00DC2742" w:rsidRPr="005B5AF8" w:rsidRDefault="00DC2742" w:rsidP="0085409E">
            <w:pPr>
              <w:spacing w:before="120" w:after="120"/>
              <w:rPr>
                <w:sz w:val="22"/>
                <w:szCs w:val="22"/>
              </w:rPr>
            </w:pPr>
            <w:r w:rsidRPr="005B5AF8">
              <w:rPr>
                <w:b/>
                <w:bCs/>
                <w:sz w:val="22"/>
                <w:szCs w:val="22"/>
              </w:rPr>
              <w:t>Teamwork</w:t>
            </w:r>
            <w:r w:rsidRPr="005B5AF8">
              <w:rPr>
                <w:sz w:val="22"/>
                <w:szCs w:val="22"/>
              </w:rPr>
              <w:t>: Working well with others in group settings.</w:t>
            </w:r>
          </w:p>
        </w:tc>
      </w:tr>
      <w:tr w:rsidR="00DC2742" w:rsidRPr="005B5AF8" w14:paraId="244B6A5B" w14:textId="77777777" w:rsidTr="0085409E">
        <w:tc>
          <w:tcPr>
            <w:tcW w:w="817" w:type="dxa"/>
            <w:vMerge/>
            <w:shd w:val="clear" w:color="auto" w:fill="F1A983" w:themeFill="accent2" w:themeFillTint="99"/>
          </w:tcPr>
          <w:p w14:paraId="79A28F46" w14:textId="77777777" w:rsidR="00DC2742" w:rsidRPr="005B5AF8" w:rsidRDefault="00DC2742" w:rsidP="0085409E">
            <w:pPr>
              <w:spacing w:before="120" w:after="120"/>
              <w:rPr>
                <w:sz w:val="22"/>
                <w:szCs w:val="22"/>
              </w:rPr>
            </w:pPr>
          </w:p>
        </w:tc>
        <w:tc>
          <w:tcPr>
            <w:tcW w:w="9356" w:type="dxa"/>
            <w:shd w:val="clear" w:color="auto" w:fill="FAE2D5" w:themeFill="accent2" w:themeFillTint="33"/>
          </w:tcPr>
          <w:p w14:paraId="6C5F6FA8" w14:textId="77777777" w:rsidR="00DC2742" w:rsidRPr="005B5AF8" w:rsidRDefault="00DC2742" w:rsidP="0085409E">
            <w:pPr>
              <w:spacing w:before="120" w:after="120"/>
              <w:rPr>
                <w:sz w:val="22"/>
                <w:szCs w:val="22"/>
              </w:rPr>
            </w:pPr>
            <w:r w:rsidRPr="005B5AF8">
              <w:rPr>
                <w:b/>
                <w:bCs/>
                <w:sz w:val="22"/>
                <w:szCs w:val="22"/>
              </w:rPr>
              <w:t>Conflict Resolution</w:t>
            </w:r>
            <w:r w:rsidRPr="005B5AF8">
              <w:rPr>
                <w:sz w:val="22"/>
                <w:szCs w:val="22"/>
              </w:rPr>
              <w:t>: Handling disagreements in a healthy and constructive way.</w:t>
            </w:r>
          </w:p>
        </w:tc>
      </w:tr>
      <w:tr w:rsidR="00DC2742" w:rsidRPr="005B5AF8" w14:paraId="34848B9B" w14:textId="77777777" w:rsidTr="0085409E">
        <w:tc>
          <w:tcPr>
            <w:tcW w:w="817" w:type="dxa"/>
            <w:vMerge w:val="restart"/>
            <w:shd w:val="clear" w:color="auto" w:fill="8DD873" w:themeFill="accent6" w:themeFillTint="99"/>
            <w:textDirection w:val="btLr"/>
          </w:tcPr>
          <w:p w14:paraId="7C3BF54E" w14:textId="3AA552BF" w:rsidR="00DC2742" w:rsidRPr="005B5AF8" w:rsidRDefault="00DC2742" w:rsidP="0085409E">
            <w:pPr>
              <w:spacing w:before="120" w:after="120"/>
              <w:ind w:left="113" w:right="113"/>
              <w:jc w:val="center"/>
              <w:rPr>
                <w:sz w:val="22"/>
                <w:szCs w:val="22"/>
              </w:rPr>
            </w:pPr>
            <w:bookmarkStart w:id="1" w:name="_Hlk199234456"/>
            <w:bookmarkEnd w:id="0"/>
            <w:r w:rsidRPr="005B5AF8">
              <w:rPr>
                <w:b/>
                <w:bCs/>
                <w:sz w:val="22"/>
                <w:szCs w:val="22"/>
              </w:rPr>
              <w:t>Emotional</w:t>
            </w:r>
          </w:p>
        </w:tc>
        <w:tc>
          <w:tcPr>
            <w:tcW w:w="9356" w:type="dxa"/>
            <w:shd w:val="clear" w:color="auto" w:fill="8DD873" w:themeFill="accent6" w:themeFillTint="99"/>
          </w:tcPr>
          <w:p w14:paraId="233E9FC8" w14:textId="5373A030" w:rsidR="00DC2742" w:rsidRPr="005B5AF8" w:rsidRDefault="00DC2742" w:rsidP="0085409E">
            <w:pPr>
              <w:spacing w:before="120" w:after="120"/>
              <w:rPr>
                <w:sz w:val="22"/>
                <w:szCs w:val="22"/>
              </w:rPr>
            </w:pPr>
            <w:r w:rsidRPr="005B5AF8">
              <w:rPr>
                <w:b/>
                <w:bCs/>
                <w:sz w:val="22"/>
                <w:szCs w:val="22"/>
              </w:rPr>
              <w:t xml:space="preserve">Emotional </w:t>
            </w:r>
            <w:r w:rsidR="004356FD">
              <w:rPr>
                <w:b/>
                <w:bCs/>
                <w:sz w:val="22"/>
                <w:szCs w:val="22"/>
              </w:rPr>
              <w:t>development</w:t>
            </w:r>
            <w:r w:rsidRPr="005B5AF8">
              <w:rPr>
                <w:sz w:val="22"/>
                <w:szCs w:val="22"/>
              </w:rPr>
              <w:t xml:space="preserve"> is about understanding and managing your feelings. </w:t>
            </w:r>
          </w:p>
        </w:tc>
      </w:tr>
      <w:tr w:rsidR="00DC2742" w:rsidRPr="005B5AF8" w14:paraId="69E30450" w14:textId="77777777" w:rsidTr="0085409E">
        <w:tc>
          <w:tcPr>
            <w:tcW w:w="817" w:type="dxa"/>
            <w:vMerge/>
            <w:shd w:val="clear" w:color="auto" w:fill="8DD873" w:themeFill="accent6" w:themeFillTint="99"/>
          </w:tcPr>
          <w:p w14:paraId="5BEC8BE1" w14:textId="77777777" w:rsidR="00DC2742" w:rsidRPr="005B5AF8" w:rsidRDefault="00DC2742" w:rsidP="0085409E">
            <w:pPr>
              <w:spacing w:before="120" w:after="120"/>
              <w:rPr>
                <w:sz w:val="22"/>
                <w:szCs w:val="22"/>
              </w:rPr>
            </w:pPr>
          </w:p>
        </w:tc>
        <w:tc>
          <w:tcPr>
            <w:tcW w:w="9356" w:type="dxa"/>
            <w:shd w:val="clear" w:color="auto" w:fill="D9F2D0" w:themeFill="accent6" w:themeFillTint="33"/>
          </w:tcPr>
          <w:p w14:paraId="1CBF1706" w14:textId="11ED17F9" w:rsidR="00DC2742" w:rsidRPr="005B5AF8" w:rsidRDefault="00DC2742" w:rsidP="0085409E">
            <w:pPr>
              <w:spacing w:before="120" w:after="120"/>
              <w:rPr>
                <w:sz w:val="22"/>
                <w:szCs w:val="22"/>
              </w:rPr>
            </w:pPr>
            <w:r w:rsidRPr="005B5AF8">
              <w:rPr>
                <w:b/>
                <w:bCs/>
                <w:sz w:val="22"/>
                <w:szCs w:val="22"/>
              </w:rPr>
              <w:t>Self-Awareness</w:t>
            </w:r>
            <w:r w:rsidRPr="005B5AF8">
              <w:rPr>
                <w:sz w:val="22"/>
                <w:szCs w:val="22"/>
              </w:rPr>
              <w:t>: Recogni</w:t>
            </w:r>
            <w:r w:rsidR="00FC20CE">
              <w:rPr>
                <w:sz w:val="22"/>
                <w:szCs w:val="22"/>
              </w:rPr>
              <w:t>s</w:t>
            </w:r>
            <w:r w:rsidRPr="005B5AF8">
              <w:rPr>
                <w:sz w:val="22"/>
                <w:szCs w:val="22"/>
              </w:rPr>
              <w:t>ing your own emotions and how they affect your behaviour.</w:t>
            </w:r>
          </w:p>
        </w:tc>
      </w:tr>
      <w:tr w:rsidR="00DC2742" w:rsidRPr="005B5AF8" w14:paraId="6E84BD42" w14:textId="77777777" w:rsidTr="0085409E">
        <w:tc>
          <w:tcPr>
            <w:tcW w:w="817" w:type="dxa"/>
            <w:vMerge/>
            <w:shd w:val="clear" w:color="auto" w:fill="8DD873" w:themeFill="accent6" w:themeFillTint="99"/>
          </w:tcPr>
          <w:p w14:paraId="452967AD" w14:textId="77777777" w:rsidR="00DC2742" w:rsidRPr="005B5AF8" w:rsidRDefault="00DC2742" w:rsidP="0085409E">
            <w:pPr>
              <w:spacing w:before="120" w:after="120"/>
              <w:rPr>
                <w:sz w:val="22"/>
                <w:szCs w:val="22"/>
              </w:rPr>
            </w:pPr>
          </w:p>
        </w:tc>
        <w:tc>
          <w:tcPr>
            <w:tcW w:w="9356" w:type="dxa"/>
            <w:shd w:val="clear" w:color="auto" w:fill="D9F2D0" w:themeFill="accent6" w:themeFillTint="33"/>
          </w:tcPr>
          <w:p w14:paraId="607B1FED" w14:textId="77777777" w:rsidR="00DC2742" w:rsidRPr="005B5AF8" w:rsidRDefault="00DC2742" w:rsidP="0085409E">
            <w:pPr>
              <w:spacing w:before="120" w:after="120"/>
              <w:rPr>
                <w:sz w:val="22"/>
                <w:szCs w:val="22"/>
              </w:rPr>
            </w:pPr>
            <w:r w:rsidRPr="005B5AF8">
              <w:rPr>
                <w:b/>
                <w:bCs/>
                <w:sz w:val="22"/>
                <w:szCs w:val="22"/>
              </w:rPr>
              <w:t>Self-Regulation</w:t>
            </w:r>
            <w:r w:rsidRPr="005B5AF8">
              <w:rPr>
                <w:sz w:val="22"/>
                <w:szCs w:val="22"/>
              </w:rPr>
              <w:t>: Being able to control your emotions and reactions, especially in stressful situations.</w:t>
            </w:r>
          </w:p>
        </w:tc>
      </w:tr>
      <w:tr w:rsidR="00DC2742" w:rsidRPr="005B5AF8" w14:paraId="60FE4D02" w14:textId="77777777" w:rsidTr="0085409E">
        <w:tc>
          <w:tcPr>
            <w:tcW w:w="817" w:type="dxa"/>
            <w:vMerge/>
            <w:shd w:val="clear" w:color="auto" w:fill="8DD873" w:themeFill="accent6" w:themeFillTint="99"/>
          </w:tcPr>
          <w:p w14:paraId="755D77F9" w14:textId="77777777" w:rsidR="00DC2742" w:rsidRPr="005B5AF8" w:rsidRDefault="00DC2742" w:rsidP="0085409E">
            <w:pPr>
              <w:spacing w:before="120" w:after="120"/>
              <w:rPr>
                <w:sz w:val="22"/>
                <w:szCs w:val="22"/>
              </w:rPr>
            </w:pPr>
          </w:p>
        </w:tc>
        <w:tc>
          <w:tcPr>
            <w:tcW w:w="9356" w:type="dxa"/>
            <w:shd w:val="clear" w:color="auto" w:fill="D9F2D0" w:themeFill="accent6" w:themeFillTint="33"/>
          </w:tcPr>
          <w:p w14:paraId="1DD073FC" w14:textId="77777777" w:rsidR="00DC2742" w:rsidRPr="005B5AF8" w:rsidRDefault="00DC2742" w:rsidP="0085409E">
            <w:pPr>
              <w:spacing w:before="120" w:after="120"/>
              <w:rPr>
                <w:sz w:val="22"/>
                <w:szCs w:val="22"/>
              </w:rPr>
            </w:pPr>
            <w:r w:rsidRPr="005B5AF8">
              <w:rPr>
                <w:b/>
                <w:bCs/>
                <w:sz w:val="22"/>
                <w:szCs w:val="22"/>
              </w:rPr>
              <w:t>Empathy</w:t>
            </w:r>
            <w:r w:rsidRPr="005B5AF8">
              <w:rPr>
                <w:sz w:val="22"/>
                <w:szCs w:val="22"/>
              </w:rPr>
              <w:t>: Understanding and sharing the feelings of others.</w:t>
            </w:r>
          </w:p>
        </w:tc>
      </w:tr>
      <w:tr w:rsidR="00DC2742" w:rsidRPr="005B5AF8" w14:paraId="5629CA45" w14:textId="77777777" w:rsidTr="0085409E">
        <w:tc>
          <w:tcPr>
            <w:tcW w:w="817" w:type="dxa"/>
            <w:vMerge/>
            <w:shd w:val="clear" w:color="auto" w:fill="8DD873" w:themeFill="accent6" w:themeFillTint="99"/>
          </w:tcPr>
          <w:p w14:paraId="16DD23FD" w14:textId="77777777" w:rsidR="00DC2742" w:rsidRPr="005B5AF8" w:rsidRDefault="00DC2742" w:rsidP="0085409E">
            <w:pPr>
              <w:spacing w:before="120" w:after="120"/>
              <w:rPr>
                <w:sz w:val="22"/>
                <w:szCs w:val="22"/>
              </w:rPr>
            </w:pPr>
          </w:p>
        </w:tc>
        <w:tc>
          <w:tcPr>
            <w:tcW w:w="9356" w:type="dxa"/>
            <w:shd w:val="clear" w:color="auto" w:fill="D9F2D0" w:themeFill="accent6" w:themeFillTint="33"/>
          </w:tcPr>
          <w:p w14:paraId="3CBA67B8" w14:textId="77777777" w:rsidR="00DC2742" w:rsidRPr="005B5AF8" w:rsidRDefault="00DC2742" w:rsidP="0085409E">
            <w:pPr>
              <w:spacing w:before="120" w:after="120"/>
              <w:rPr>
                <w:b/>
                <w:bCs/>
                <w:sz w:val="22"/>
                <w:szCs w:val="22"/>
              </w:rPr>
            </w:pPr>
            <w:r w:rsidRPr="005B5AF8">
              <w:rPr>
                <w:b/>
                <w:bCs/>
                <w:sz w:val="22"/>
                <w:szCs w:val="22"/>
              </w:rPr>
              <w:t>Coping Skills</w:t>
            </w:r>
            <w:r w:rsidRPr="005B5AF8">
              <w:rPr>
                <w:sz w:val="22"/>
                <w:szCs w:val="22"/>
              </w:rPr>
              <w:t>: Finding healthy ways to deal with stress, sadness, or anger</w:t>
            </w:r>
          </w:p>
        </w:tc>
      </w:tr>
      <w:tr w:rsidR="00DC2742" w:rsidRPr="005B5AF8" w14:paraId="612E3684" w14:textId="77777777" w:rsidTr="0085409E">
        <w:tc>
          <w:tcPr>
            <w:tcW w:w="817" w:type="dxa"/>
            <w:vMerge w:val="restart"/>
            <w:shd w:val="clear" w:color="auto" w:fill="4C94D8" w:themeFill="text2" w:themeFillTint="80"/>
            <w:textDirection w:val="btLr"/>
          </w:tcPr>
          <w:p w14:paraId="1C419D66" w14:textId="139B89E1" w:rsidR="00DC2742" w:rsidRPr="005B5AF8" w:rsidRDefault="00DC2742" w:rsidP="0085409E">
            <w:pPr>
              <w:spacing w:before="120" w:after="120"/>
              <w:ind w:left="113" w:right="113"/>
              <w:jc w:val="center"/>
              <w:rPr>
                <w:b/>
                <w:bCs/>
                <w:sz w:val="22"/>
                <w:szCs w:val="22"/>
              </w:rPr>
            </w:pPr>
            <w:bookmarkStart w:id="2" w:name="_Hlk199235291"/>
            <w:bookmarkEnd w:id="1"/>
            <w:r w:rsidRPr="005B5AF8">
              <w:rPr>
                <w:b/>
                <w:bCs/>
                <w:sz w:val="22"/>
                <w:szCs w:val="22"/>
              </w:rPr>
              <w:t>Mental Health (Wellbeing)</w:t>
            </w:r>
          </w:p>
          <w:p w14:paraId="1C400DDA" w14:textId="77777777" w:rsidR="00DC2742" w:rsidRPr="005B5AF8" w:rsidRDefault="00DC2742" w:rsidP="0085409E">
            <w:pPr>
              <w:spacing w:before="120" w:after="120"/>
              <w:ind w:left="113" w:right="113"/>
              <w:jc w:val="center"/>
              <w:rPr>
                <w:sz w:val="22"/>
                <w:szCs w:val="22"/>
              </w:rPr>
            </w:pPr>
          </w:p>
        </w:tc>
        <w:tc>
          <w:tcPr>
            <w:tcW w:w="9356" w:type="dxa"/>
            <w:shd w:val="clear" w:color="auto" w:fill="4C94D8" w:themeFill="text2" w:themeFillTint="80"/>
          </w:tcPr>
          <w:p w14:paraId="606015B9" w14:textId="77777777" w:rsidR="00DC2742" w:rsidRPr="005B5AF8" w:rsidRDefault="00DC2742" w:rsidP="0085409E">
            <w:pPr>
              <w:spacing w:before="120" w:after="120"/>
              <w:rPr>
                <w:b/>
                <w:bCs/>
                <w:sz w:val="22"/>
                <w:szCs w:val="22"/>
              </w:rPr>
            </w:pPr>
            <w:r w:rsidRPr="005B5AF8">
              <w:rPr>
                <w:b/>
                <w:bCs/>
                <w:sz w:val="22"/>
                <w:szCs w:val="22"/>
              </w:rPr>
              <w:t xml:space="preserve">Wellbeing </w:t>
            </w:r>
            <w:r w:rsidRPr="005B5AF8">
              <w:rPr>
                <w:sz w:val="22"/>
                <w:szCs w:val="22"/>
              </w:rPr>
              <w:t> involves your overall psychological well-being</w:t>
            </w:r>
          </w:p>
        </w:tc>
      </w:tr>
      <w:tr w:rsidR="00DC2742" w:rsidRPr="005B5AF8" w14:paraId="3777F687" w14:textId="77777777" w:rsidTr="0085409E">
        <w:tc>
          <w:tcPr>
            <w:tcW w:w="817" w:type="dxa"/>
            <w:vMerge/>
            <w:shd w:val="clear" w:color="auto" w:fill="4C94D8" w:themeFill="text2" w:themeFillTint="80"/>
          </w:tcPr>
          <w:p w14:paraId="44EE5DC3" w14:textId="77777777" w:rsidR="00DC2742" w:rsidRPr="005B5AF8" w:rsidRDefault="00DC2742" w:rsidP="0085409E">
            <w:pPr>
              <w:spacing w:before="120" w:after="120"/>
              <w:rPr>
                <w:sz w:val="22"/>
                <w:szCs w:val="22"/>
              </w:rPr>
            </w:pPr>
          </w:p>
        </w:tc>
        <w:tc>
          <w:tcPr>
            <w:tcW w:w="9356" w:type="dxa"/>
            <w:shd w:val="clear" w:color="auto" w:fill="DAE9F7" w:themeFill="text2" w:themeFillTint="1A"/>
          </w:tcPr>
          <w:p w14:paraId="078FECB1" w14:textId="77777777" w:rsidR="00DC2742" w:rsidRPr="005B5AF8" w:rsidRDefault="00DC2742" w:rsidP="0085409E">
            <w:pPr>
              <w:spacing w:before="120" w:after="120"/>
              <w:rPr>
                <w:sz w:val="22"/>
                <w:szCs w:val="22"/>
              </w:rPr>
            </w:pPr>
            <w:r w:rsidRPr="005B5AF8">
              <w:rPr>
                <w:b/>
                <w:bCs/>
                <w:sz w:val="22"/>
                <w:szCs w:val="22"/>
              </w:rPr>
              <w:t>Cognitive Functioning</w:t>
            </w:r>
            <w:r w:rsidRPr="005B5AF8">
              <w:rPr>
                <w:sz w:val="22"/>
                <w:szCs w:val="22"/>
              </w:rPr>
              <w:t>: How well you think, learn, and remember.</w:t>
            </w:r>
          </w:p>
        </w:tc>
      </w:tr>
      <w:tr w:rsidR="00DC2742" w:rsidRPr="005B5AF8" w14:paraId="2B88A284" w14:textId="77777777" w:rsidTr="0085409E">
        <w:tc>
          <w:tcPr>
            <w:tcW w:w="817" w:type="dxa"/>
            <w:vMerge/>
            <w:shd w:val="clear" w:color="auto" w:fill="4C94D8" w:themeFill="text2" w:themeFillTint="80"/>
          </w:tcPr>
          <w:p w14:paraId="103963AD" w14:textId="77777777" w:rsidR="00DC2742" w:rsidRPr="005B5AF8" w:rsidRDefault="00DC2742" w:rsidP="0085409E">
            <w:pPr>
              <w:spacing w:before="120" w:after="120"/>
              <w:rPr>
                <w:sz w:val="22"/>
                <w:szCs w:val="22"/>
              </w:rPr>
            </w:pPr>
          </w:p>
        </w:tc>
        <w:tc>
          <w:tcPr>
            <w:tcW w:w="9356" w:type="dxa"/>
            <w:shd w:val="clear" w:color="auto" w:fill="DAE9F7" w:themeFill="text2" w:themeFillTint="1A"/>
          </w:tcPr>
          <w:p w14:paraId="04B19408" w14:textId="77777777" w:rsidR="00DC2742" w:rsidRPr="005B5AF8" w:rsidRDefault="00DC2742" w:rsidP="0085409E">
            <w:pPr>
              <w:spacing w:before="120" w:after="120"/>
              <w:rPr>
                <w:sz w:val="22"/>
                <w:szCs w:val="22"/>
              </w:rPr>
            </w:pPr>
            <w:r w:rsidRPr="005B5AF8">
              <w:rPr>
                <w:b/>
                <w:bCs/>
                <w:sz w:val="22"/>
                <w:szCs w:val="22"/>
              </w:rPr>
              <w:t>Resilience</w:t>
            </w:r>
            <w:r w:rsidRPr="005B5AF8">
              <w:rPr>
                <w:sz w:val="22"/>
                <w:szCs w:val="22"/>
              </w:rPr>
              <w:t>: Your ability to bounce back from setbacks and challenges.</w:t>
            </w:r>
          </w:p>
        </w:tc>
      </w:tr>
      <w:bookmarkEnd w:id="2"/>
    </w:tbl>
    <w:p w14:paraId="5016DA46" w14:textId="77777777" w:rsidR="0079110C" w:rsidRDefault="0079110C" w:rsidP="0079110C">
      <w:pPr>
        <w:spacing w:before="120" w:after="120" w:line="336" w:lineRule="auto"/>
      </w:pPr>
    </w:p>
    <w:p w14:paraId="50A795EF" w14:textId="77777777" w:rsidR="004356FD" w:rsidRDefault="004356FD" w:rsidP="0079110C">
      <w:pPr>
        <w:spacing w:before="120" w:after="120" w:line="336" w:lineRule="auto"/>
      </w:pPr>
    </w:p>
    <w:p w14:paraId="503F4F29" w14:textId="35E9EC3E" w:rsidR="0079110C" w:rsidRDefault="0079110C" w:rsidP="0079110C">
      <w:pPr>
        <w:spacing w:before="120" w:after="120" w:line="336" w:lineRule="auto"/>
      </w:pPr>
    </w:p>
    <w:p w14:paraId="69B0A2DD" w14:textId="15102664" w:rsidR="00DC2742" w:rsidRDefault="00DC2742" w:rsidP="0079110C">
      <w:pPr>
        <w:spacing w:before="120" w:after="120" w:line="336" w:lineRule="auto"/>
      </w:pPr>
    </w:p>
    <w:p w14:paraId="73C55FB7" w14:textId="028BF603" w:rsidR="0079110C" w:rsidRDefault="0079110C" w:rsidP="0079110C">
      <w:pPr>
        <w:spacing w:before="120" w:after="120" w:line="336" w:lineRule="auto"/>
      </w:pPr>
    </w:p>
    <w:p w14:paraId="38DE60F4" w14:textId="6434C146" w:rsidR="00DC2742" w:rsidRDefault="00DC2742" w:rsidP="0079110C">
      <w:pPr>
        <w:spacing w:before="120" w:after="120" w:line="336" w:lineRule="auto"/>
      </w:pPr>
    </w:p>
    <w:p w14:paraId="4FA103B0" w14:textId="56E78234" w:rsidR="0079110C" w:rsidRDefault="0085409E" w:rsidP="0079110C">
      <w:pPr>
        <w:spacing w:before="120" w:after="120" w:line="336" w:lineRule="auto"/>
      </w:pPr>
      <w:r>
        <w:rPr>
          <w:noProof/>
        </w:rPr>
        <w:lastRenderedPageBreak/>
        <mc:AlternateContent>
          <mc:Choice Requires="wps">
            <w:drawing>
              <wp:anchor distT="45720" distB="45720" distL="114300" distR="114300" simplePos="0" relativeHeight="251677696" behindDoc="0" locked="0" layoutInCell="1" allowOverlap="1" wp14:anchorId="5953B393" wp14:editId="0A7AF4B0">
                <wp:simplePos x="0" y="0"/>
                <wp:positionH relativeFrom="page">
                  <wp:align>right</wp:align>
                </wp:positionH>
                <wp:positionV relativeFrom="paragraph">
                  <wp:posOffset>-894080</wp:posOffset>
                </wp:positionV>
                <wp:extent cx="7505700" cy="778510"/>
                <wp:effectExtent l="19050" t="19050" r="19050" b="21590"/>
                <wp:wrapNone/>
                <wp:docPr id="16147546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05700" cy="778510"/>
                        </a:xfrm>
                        <a:prstGeom prst="rect">
                          <a:avLst/>
                        </a:prstGeom>
                        <a:solidFill>
                          <a:srgbClr val="00B050"/>
                        </a:solidFill>
                        <a:ln w="28575" cmpd="sng">
                          <a:solidFill>
                            <a:schemeClr val="bg1">
                              <a:lumMod val="100000"/>
                              <a:lumOff val="0"/>
                            </a:schemeClr>
                          </a:solidFill>
                          <a:miter lim="800000"/>
                          <a:headEnd/>
                          <a:tailEnd/>
                        </a:ln>
                      </wps:spPr>
                      <wps:txbx>
                        <w:txbxContent>
                          <w:p w14:paraId="7EE8CF48" w14:textId="5D7BB815" w:rsidR="0079110C" w:rsidRPr="00EA3479" w:rsidRDefault="0079110C" w:rsidP="0079110C">
                            <w:pPr>
                              <w:jc w:val="center"/>
                              <w:rPr>
                                <w:sz w:val="72"/>
                                <w:szCs w:val="72"/>
                              </w:rPr>
                            </w:pPr>
                            <w:r>
                              <w:rPr>
                                <w:rFonts w:ascii="Canva Sans Bold" w:eastAsia="Canva Sans Bold" w:hAnsi="Canva Sans Bold" w:cs="Canva Sans Bold"/>
                                <w:b/>
                                <w:bCs/>
                                <w:color w:val="000000"/>
                                <w:sz w:val="72"/>
                                <w:szCs w:val="72"/>
                              </w:rPr>
                              <w:t>SE</w:t>
                            </w:r>
                            <w:r>
                              <w:rPr>
                                <w:rFonts w:ascii="Canva Sans Bold" w:eastAsia="Canva Sans Bold" w:hAnsi="Canva Sans Bold" w:cs="Canva Sans Bold"/>
                                <w:b/>
                                <w:bCs/>
                                <w:noProof/>
                                <w:color w:val="000000"/>
                                <w:sz w:val="72"/>
                                <w:szCs w:val="72"/>
                              </w:rPr>
                              <w:t>MH Universal Provision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953B393" id="_x0000_s1036" type="#_x0000_t202" style="position:absolute;margin-left:539.8pt;margin-top:-70.4pt;width:591pt;height:61.3pt;z-index:251677696;visibility:visible;mso-wrap-style:square;mso-width-percent:0;mso-height-percent:0;mso-wrap-distance-left:9pt;mso-wrap-distance-top:3.6pt;mso-wrap-distance-right:9pt;mso-wrap-distance-bottom:3.6pt;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" fillcolor="#00b050" strokecolor="white [3212]" strokeweight="2.25pt">
                <v:textbox>
                  <w:txbxContent>
                    <w:p w14:paraId="7EE8CF48" w14:textId="5D7BB815" w:rsidR="0079110C" w:rsidRPr="00EA3479" w:rsidRDefault="0079110C" w:rsidP="0079110C">
                      <w:pPr>
                        <w:jc w:val="center"/>
                        <w:rPr>
                          <w:sz w:val="72"/>
                          <w:szCs w:val="72"/>
                        </w:rPr>
                      </w:pPr>
                      <w:r>
                        <w:rPr>
                          <w:rFonts w:ascii="Canva Sans Bold" w:eastAsia="Canva Sans Bold" w:hAnsi="Canva Sans Bold" w:cs="Canva Sans Bold"/>
                          <w:b/>
                          <w:bCs/>
                          <w:color w:val="000000"/>
                          <w:sz w:val="72"/>
                          <w:szCs w:val="72"/>
                        </w:rPr>
                        <w:t>SE</w:t>
                      </w:r>
                      <w:r>
                        <w:rPr>
                          <w:rFonts w:ascii="Canva Sans Bold" w:eastAsia="Canva Sans Bold" w:hAnsi="Canva Sans Bold" w:cs="Canva Sans Bold"/>
                          <w:b/>
                          <w:bCs/>
                          <w:noProof/>
                          <w:color w:val="000000"/>
                          <w:sz w:val="72"/>
                          <w:szCs w:val="72"/>
                        </w:rPr>
                        <w:t>MH Universal Provision</w:t>
                      </w:r>
                    </w:p>
                  </w:txbxContent>
                </v:textbox>
                <w10:wrap anchorx="page"/>
              </v:shape>
            </w:pict>
          </mc:Fallback>
        </mc:AlternateContent>
      </w:r>
      <w:r w:rsidR="0079110C">
        <w:t>Eight principles to promoting a whole school or college approach to mental health and wellbeing audit (DfE Promoting children and young people’s mental health and wellbeing. A whole school or college approach, Sept 2021).</w:t>
      </w:r>
      <w:r w:rsidR="00F11007">
        <w:t xml:space="preserve"> Online audit </w:t>
      </w:r>
      <w:hyperlink r:id="rId37" w:history="1">
        <w:r w:rsidR="00F11007" w:rsidRPr="00F11007">
          <w:rPr>
            <w:rStyle w:val="Hyperlink"/>
          </w:rPr>
          <w:t>nationalwsa.com</w:t>
        </w:r>
      </w:hyperlink>
    </w:p>
    <w:p w14:paraId="2285D40E" w14:textId="06E3CEC8" w:rsidR="004C3F0A" w:rsidRDefault="0079110C" w:rsidP="0079110C">
      <w:pPr>
        <w:spacing w:before="120" w:after="120" w:line="336" w:lineRule="auto"/>
      </w:pPr>
      <w:r w:rsidRPr="0079110C">
        <w:rPr>
          <w:noProof/>
        </w:rPr>
        <w:drawing>
          <wp:inline distT="0" distB="0" distL="0" distR="0" wp14:anchorId="79BF419D" wp14:editId="67BADF00">
            <wp:extent cx="4494852" cy="4197448"/>
            <wp:effectExtent l="0" t="0" r="1270" b="0"/>
            <wp:docPr id="1599211048" name="Picture 1" descr="A diagram of a circular ch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211048" name="Picture 1" descr="A diagram of a circular chart&#10;&#10;AI-generated content may be incorrect."/>
                    <pic:cNvPicPr/>
                  </pic:nvPicPr>
                  <pic:blipFill>
                    <a:blip r:embed="rId38"/>
                    <a:stretch>
                      <a:fillRect/>
                    </a:stretch>
                  </pic:blipFill>
                  <pic:spPr>
                    <a:xfrm>
                      <a:off x="0" y="0"/>
                      <a:ext cx="4505936" cy="4207798"/>
                    </a:xfrm>
                    <a:prstGeom prst="rect">
                      <a:avLst/>
                    </a:prstGeom>
                  </pic:spPr>
                </pic:pic>
              </a:graphicData>
            </a:graphic>
          </wp:inline>
        </w:drawing>
      </w:r>
    </w:p>
    <w:p w14:paraId="69FB9AF9" w14:textId="77777777" w:rsidR="004C3F0A" w:rsidRPr="004C3F0A" w:rsidRDefault="004C3F0A" w:rsidP="004C3F0A">
      <w:pPr>
        <w:spacing w:before="120" w:after="120" w:line="336" w:lineRule="auto"/>
      </w:pPr>
      <w:r w:rsidRPr="004C3F0A">
        <w:t>1.Leadership and Management</w:t>
      </w:r>
    </w:p>
    <w:p w14:paraId="747538EA" w14:textId="77777777" w:rsidR="004C3F0A" w:rsidRPr="004C3F0A" w:rsidRDefault="004C3F0A" w:rsidP="004C3F0A">
      <w:pPr>
        <w:spacing w:before="120" w:after="120" w:line="336" w:lineRule="auto"/>
      </w:pPr>
      <w:r w:rsidRPr="004C3F0A">
        <w:t>2.Curriculum and Teaching to Promote Resilience</w:t>
      </w:r>
    </w:p>
    <w:p w14:paraId="50156FE1" w14:textId="77777777" w:rsidR="004C3F0A" w:rsidRPr="004C3F0A" w:rsidRDefault="004C3F0A" w:rsidP="004C3F0A">
      <w:pPr>
        <w:spacing w:before="120" w:after="120" w:line="336" w:lineRule="auto"/>
      </w:pPr>
      <w:r w:rsidRPr="004C3F0A">
        <w:t>3.Student Voice</w:t>
      </w:r>
    </w:p>
    <w:p w14:paraId="6171E2C7" w14:textId="77777777" w:rsidR="004C3F0A" w:rsidRPr="004C3F0A" w:rsidRDefault="004C3F0A" w:rsidP="004C3F0A">
      <w:pPr>
        <w:spacing w:before="120" w:after="120" w:line="336" w:lineRule="auto"/>
      </w:pPr>
      <w:r w:rsidRPr="004C3F0A">
        <w:t>4.School Staff</w:t>
      </w:r>
    </w:p>
    <w:p w14:paraId="6915D68A" w14:textId="77777777" w:rsidR="004C3F0A" w:rsidRPr="004C3F0A" w:rsidRDefault="004C3F0A" w:rsidP="004C3F0A">
      <w:pPr>
        <w:spacing w:before="120" w:after="120" w:line="336" w:lineRule="auto"/>
      </w:pPr>
      <w:r w:rsidRPr="004C3F0A">
        <w:t>5.Parents and Carers</w:t>
      </w:r>
    </w:p>
    <w:p w14:paraId="05D45BB4" w14:textId="77777777" w:rsidR="004C3F0A" w:rsidRPr="004C3F0A" w:rsidRDefault="004C3F0A" w:rsidP="004C3F0A">
      <w:pPr>
        <w:spacing w:before="120" w:after="120" w:line="336" w:lineRule="auto"/>
      </w:pPr>
      <w:r w:rsidRPr="004C3F0A">
        <w:t>6.Recognising Mental Health Needs</w:t>
      </w:r>
    </w:p>
    <w:p w14:paraId="3ECECDA0" w14:textId="77777777" w:rsidR="004C3F0A" w:rsidRPr="004C3F0A" w:rsidRDefault="004C3F0A" w:rsidP="004C3F0A">
      <w:pPr>
        <w:spacing w:before="120" w:after="120" w:line="336" w:lineRule="auto"/>
      </w:pPr>
      <w:r w:rsidRPr="004C3F0A">
        <w:t>7.Ethos and environment</w:t>
      </w:r>
    </w:p>
    <w:p w14:paraId="1EB346AC" w14:textId="77777777" w:rsidR="004C3F0A" w:rsidRPr="004C3F0A" w:rsidRDefault="004C3F0A" w:rsidP="004C3F0A">
      <w:pPr>
        <w:spacing w:before="120" w:after="120" w:line="336" w:lineRule="auto"/>
      </w:pPr>
      <w:r w:rsidRPr="004C3F0A">
        <w:t>8.Targeted Support</w:t>
      </w:r>
    </w:p>
    <w:p w14:paraId="38DA5989" w14:textId="77777777" w:rsidR="004C3F0A" w:rsidRDefault="004C3F0A" w:rsidP="0079110C">
      <w:pPr>
        <w:spacing w:before="120" w:after="120" w:line="336" w:lineRule="auto"/>
      </w:pPr>
    </w:p>
    <w:tbl>
      <w:tblPr>
        <w:tblStyle w:val="TableGrid"/>
        <w:tblpPr w:leftFromText="180" w:rightFromText="180" w:vertAnchor="page" w:horzAnchor="margin" w:tblpXSpec="center" w:tblpY="2095"/>
        <w:tblW w:w="10173" w:type="dxa"/>
        <w:tblLayout w:type="fixed"/>
        <w:tblLook w:val="04A0" w:firstRow="1" w:lastRow="0" w:firstColumn="1" w:lastColumn="0" w:noHBand="0" w:noVBand="1"/>
      </w:tblPr>
      <w:tblGrid>
        <w:gridCol w:w="817"/>
        <w:gridCol w:w="9356"/>
      </w:tblGrid>
      <w:tr w:rsidR="00506A19" w:rsidRPr="005B5AF8" w14:paraId="12888343" w14:textId="77777777" w:rsidTr="00506A19">
        <w:tc>
          <w:tcPr>
            <w:tcW w:w="817" w:type="dxa"/>
            <w:vMerge w:val="restart"/>
            <w:shd w:val="clear" w:color="auto" w:fill="F1A983" w:themeFill="accent2" w:themeFillTint="99"/>
            <w:textDirection w:val="btLr"/>
          </w:tcPr>
          <w:p w14:paraId="52522F44" w14:textId="77777777" w:rsidR="00506A19" w:rsidRPr="005B5AF8" w:rsidRDefault="00506A19" w:rsidP="00506A19">
            <w:pPr>
              <w:spacing w:before="120" w:after="120"/>
              <w:ind w:left="113" w:right="113"/>
              <w:jc w:val="center"/>
              <w:rPr>
                <w:b/>
                <w:bCs/>
                <w:sz w:val="22"/>
                <w:szCs w:val="22"/>
              </w:rPr>
            </w:pPr>
            <w:r w:rsidRPr="005B5AF8">
              <w:rPr>
                <w:b/>
                <w:bCs/>
                <w:sz w:val="22"/>
                <w:szCs w:val="22"/>
              </w:rPr>
              <w:lastRenderedPageBreak/>
              <w:t>Social</w:t>
            </w:r>
          </w:p>
          <w:p w14:paraId="35EC19F2" w14:textId="77777777" w:rsidR="00506A19" w:rsidRPr="005B5AF8" w:rsidRDefault="00506A19" w:rsidP="00506A19">
            <w:pPr>
              <w:spacing w:before="120" w:after="120"/>
              <w:ind w:left="113" w:right="113"/>
              <w:jc w:val="center"/>
              <w:rPr>
                <w:sz w:val="22"/>
                <w:szCs w:val="22"/>
              </w:rPr>
            </w:pPr>
          </w:p>
        </w:tc>
        <w:tc>
          <w:tcPr>
            <w:tcW w:w="9356" w:type="dxa"/>
            <w:shd w:val="clear" w:color="auto" w:fill="F1A983" w:themeFill="accent2" w:themeFillTint="99"/>
          </w:tcPr>
          <w:p w14:paraId="3DAC3560" w14:textId="5898DCF8" w:rsidR="00506A19" w:rsidRPr="005B5AF8" w:rsidRDefault="00506A19" w:rsidP="00506A19">
            <w:pPr>
              <w:spacing w:before="120" w:after="120"/>
              <w:rPr>
                <w:sz w:val="22"/>
                <w:szCs w:val="22"/>
              </w:rPr>
            </w:pPr>
            <w:r w:rsidRPr="005B5AF8">
              <w:rPr>
                <w:b/>
                <w:bCs/>
                <w:sz w:val="22"/>
                <w:szCs w:val="22"/>
              </w:rPr>
              <w:t xml:space="preserve">Social </w:t>
            </w:r>
            <w:r w:rsidR="00E84474">
              <w:rPr>
                <w:b/>
                <w:bCs/>
                <w:sz w:val="22"/>
                <w:szCs w:val="22"/>
              </w:rPr>
              <w:t xml:space="preserve">development </w:t>
            </w:r>
            <w:r w:rsidRPr="005B5AF8">
              <w:rPr>
                <w:sz w:val="22"/>
                <w:szCs w:val="22"/>
              </w:rPr>
              <w:t>refers to how well you interact with others and form meaningful relationships.</w:t>
            </w:r>
          </w:p>
        </w:tc>
      </w:tr>
      <w:tr w:rsidR="00506A19" w:rsidRPr="005B5AF8" w14:paraId="7AF2D72D" w14:textId="77777777" w:rsidTr="00506A19">
        <w:tc>
          <w:tcPr>
            <w:tcW w:w="817" w:type="dxa"/>
            <w:vMerge/>
            <w:shd w:val="clear" w:color="auto" w:fill="F1A983" w:themeFill="accent2" w:themeFillTint="99"/>
          </w:tcPr>
          <w:p w14:paraId="1A205D96" w14:textId="77777777" w:rsidR="00506A19" w:rsidRPr="005B5AF8" w:rsidRDefault="00506A19" w:rsidP="00506A19">
            <w:pPr>
              <w:spacing w:before="120" w:after="120"/>
              <w:rPr>
                <w:sz w:val="22"/>
                <w:szCs w:val="22"/>
              </w:rPr>
            </w:pPr>
          </w:p>
        </w:tc>
        <w:tc>
          <w:tcPr>
            <w:tcW w:w="9356" w:type="dxa"/>
            <w:shd w:val="clear" w:color="auto" w:fill="FAE2D5" w:themeFill="accent2" w:themeFillTint="33"/>
          </w:tcPr>
          <w:p w14:paraId="66B2F877" w14:textId="77777777" w:rsidR="00506A19" w:rsidRPr="005B5AF8" w:rsidRDefault="00506A19" w:rsidP="00506A19">
            <w:pPr>
              <w:spacing w:before="120" w:after="120"/>
              <w:rPr>
                <w:sz w:val="22"/>
                <w:szCs w:val="22"/>
              </w:rPr>
            </w:pPr>
            <w:r w:rsidRPr="005B5AF8">
              <w:rPr>
                <w:b/>
                <w:bCs/>
                <w:sz w:val="22"/>
                <w:szCs w:val="22"/>
              </w:rPr>
              <w:t>Communication Skills</w:t>
            </w:r>
            <w:r w:rsidRPr="005B5AF8">
              <w:rPr>
                <w:sz w:val="22"/>
                <w:szCs w:val="22"/>
              </w:rPr>
              <w:t>: Being able to express yourself clearly and listen to others.</w:t>
            </w:r>
          </w:p>
        </w:tc>
      </w:tr>
      <w:tr w:rsidR="00506A19" w:rsidRPr="005B5AF8" w14:paraId="19616A6B" w14:textId="77777777" w:rsidTr="00506A19">
        <w:tc>
          <w:tcPr>
            <w:tcW w:w="817" w:type="dxa"/>
            <w:vMerge/>
            <w:shd w:val="clear" w:color="auto" w:fill="F1A983" w:themeFill="accent2" w:themeFillTint="99"/>
          </w:tcPr>
          <w:p w14:paraId="5135D368" w14:textId="77777777" w:rsidR="00506A19" w:rsidRPr="005B5AF8" w:rsidRDefault="00506A19" w:rsidP="00506A19">
            <w:pPr>
              <w:spacing w:before="120" w:after="120"/>
              <w:rPr>
                <w:sz w:val="22"/>
                <w:szCs w:val="22"/>
              </w:rPr>
            </w:pPr>
          </w:p>
        </w:tc>
        <w:tc>
          <w:tcPr>
            <w:tcW w:w="9356" w:type="dxa"/>
            <w:shd w:val="clear" w:color="auto" w:fill="FAE2D5" w:themeFill="accent2" w:themeFillTint="33"/>
          </w:tcPr>
          <w:p w14:paraId="18FC1294" w14:textId="2AA71E42" w:rsidR="00506A19" w:rsidRPr="005B5AF8" w:rsidRDefault="00506A19" w:rsidP="00506A19">
            <w:pPr>
              <w:spacing w:before="120" w:after="120"/>
              <w:rPr>
                <w:sz w:val="22"/>
                <w:szCs w:val="22"/>
              </w:rPr>
            </w:pPr>
            <w:r w:rsidRPr="005B5AF8">
              <w:rPr>
                <w:b/>
                <w:bCs/>
                <w:sz w:val="22"/>
                <w:szCs w:val="22"/>
              </w:rPr>
              <w:t>Friendships</w:t>
            </w:r>
            <w:r w:rsidRPr="005B5AF8">
              <w:rPr>
                <w:sz w:val="22"/>
                <w:szCs w:val="22"/>
              </w:rPr>
              <w:t>: Building and maintaining positive relationships with peers.</w:t>
            </w:r>
          </w:p>
        </w:tc>
      </w:tr>
      <w:tr w:rsidR="00506A19" w:rsidRPr="005B5AF8" w14:paraId="18AF5195" w14:textId="77777777" w:rsidTr="00506A19">
        <w:tc>
          <w:tcPr>
            <w:tcW w:w="817" w:type="dxa"/>
            <w:vMerge/>
            <w:shd w:val="clear" w:color="auto" w:fill="F1A983" w:themeFill="accent2" w:themeFillTint="99"/>
          </w:tcPr>
          <w:p w14:paraId="493C5C9E" w14:textId="77777777" w:rsidR="00506A19" w:rsidRPr="005B5AF8" w:rsidRDefault="00506A19" w:rsidP="00506A19">
            <w:pPr>
              <w:spacing w:before="120" w:after="120"/>
              <w:rPr>
                <w:sz w:val="22"/>
                <w:szCs w:val="22"/>
              </w:rPr>
            </w:pPr>
          </w:p>
        </w:tc>
        <w:tc>
          <w:tcPr>
            <w:tcW w:w="9356" w:type="dxa"/>
            <w:shd w:val="clear" w:color="auto" w:fill="FAE2D5" w:themeFill="accent2" w:themeFillTint="33"/>
          </w:tcPr>
          <w:p w14:paraId="2BB9F9C2" w14:textId="77777777" w:rsidR="00506A19" w:rsidRPr="005B5AF8" w:rsidRDefault="00506A19" w:rsidP="00506A19">
            <w:pPr>
              <w:spacing w:before="120" w:after="120"/>
              <w:rPr>
                <w:sz w:val="22"/>
                <w:szCs w:val="22"/>
              </w:rPr>
            </w:pPr>
            <w:r w:rsidRPr="005B5AF8">
              <w:rPr>
                <w:b/>
                <w:bCs/>
                <w:sz w:val="22"/>
                <w:szCs w:val="22"/>
              </w:rPr>
              <w:t>Teamwork</w:t>
            </w:r>
            <w:r w:rsidRPr="005B5AF8">
              <w:rPr>
                <w:sz w:val="22"/>
                <w:szCs w:val="22"/>
              </w:rPr>
              <w:t>: Working well with others in group settings.</w:t>
            </w:r>
          </w:p>
        </w:tc>
      </w:tr>
      <w:tr w:rsidR="00506A19" w:rsidRPr="005B5AF8" w14:paraId="22CA9F9A" w14:textId="77777777" w:rsidTr="00506A19">
        <w:tc>
          <w:tcPr>
            <w:tcW w:w="817" w:type="dxa"/>
            <w:vMerge/>
            <w:shd w:val="clear" w:color="auto" w:fill="F1A983" w:themeFill="accent2" w:themeFillTint="99"/>
          </w:tcPr>
          <w:p w14:paraId="18D98D42" w14:textId="77777777" w:rsidR="00506A19" w:rsidRPr="005B5AF8" w:rsidRDefault="00506A19" w:rsidP="00506A19">
            <w:pPr>
              <w:spacing w:before="120" w:after="120"/>
              <w:rPr>
                <w:sz w:val="22"/>
                <w:szCs w:val="22"/>
              </w:rPr>
            </w:pPr>
          </w:p>
        </w:tc>
        <w:tc>
          <w:tcPr>
            <w:tcW w:w="9356" w:type="dxa"/>
            <w:shd w:val="clear" w:color="auto" w:fill="FAE2D5" w:themeFill="accent2" w:themeFillTint="33"/>
          </w:tcPr>
          <w:p w14:paraId="6D0CE56E" w14:textId="5A10841F" w:rsidR="00506A19" w:rsidRPr="005B5AF8" w:rsidRDefault="00506A19" w:rsidP="00506A19">
            <w:pPr>
              <w:spacing w:before="120" w:after="120"/>
              <w:rPr>
                <w:sz w:val="22"/>
                <w:szCs w:val="22"/>
              </w:rPr>
            </w:pPr>
            <w:r w:rsidRPr="005B5AF8">
              <w:rPr>
                <w:b/>
                <w:bCs/>
                <w:sz w:val="22"/>
                <w:szCs w:val="22"/>
              </w:rPr>
              <w:t>Conflict Resolution</w:t>
            </w:r>
            <w:r w:rsidRPr="005B5AF8">
              <w:rPr>
                <w:sz w:val="22"/>
                <w:szCs w:val="22"/>
              </w:rPr>
              <w:t>: Handling disagreements in a healthy and constructive way.</w:t>
            </w:r>
          </w:p>
        </w:tc>
      </w:tr>
    </w:tbl>
    <w:p w14:paraId="55616661" w14:textId="03B1BB9D" w:rsidR="00506A19" w:rsidRDefault="00506A19" w:rsidP="0079110C">
      <w:pPr>
        <w:spacing w:before="120" w:after="120" w:line="336" w:lineRule="auto"/>
      </w:pPr>
      <w:r>
        <w:rPr>
          <w:noProof/>
        </w:rPr>
        <mc:AlternateContent>
          <mc:Choice Requires="wps">
            <w:drawing>
              <wp:anchor distT="45720" distB="45720" distL="114300" distR="114300" simplePos="0" relativeHeight="251686400" behindDoc="0" locked="0" layoutInCell="1" allowOverlap="1" wp14:anchorId="17711FEF" wp14:editId="5477289C">
                <wp:simplePos x="0" y="0"/>
                <wp:positionH relativeFrom="page">
                  <wp:align>right</wp:align>
                </wp:positionH>
                <wp:positionV relativeFrom="paragraph">
                  <wp:posOffset>-780806</wp:posOffset>
                </wp:positionV>
                <wp:extent cx="7505700" cy="778510"/>
                <wp:effectExtent l="0" t="0" r="0" b="2540"/>
                <wp:wrapNone/>
                <wp:docPr id="21001446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05700" cy="778510"/>
                        </a:xfrm>
                        <a:prstGeom prst="rect">
                          <a:avLst/>
                        </a:prstGeom>
                        <a:solidFill>
                          <a:schemeClr val="accent2">
                            <a:lumMod val="60000"/>
                            <a:lumOff val="40000"/>
                          </a:schemeClr>
                        </a:solidFill>
                        <a:ln w="28575" cmpd="sng">
                          <a:noFill/>
                          <a:miter lim="800000"/>
                          <a:headEnd/>
                          <a:tailEnd/>
                        </a:ln>
                      </wps:spPr>
                      <wps:txbx>
                        <w:txbxContent>
                          <w:p w14:paraId="7F7C0947" w14:textId="3EE4CD72" w:rsidR="00B4168E" w:rsidRPr="00EA3479" w:rsidRDefault="00B4168E" w:rsidP="007E0FA8">
                            <w:pPr>
                              <w:shd w:val="clear" w:color="auto" w:fill="F1A983" w:themeFill="accent2" w:themeFillTint="99"/>
                              <w:jc w:val="center"/>
                              <w:rPr>
                                <w:sz w:val="72"/>
                                <w:szCs w:val="72"/>
                              </w:rPr>
                            </w:pPr>
                            <w:r>
                              <w:rPr>
                                <w:rFonts w:ascii="Canva Sans Bold" w:eastAsia="Canva Sans Bold" w:hAnsi="Canva Sans Bold" w:cs="Canva Sans Bold"/>
                                <w:b/>
                                <w:bCs/>
                                <w:color w:val="000000"/>
                                <w:sz w:val="72"/>
                                <w:szCs w:val="72"/>
                              </w:rPr>
                              <w:t xml:space="preserve">Social </w:t>
                            </w:r>
                            <w:r w:rsidR="00C25486">
                              <w:rPr>
                                <w:rFonts w:ascii="Canva Sans Bold" w:eastAsia="Canva Sans Bold" w:hAnsi="Canva Sans Bold" w:cs="Canva Sans Bold"/>
                                <w:b/>
                                <w:bCs/>
                                <w:color w:val="000000"/>
                                <w:sz w:val="72"/>
                                <w:szCs w:val="72"/>
                              </w:rPr>
                              <w:t>Development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7711FEF" id="_x0000_s1037" type="#_x0000_t202" style="position:absolute;margin-left:539.8pt;margin-top:-61.5pt;width:591pt;height:61.3pt;z-index:251686400;visibility:visible;mso-wrap-style:square;mso-width-percent:0;mso-height-percent:0;mso-wrap-distance-left:9pt;mso-wrap-distance-top:3.6pt;mso-wrap-distance-right:9pt;mso-wrap-distance-bottom:3.6pt;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" fillcolor="#f1a983 [1941]" stroked="f" strokeweight="2.25pt">
                <v:textbox>
                  <w:txbxContent>
                    <w:p w14:paraId="7F7C0947" w14:textId="3EE4CD72" w:rsidR="00B4168E" w:rsidRPr="00EA3479" w:rsidRDefault="00B4168E" w:rsidP="007E0FA8">
                      <w:pPr>
                        <w:shd w:val="clear" w:color="auto" w:fill="F1A983" w:themeFill="accent2" w:themeFillTint="99"/>
                        <w:jc w:val="center"/>
                        <w:rPr>
                          <w:sz w:val="72"/>
                          <w:szCs w:val="72"/>
                        </w:rPr>
                      </w:pPr>
                      <w:r>
                        <w:rPr>
                          <w:rFonts w:ascii="Canva Sans Bold" w:eastAsia="Canva Sans Bold" w:hAnsi="Canva Sans Bold" w:cs="Canva Sans Bold"/>
                          <w:b/>
                          <w:bCs/>
                          <w:color w:val="000000"/>
                          <w:sz w:val="72"/>
                          <w:szCs w:val="72"/>
                        </w:rPr>
                        <w:t xml:space="preserve">Social </w:t>
                      </w:r>
                      <w:r w:rsidR="00C25486">
                        <w:rPr>
                          <w:rFonts w:ascii="Canva Sans Bold" w:eastAsia="Canva Sans Bold" w:hAnsi="Canva Sans Bold" w:cs="Canva Sans Bold"/>
                          <w:b/>
                          <w:bCs/>
                          <w:color w:val="000000"/>
                          <w:sz w:val="72"/>
                          <w:szCs w:val="72"/>
                        </w:rPr>
                        <w:t>Development</w:t>
                      </w:r>
                    </w:p>
                  </w:txbxContent>
                </v:textbox>
                <w10:wrap anchorx="page"/>
              </v:shape>
            </w:pict>
          </mc:Fallback>
        </mc:AlternateContent>
      </w:r>
    </w:p>
    <w:p w14:paraId="1497EE9B" w14:textId="5113870C" w:rsidR="00506A19" w:rsidRDefault="0049350F" w:rsidP="0079110C">
      <w:pPr>
        <w:spacing w:before="120" w:after="120" w:line="336" w:lineRule="auto"/>
      </w:pPr>
      <w:r>
        <w:rPr>
          <w:noProof/>
        </w:rPr>
        <w:object w:dxaOrig="1440" w:dyaOrig="1440" w14:anchorId="6E9DA54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2" type="#_x0000_t75" style="position:absolute;margin-left:286.2pt;margin-top:173.2pt;width:76.65pt;height:49.95pt;z-index:251700736;mso-position-horizontal-relative:text;mso-position-vertical-relative:text" wrapcoords="7412 655 6565 3273 6353 8509 8682 11127 424 11455 424 14073 15882 16364 -212 16691 -212 18655 11859 18982 15247 18982 19694 18982 21388 18327 21600 12109 19906 11455 11859 11127 12918 8182 12494 2945 11224 655 7412 655">
            <v:imagedata r:id="rId39" o:title=""/>
            <w10:wrap type="tight"/>
          </v:shape>
          <o:OLEObject Type="Embed" ProgID="Word.Document.12" ShapeID="_x0000_s2052" DrawAspect="Icon" ObjectID="_1829291717" r:id="rId40">
            <o:FieldCodes>\s</o:FieldCodes>
          </o:OLEObject>
        </w:object>
      </w:r>
    </w:p>
    <w:p w14:paraId="3842BB34" w14:textId="67B2DBA5" w:rsidR="00506A19" w:rsidRDefault="00CF0B52" w:rsidP="00701261">
      <w:pPr>
        <w:pStyle w:val="ListParagraph"/>
        <w:numPr>
          <w:ilvl w:val="0"/>
          <w:numId w:val="6"/>
        </w:numPr>
        <w:spacing w:before="120" w:after="120" w:line="336" w:lineRule="auto"/>
        <w:rPr>
          <w:b/>
          <w:bCs/>
        </w:rPr>
      </w:pPr>
      <w:r w:rsidRPr="000502FB">
        <w:rPr>
          <w:b/>
          <w:bCs/>
        </w:rPr>
        <w:t>Student Assessment</w:t>
      </w:r>
    </w:p>
    <w:p w14:paraId="7932BF16" w14:textId="475BBDC1" w:rsidR="00DD5505" w:rsidRDefault="00C36354" w:rsidP="00DD5505">
      <w:pPr>
        <w:pStyle w:val="ListParagraph"/>
        <w:keepNext/>
        <w:numPr>
          <w:ilvl w:val="1"/>
          <w:numId w:val="6"/>
        </w:numPr>
        <w:spacing w:before="120" w:after="120" w:line="336" w:lineRule="auto"/>
      </w:pPr>
      <w:r w:rsidRPr="00C36354">
        <w:t>Student Questionnaire</w:t>
      </w:r>
    </w:p>
    <w:p w14:paraId="051CD125" w14:textId="258B5CF9" w:rsidR="00FE6533" w:rsidRDefault="0049350F" w:rsidP="00FE6533">
      <w:pPr>
        <w:pStyle w:val="ListParagraph"/>
        <w:keepNext/>
        <w:spacing w:before="120" w:after="120" w:line="336" w:lineRule="auto"/>
        <w:ind w:left="1080"/>
      </w:pPr>
      <w:r>
        <w:rPr>
          <w:noProof/>
        </w:rPr>
        <w:object w:dxaOrig="1440" w:dyaOrig="1440" w14:anchorId="22A16A71">
          <v:shape id="_x0000_s2050" type="#_x0000_t75" style="position:absolute;left:0;text-align:left;margin-left:284.9pt;margin-top:8.7pt;width:76.35pt;height:49.75pt;z-index:251696640;mso-position-horizontal-relative:text;mso-position-vertical-relative:text">
            <v:imagedata r:id="rId41" o:title=""/>
            <w10:wrap type="square"/>
          </v:shape>
          <o:OLEObject Type="Embed" ProgID="AcroExch.Document.DC" ShapeID="_x0000_s2050" DrawAspect="Icon" ObjectID="_1829291718" r:id="rId42"/>
        </w:object>
      </w:r>
    </w:p>
    <w:p w14:paraId="27DA2E27" w14:textId="295FEA4E" w:rsidR="00077E2E" w:rsidRDefault="00C36354" w:rsidP="00077E2E">
      <w:pPr>
        <w:pStyle w:val="ListParagraph"/>
        <w:numPr>
          <w:ilvl w:val="1"/>
          <w:numId w:val="6"/>
        </w:numPr>
        <w:spacing w:before="120" w:after="120" w:line="336" w:lineRule="auto"/>
      </w:pPr>
      <w:r w:rsidRPr="00C36354">
        <w:t>Sort Card Alternative</w:t>
      </w:r>
    </w:p>
    <w:p w14:paraId="79513953" w14:textId="11E1922F" w:rsidR="00C36354" w:rsidRDefault="0049350F" w:rsidP="00922FC4">
      <w:pPr>
        <w:pStyle w:val="ListParagraph"/>
        <w:numPr>
          <w:ilvl w:val="2"/>
          <w:numId w:val="6"/>
        </w:numPr>
        <w:spacing w:before="120" w:after="120" w:line="336" w:lineRule="auto"/>
      </w:pPr>
      <w:r>
        <w:rPr>
          <w:noProof/>
        </w:rPr>
        <w:object w:dxaOrig="1440" w:dyaOrig="1440" w14:anchorId="1EC51EC1">
          <v:shape id="_x0000_s2051" type="#_x0000_t75" style="position:absolute;left:0;text-align:left;margin-left:286.2pt;margin-top:19.05pt;width:76.5pt;height:49.85pt;z-index:251698688;mso-position-horizontal-relative:text;mso-position-vertical-relative:text" wrapcoords="7412 655 6565 3273 6353 8509 8682 11127 424 11455 424 14073 16094 16364 -212 16691 -212 18655 10800 18655 12282 18655 20753 18655 21600 17018 20753 16364 21388 12109 20118 11455 11859 11127 12918 8182 12494 2945 11224 655 7412 655">
            <v:imagedata r:id="rId43" o:title=""/>
            <w10:wrap type="tight"/>
          </v:shape>
          <o:OLEObject Type="Embed" ProgID="Word.Document.12" ShapeID="_x0000_s2051" DrawAspect="Icon" ObjectID="_1829291719" r:id="rId44">
            <o:FieldCodes>\s</o:FieldCodes>
          </o:OLEObject>
        </w:object>
      </w:r>
      <w:r w:rsidR="00C36354">
        <w:t>Support with analysing the data</w:t>
      </w:r>
    </w:p>
    <w:p w14:paraId="2B1AB265" w14:textId="6A9F2A50" w:rsidR="00922FC4" w:rsidRDefault="00913761" w:rsidP="00922FC4">
      <w:pPr>
        <w:pStyle w:val="ListParagraph"/>
        <w:numPr>
          <w:ilvl w:val="1"/>
          <w:numId w:val="6"/>
        </w:numPr>
        <w:spacing w:before="120" w:after="120" w:line="336" w:lineRule="auto"/>
      </w:pPr>
      <w:r>
        <w:t>Scenario Assessment</w:t>
      </w:r>
    </w:p>
    <w:p w14:paraId="375F8920" w14:textId="2AE0EC9A" w:rsidR="00913761" w:rsidRDefault="00913761" w:rsidP="00913761">
      <w:pPr>
        <w:pStyle w:val="ListParagraph"/>
        <w:numPr>
          <w:ilvl w:val="2"/>
          <w:numId w:val="6"/>
        </w:numPr>
        <w:spacing w:before="120" w:after="120" w:line="336" w:lineRule="auto"/>
      </w:pPr>
      <w:r>
        <w:t>Support with analysing the data</w:t>
      </w:r>
      <w:r w:rsidR="00A94ED3">
        <w:t xml:space="preserve"> </w:t>
      </w:r>
    </w:p>
    <w:p w14:paraId="2D56B6D3" w14:textId="246CA086" w:rsidR="00D1192A" w:rsidRPr="00C36354" w:rsidRDefault="0049350F" w:rsidP="00D1192A">
      <w:pPr>
        <w:pStyle w:val="ListParagraph"/>
        <w:spacing w:before="120" w:after="120" w:line="336" w:lineRule="auto"/>
        <w:ind w:left="1800"/>
      </w:pPr>
      <w:r>
        <w:rPr>
          <w:b/>
          <w:bCs/>
          <w:noProof/>
        </w:rPr>
        <w:object w:dxaOrig="1440" w:dyaOrig="1440" w14:anchorId="1683D4F2">
          <v:shape id="_x0000_s2067" type="#_x0000_t75" style="position:absolute;left:0;text-align:left;margin-left:286.45pt;margin-top:3.7pt;width:76.2pt;height:49.2pt;z-index:251731456;mso-position-horizontal-relative:text;mso-position-vertical-relative:text" wrapcoords="7412 655 6565 3273 6353 8509 8682 11127 4235 11455 4235 14073 14612 16364 -212 16691 -212 18327 20753 18327 21388 18000 20965 17018 18000 16364 18212 13418 15671 11455 11859 11127 12918 8182 12494 2945 11224 655 7412 655">
            <v:imagedata r:id="rId45" o:title=""/>
            <w10:wrap type="tight"/>
          </v:shape>
          <o:OLEObject Type="Embed" ProgID="Word.Document.12" ShapeID="_x0000_s2067" DrawAspect="Icon" ObjectID="_1829291720" r:id="rId46">
            <o:FieldCodes>\s</o:FieldCodes>
          </o:OLEObject>
        </w:object>
      </w:r>
    </w:p>
    <w:p w14:paraId="6BB3F6CE" w14:textId="2FECA46C" w:rsidR="00CF0B52" w:rsidRDefault="00CF0B52" w:rsidP="00701261">
      <w:pPr>
        <w:pStyle w:val="ListParagraph"/>
        <w:numPr>
          <w:ilvl w:val="0"/>
          <w:numId w:val="6"/>
        </w:numPr>
        <w:spacing w:before="120" w:after="120" w:line="336" w:lineRule="auto"/>
        <w:rPr>
          <w:b/>
          <w:bCs/>
        </w:rPr>
      </w:pPr>
      <w:r w:rsidRPr="00C36354">
        <w:rPr>
          <w:b/>
          <w:bCs/>
        </w:rPr>
        <w:t>School Staff Assessment</w:t>
      </w:r>
    </w:p>
    <w:p w14:paraId="0E06D01A" w14:textId="3A606AE8" w:rsidR="00C36354" w:rsidRPr="00913761" w:rsidRDefault="0049350F" w:rsidP="00C36354">
      <w:pPr>
        <w:pStyle w:val="ListParagraph"/>
        <w:numPr>
          <w:ilvl w:val="1"/>
          <w:numId w:val="6"/>
        </w:numPr>
        <w:spacing w:before="120" w:after="120" w:line="336" w:lineRule="auto"/>
      </w:pPr>
      <w:r>
        <w:rPr>
          <w:b/>
          <w:bCs/>
          <w:noProof/>
        </w:rPr>
        <w:object w:dxaOrig="1440" w:dyaOrig="1440" w14:anchorId="579C5AC8">
          <v:shape id="_x0000_s2063" type="#_x0000_t75" style="position:absolute;left:0;text-align:left;margin-left:284.9pt;margin-top:16.55pt;width:76.45pt;height:49.35pt;z-index:251718144;mso-position-horizontal-relative:text;mso-position-vertical-relative:text">
            <v:imagedata r:id="rId47" o:title=""/>
            <w10:wrap type="square"/>
          </v:shape>
          <o:OLEObject Type="Embed" ProgID="Word.Document.12" ShapeID="_x0000_s2063" DrawAspect="Icon" ObjectID="_1829291721" r:id="rId48">
            <o:FieldCodes>\s</o:FieldCodes>
          </o:OLEObject>
        </w:object>
      </w:r>
      <w:r w:rsidR="00913761" w:rsidRPr="00913761">
        <w:t>Short Questionnaire</w:t>
      </w:r>
      <w:r w:rsidR="00300567">
        <w:t xml:space="preserve"> </w:t>
      </w:r>
    </w:p>
    <w:p w14:paraId="5EA1B58A" w14:textId="17860A2E" w:rsidR="00CF0B52" w:rsidRDefault="00CF0B52" w:rsidP="00701261">
      <w:pPr>
        <w:pStyle w:val="ListParagraph"/>
        <w:numPr>
          <w:ilvl w:val="0"/>
          <w:numId w:val="6"/>
        </w:numPr>
        <w:spacing w:before="120" w:after="120" w:line="336" w:lineRule="auto"/>
        <w:rPr>
          <w:b/>
          <w:bCs/>
        </w:rPr>
      </w:pPr>
      <w:r w:rsidRPr="00913761">
        <w:rPr>
          <w:b/>
          <w:bCs/>
        </w:rPr>
        <w:t>Home Assessment</w:t>
      </w:r>
    </w:p>
    <w:p w14:paraId="1F6C228F" w14:textId="7B57020A" w:rsidR="00B4168E" w:rsidRDefault="00913761" w:rsidP="0079110C">
      <w:pPr>
        <w:pStyle w:val="ListParagraph"/>
        <w:numPr>
          <w:ilvl w:val="1"/>
          <w:numId w:val="6"/>
        </w:numPr>
        <w:spacing w:before="120" w:after="120" w:line="336" w:lineRule="auto"/>
      </w:pPr>
      <w:r w:rsidRPr="00913761">
        <w:t>Questionnaire</w:t>
      </w:r>
      <w:r>
        <w:t xml:space="preserve"> covering all areas of SEMH</w:t>
      </w:r>
      <w:r w:rsidR="00D84B25">
        <w:t xml:space="preserve">   </w:t>
      </w:r>
    </w:p>
    <w:p w14:paraId="25288908" w14:textId="17441568" w:rsidR="0029410C" w:rsidRDefault="0029410C" w:rsidP="0079110C">
      <w:pPr>
        <w:spacing w:before="120" w:after="120" w:line="336" w:lineRule="auto"/>
        <w:rPr>
          <w:b/>
          <w:bCs/>
        </w:rPr>
      </w:pPr>
      <w:r w:rsidRPr="00671867">
        <w:rPr>
          <w:b/>
          <w:bCs/>
        </w:rPr>
        <w:t>Intervention / Strategies</w:t>
      </w:r>
    </w:p>
    <w:p w14:paraId="4A547303" w14:textId="52F15D7F" w:rsidR="009F3B63" w:rsidRPr="009F3B63" w:rsidRDefault="009F3B63" w:rsidP="0079110C">
      <w:pPr>
        <w:spacing w:before="120" w:after="120" w:line="336" w:lineRule="auto"/>
      </w:pPr>
      <w:r w:rsidRPr="009F3B63">
        <w:t>Universal:</w:t>
      </w:r>
      <w:r w:rsidR="0089051E">
        <w:t xml:space="preserve"> </w:t>
      </w:r>
    </w:p>
    <w:p w14:paraId="7C06D2DD" w14:textId="109CB83E" w:rsidR="0029410C" w:rsidRDefault="0049350F" w:rsidP="002F492A">
      <w:pPr>
        <w:pStyle w:val="ListParagraph"/>
        <w:numPr>
          <w:ilvl w:val="0"/>
          <w:numId w:val="10"/>
        </w:numPr>
        <w:spacing w:before="120" w:after="120" w:line="336" w:lineRule="auto"/>
      </w:pPr>
      <w:r>
        <w:rPr>
          <w:noProof/>
        </w:rPr>
        <w:object w:dxaOrig="1440" w:dyaOrig="1440" w14:anchorId="10E5CFB3">
          <v:shape id="_x0000_s2053" type="#_x0000_t75" style="position:absolute;left:0;text-align:left;margin-left:214.15pt;margin-top:17.55pt;width:76.35pt;height:49.75pt;z-index:251702784;mso-position-horizontal-relative:text;mso-position-vertical-relative:text" wrapcoords="7412 655 7200 982 6988 8836 8682 11127 1482 11455 1482 14073 16094 14400 16941 14400 19906 13745 19482 11455 11647 11127 12918 7855 12494 2618 11435 655 7412 655">
            <v:imagedata r:id="rId49" o:title=""/>
            <w10:wrap type="tight"/>
          </v:shape>
          <o:OLEObject Type="Embed" ProgID="AcroExch.Document.DC" ShapeID="_x0000_s2053" DrawAspect="Icon" ObjectID="_1829291722" r:id="rId50"/>
        </w:object>
      </w:r>
      <w:r w:rsidR="002F492A">
        <w:t>Restorative Conversations</w:t>
      </w:r>
    </w:p>
    <w:p w14:paraId="7C683FFA" w14:textId="5F153FD4" w:rsidR="004C69C5" w:rsidRDefault="004C69C5" w:rsidP="002F492A">
      <w:pPr>
        <w:pStyle w:val="ListParagraph"/>
        <w:numPr>
          <w:ilvl w:val="0"/>
          <w:numId w:val="10"/>
        </w:numPr>
        <w:spacing w:before="120" w:after="120" w:line="336" w:lineRule="auto"/>
      </w:pPr>
      <w:r>
        <w:t>Comic Strip conversations</w:t>
      </w:r>
    </w:p>
    <w:p w14:paraId="3ECD88EC" w14:textId="688A8267" w:rsidR="00F60044" w:rsidRDefault="00F60044" w:rsidP="00F60044">
      <w:pPr>
        <w:pStyle w:val="ListParagraph"/>
        <w:numPr>
          <w:ilvl w:val="0"/>
          <w:numId w:val="10"/>
        </w:numPr>
        <w:spacing w:before="120" w:after="120" w:line="336" w:lineRule="auto"/>
      </w:pPr>
      <w:r>
        <w:t>Circle time</w:t>
      </w:r>
    </w:p>
    <w:p w14:paraId="3856A9F2" w14:textId="54E2A89D" w:rsidR="002F492A" w:rsidRDefault="003B51A8" w:rsidP="002F492A">
      <w:pPr>
        <w:pStyle w:val="ListParagraph"/>
        <w:numPr>
          <w:ilvl w:val="0"/>
          <w:numId w:val="10"/>
        </w:numPr>
        <w:spacing w:before="120" w:after="120" w:line="336" w:lineRule="auto"/>
      </w:pPr>
      <w:r>
        <w:t>Co-operative Learning</w:t>
      </w:r>
    </w:p>
    <w:p w14:paraId="47D2BD80" w14:textId="5175FF18" w:rsidR="003B51A8" w:rsidRDefault="003B51A8" w:rsidP="002F492A">
      <w:pPr>
        <w:pStyle w:val="ListParagraph"/>
        <w:numPr>
          <w:ilvl w:val="0"/>
          <w:numId w:val="10"/>
        </w:numPr>
        <w:spacing w:before="120" w:after="120" w:line="336" w:lineRule="auto"/>
      </w:pPr>
      <w:r>
        <w:t>Peer mentoring</w:t>
      </w:r>
    </w:p>
    <w:p w14:paraId="5E4937A8" w14:textId="79CB9C5E" w:rsidR="009F3B63" w:rsidRDefault="009F3B63" w:rsidP="009F3B63">
      <w:pPr>
        <w:spacing w:before="120" w:after="120" w:line="336" w:lineRule="auto"/>
      </w:pPr>
      <w:r>
        <w:t xml:space="preserve">Targeted: </w:t>
      </w:r>
    </w:p>
    <w:p w14:paraId="2CDDBAB3" w14:textId="6AC1D5D2" w:rsidR="003B51A8" w:rsidRDefault="003B51A8" w:rsidP="002F492A">
      <w:pPr>
        <w:pStyle w:val="ListParagraph"/>
        <w:numPr>
          <w:ilvl w:val="0"/>
          <w:numId w:val="10"/>
        </w:numPr>
        <w:spacing w:before="120" w:after="120" w:line="336" w:lineRule="auto"/>
      </w:pPr>
      <w:r>
        <w:t>TalkAbout Social Communication intervention</w:t>
      </w:r>
      <w:r w:rsidR="00D8691B">
        <w:t xml:space="preserve"> </w:t>
      </w:r>
      <w:hyperlink r:id="rId51" w:history="1">
        <w:r w:rsidR="00D8691B" w:rsidRPr="00D8691B">
          <w:rPr>
            <w:rStyle w:val="Hyperlink"/>
          </w:rPr>
          <w:t>The Talkabout resources - TASS</w:t>
        </w:r>
      </w:hyperlink>
    </w:p>
    <w:p w14:paraId="4679AC14" w14:textId="0F7CAFBB" w:rsidR="00671867" w:rsidRDefault="009F3B63" w:rsidP="00DF2E4C">
      <w:pPr>
        <w:pStyle w:val="ListParagraph"/>
        <w:numPr>
          <w:ilvl w:val="0"/>
          <w:numId w:val="10"/>
        </w:numPr>
        <w:spacing w:before="120" w:after="120" w:line="336" w:lineRule="auto"/>
      </w:pPr>
      <w:r>
        <w:t>FRIENDS resilience programme</w:t>
      </w:r>
      <w:r w:rsidR="00790199">
        <w:t xml:space="preserve"> </w:t>
      </w:r>
      <w:hyperlink r:id="rId52" w:history="1">
        <w:r w:rsidR="00B2435B" w:rsidRPr="00B2435B">
          <w:rPr>
            <w:rStyle w:val="Hyperlink"/>
          </w:rPr>
          <w:t>Friends Resilience</w:t>
        </w:r>
      </w:hyperlink>
    </w:p>
    <w:p w14:paraId="45880065" w14:textId="3D6E4511" w:rsidR="00671867" w:rsidRDefault="004F01E2" w:rsidP="0079110C">
      <w:pPr>
        <w:spacing w:before="120" w:after="120" w:line="336" w:lineRule="auto"/>
      </w:pPr>
      <w:r>
        <w:rPr>
          <w:noProof/>
        </w:rPr>
        <w:lastRenderedPageBreak/>
        <mc:AlternateContent>
          <mc:Choice Requires="wps">
            <w:drawing>
              <wp:anchor distT="45720" distB="45720" distL="114300" distR="114300" simplePos="0" relativeHeight="251688448" behindDoc="0" locked="0" layoutInCell="1" allowOverlap="1" wp14:anchorId="5C71E8F1" wp14:editId="0B0468B4">
                <wp:simplePos x="0" y="0"/>
                <wp:positionH relativeFrom="page">
                  <wp:posOffset>80010</wp:posOffset>
                </wp:positionH>
                <wp:positionV relativeFrom="paragraph">
                  <wp:posOffset>-645795</wp:posOffset>
                </wp:positionV>
                <wp:extent cx="7556602" cy="778510"/>
                <wp:effectExtent l="0" t="0" r="6350" b="2540"/>
                <wp:wrapNone/>
                <wp:docPr id="15851408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6602" cy="778510"/>
                        </a:xfrm>
                        <a:prstGeom prst="rect">
                          <a:avLst/>
                        </a:prstGeom>
                        <a:solidFill>
                          <a:schemeClr val="accent6">
                            <a:lumMod val="60000"/>
                            <a:lumOff val="40000"/>
                          </a:schemeClr>
                        </a:solidFill>
                        <a:ln w="28575" cmpd="sng">
                          <a:noFill/>
                          <a:miter lim="800000"/>
                          <a:headEnd/>
                          <a:tailEnd/>
                        </a:ln>
                      </wps:spPr>
                      <wps:txbx>
                        <w:txbxContent>
                          <w:p w14:paraId="1F524169" w14:textId="7B1346AB" w:rsidR="00671867" w:rsidRPr="00EA3479" w:rsidRDefault="00671867" w:rsidP="00671867">
                            <w:pPr>
                              <w:shd w:val="clear" w:color="auto" w:fill="8DD873" w:themeFill="accent6" w:themeFillTint="99"/>
                              <w:jc w:val="center"/>
                              <w:rPr>
                                <w:sz w:val="72"/>
                                <w:szCs w:val="72"/>
                              </w:rPr>
                            </w:pPr>
                            <w:r>
                              <w:rPr>
                                <w:rFonts w:ascii="Canva Sans Bold" w:eastAsia="Canva Sans Bold" w:hAnsi="Canva Sans Bold" w:cs="Canva Sans Bold"/>
                                <w:b/>
                                <w:bCs/>
                                <w:color w:val="000000"/>
                                <w:sz w:val="72"/>
                                <w:szCs w:val="72"/>
                              </w:rPr>
                              <w:t xml:space="preserve">Emotional </w:t>
                            </w:r>
                            <w:r w:rsidR="00C25486">
                              <w:rPr>
                                <w:rFonts w:ascii="Canva Sans Bold" w:eastAsia="Canva Sans Bold" w:hAnsi="Canva Sans Bold" w:cs="Canva Sans Bold"/>
                                <w:b/>
                                <w:bCs/>
                                <w:color w:val="000000"/>
                                <w:sz w:val="72"/>
                                <w:szCs w:val="72"/>
                              </w:rPr>
                              <w:t>Development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C71E8F1" id="_x0000_s1038" type="#_x0000_t202" style="position:absolute;margin-left:6.3pt;margin-top:-50.85pt;width:595pt;height:61.3pt;z-index:25168844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" fillcolor="#8dd873 [1945]" stroked="f" strokeweight="2.25pt">
                <v:textbox>
                  <w:txbxContent>
                    <w:p w14:paraId="1F524169" w14:textId="7B1346AB" w:rsidR="00671867" w:rsidRPr="00EA3479" w:rsidRDefault="00671867" w:rsidP="00671867">
                      <w:pPr>
                        <w:shd w:val="clear" w:color="auto" w:fill="8DD873" w:themeFill="accent6" w:themeFillTint="99"/>
                        <w:jc w:val="center"/>
                        <w:rPr>
                          <w:sz w:val="72"/>
                          <w:szCs w:val="72"/>
                        </w:rPr>
                      </w:pPr>
                      <w:r>
                        <w:rPr>
                          <w:rFonts w:ascii="Canva Sans Bold" w:eastAsia="Canva Sans Bold" w:hAnsi="Canva Sans Bold" w:cs="Canva Sans Bold"/>
                          <w:b/>
                          <w:bCs/>
                          <w:color w:val="000000"/>
                          <w:sz w:val="72"/>
                          <w:szCs w:val="72"/>
                        </w:rPr>
                        <w:t xml:space="preserve">Emotional </w:t>
                      </w:r>
                      <w:r w:rsidR="00C25486">
                        <w:rPr>
                          <w:rFonts w:ascii="Canva Sans Bold" w:eastAsia="Canva Sans Bold" w:hAnsi="Canva Sans Bold" w:cs="Canva Sans Bold"/>
                          <w:b/>
                          <w:bCs/>
                          <w:color w:val="000000"/>
                          <w:sz w:val="72"/>
                          <w:szCs w:val="72"/>
                        </w:rPr>
                        <w:t>Development</w:t>
                      </w:r>
                    </w:p>
                  </w:txbxContent>
                </v:textbox>
                <w10:wrap anchorx="page"/>
              </v:shape>
            </w:pict>
          </mc:Fallback>
        </mc:AlternateContent>
      </w:r>
    </w:p>
    <w:tbl>
      <w:tblPr>
        <w:tblStyle w:val="TableGrid"/>
        <w:tblpPr w:leftFromText="180" w:rightFromText="180" w:vertAnchor="page" w:horzAnchor="margin" w:tblpXSpec="center" w:tblpY="1984"/>
        <w:tblW w:w="10173" w:type="dxa"/>
        <w:tblLayout w:type="fixed"/>
        <w:tblLook w:val="04A0" w:firstRow="1" w:lastRow="0" w:firstColumn="1" w:lastColumn="0" w:noHBand="0" w:noVBand="1"/>
      </w:tblPr>
      <w:tblGrid>
        <w:gridCol w:w="817"/>
        <w:gridCol w:w="9356"/>
      </w:tblGrid>
      <w:tr w:rsidR="00671867" w:rsidRPr="005B5AF8" w14:paraId="07650800" w14:textId="77777777" w:rsidTr="00671867">
        <w:tc>
          <w:tcPr>
            <w:tcW w:w="817" w:type="dxa"/>
            <w:vMerge w:val="restart"/>
            <w:shd w:val="clear" w:color="auto" w:fill="8DD873" w:themeFill="accent6" w:themeFillTint="99"/>
            <w:textDirection w:val="btLr"/>
          </w:tcPr>
          <w:p w14:paraId="087EE021" w14:textId="77777777" w:rsidR="00671867" w:rsidRPr="005B5AF8" w:rsidRDefault="00671867" w:rsidP="00671867">
            <w:pPr>
              <w:spacing w:before="120" w:after="120"/>
              <w:ind w:left="113" w:right="113"/>
              <w:jc w:val="center"/>
              <w:rPr>
                <w:sz w:val="22"/>
                <w:szCs w:val="22"/>
              </w:rPr>
            </w:pPr>
            <w:r w:rsidRPr="005B5AF8">
              <w:rPr>
                <w:b/>
                <w:bCs/>
                <w:sz w:val="22"/>
                <w:szCs w:val="22"/>
              </w:rPr>
              <w:t>Emotional</w:t>
            </w:r>
          </w:p>
        </w:tc>
        <w:tc>
          <w:tcPr>
            <w:tcW w:w="9356" w:type="dxa"/>
            <w:shd w:val="clear" w:color="auto" w:fill="8DD873" w:themeFill="accent6" w:themeFillTint="99"/>
          </w:tcPr>
          <w:p w14:paraId="06690EAF" w14:textId="7476A185" w:rsidR="00671867" w:rsidRPr="005B5AF8" w:rsidRDefault="00671867" w:rsidP="00671867">
            <w:pPr>
              <w:spacing w:before="120" w:after="120"/>
              <w:rPr>
                <w:sz w:val="22"/>
                <w:szCs w:val="22"/>
              </w:rPr>
            </w:pPr>
            <w:r w:rsidRPr="005B5AF8">
              <w:rPr>
                <w:b/>
                <w:bCs/>
                <w:sz w:val="22"/>
                <w:szCs w:val="22"/>
              </w:rPr>
              <w:t xml:space="preserve">Emotional </w:t>
            </w:r>
            <w:r w:rsidR="00C65818">
              <w:rPr>
                <w:b/>
                <w:bCs/>
                <w:sz w:val="22"/>
                <w:szCs w:val="22"/>
              </w:rPr>
              <w:t>development</w:t>
            </w:r>
            <w:r w:rsidRPr="005B5AF8">
              <w:rPr>
                <w:sz w:val="22"/>
                <w:szCs w:val="22"/>
              </w:rPr>
              <w:t xml:space="preserve"> is about understanding and managing your feelings. </w:t>
            </w:r>
          </w:p>
        </w:tc>
      </w:tr>
      <w:tr w:rsidR="00671867" w:rsidRPr="005B5AF8" w14:paraId="5EEC203C" w14:textId="77777777" w:rsidTr="00671867">
        <w:tc>
          <w:tcPr>
            <w:tcW w:w="817" w:type="dxa"/>
            <w:vMerge/>
            <w:shd w:val="clear" w:color="auto" w:fill="8DD873" w:themeFill="accent6" w:themeFillTint="99"/>
          </w:tcPr>
          <w:p w14:paraId="49F092DC" w14:textId="77777777" w:rsidR="00671867" w:rsidRPr="005B5AF8" w:rsidRDefault="00671867" w:rsidP="00671867">
            <w:pPr>
              <w:spacing w:before="120" w:after="120"/>
              <w:rPr>
                <w:sz w:val="22"/>
                <w:szCs w:val="22"/>
              </w:rPr>
            </w:pPr>
          </w:p>
        </w:tc>
        <w:tc>
          <w:tcPr>
            <w:tcW w:w="9356" w:type="dxa"/>
            <w:shd w:val="clear" w:color="auto" w:fill="D9F2D0" w:themeFill="accent6" w:themeFillTint="33"/>
          </w:tcPr>
          <w:p w14:paraId="2D3ED7DE" w14:textId="6E77DDB1" w:rsidR="00671867" w:rsidRPr="005B5AF8" w:rsidRDefault="00671867" w:rsidP="00671867">
            <w:pPr>
              <w:spacing w:before="120" w:after="120"/>
              <w:rPr>
                <w:sz w:val="22"/>
                <w:szCs w:val="22"/>
              </w:rPr>
            </w:pPr>
            <w:r w:rsidRPr="005B5AF8">
              <w:rPr>
                <w:b/>
                <w:bCs/>
                <w:sz w:val="22"/>
                <w:szCs w:val="22"/>
              </w:rPr>
              <w:t>Self-Awareness</w:t>
            </w:r>
            <w:r w:rsidRPr="005B5AF8">
              <w:rPr>
                <w:sz w:val="22"/>
                <w:szCs w:val="22"/>
              </w:rPr>
              <w:t>: Recogni</w:t>
            </w:r>
            <w:r w:rsidR="001200C0">
              <w:rPr>
                <w:sz w:val="22"/>
                <w:szCs w:val="22"/>
              </w:rPr>
              <w:t>s</w:t>
            </w:r>
            <w:r w:rsidRPr="005B5AF8">
              <w:rPr>
                <w:sz w:val="22"/>
                <w:szCs w:val="22"/>
              </w:rPr>
              <w:t>ing your own emotions and how they affect your behaviour.</w:t>
            </w:r>
          </w:p>
        </w:tc>
      </w:tr>
      <w:tr w:rsidR="00671867" w:rsidRPr="005B5AF8" w14:paraId="24456EB6" w14:textId="77777777" w:rsidTr="00671867">
        <w:tc>
          <w:tcPr>
            <w:tcW w:w="817" w:type="dxa"/>
            <w:vMerge/>
            <w:shd w:val="clear" w:color="auto" w:fill="8DD873" w:themeFill="accent6" w:themeFillTint="99"/>
          </w:tcPr>
          <w:p w14:paraId="239D8DAB" w14:textId="77777777" w:rsidR="00671867" w:rsidRPr="005B5AF8" w:rsidRDefault="00671867" w:rsidP="00671867">
            <w:pPr>
              <w:spacing w:before="120" w:after="120"/>
              <w:rPr>
                <w:sz w:val="22"/>
                <w:szCs w:val="22"/>
              </w:rPr>
            </w:pPr>
          </w:p>
        </w:tc>
        <w:tc>
          <w:tcPr>
            <w:tcW w:w="9356" w:type="dxa"/>
            <w:shd w:val="clear" w:color="auto" w:fill="D9F2D0" w:themeFill="accent6" w:themeFillTint="33"/>
          </w:tcPr>
          <w:p w14:paraId="6E5093DD" w14:textId="5B0FE978" w:rsidR="00671867" w:rsidRPr="005B5AF8" w:rsidRDefault="00671867" w:rsidP="00671867">
            <w:pPr>
              <w:spacing w:before="120" w:after="120"/>
              <w:rPr>
                <w:sz w:val="22"/>
                <w:szCs w:val="22"/>
              </w:rPr>
            </w:pPr>
            <w:r w:rsidRPr="005B5AF8">
              <w:rPr>
                <w:b/>
                <w:bCs/>
                <w:sz w:val="22"/>
                <w:szCs w:val="22"/>
              </w:rPr>
              <w:t>Self-Regulation</w:t>
            </w:r>
            <w:r w:rsidRPr="005B5AF8">
              <w:rPr>
                <w:sz w:val="22"/>
                <w:szCs w:val="22"/>
              </w:rPr>
              <w:t>: Being able to control your emotions and reactions, especially in stressful situations.</w:t>
            </w:r>
          </w:p>
        </w:tc>
      </w:tr>
      <w:tr w:rsidR="00671867" w:rsidRPr="005B5AF8" w14:paraId="4180AB4B" w14:textId="77777777" w:rsidTr="00671867">
        <w:tc>
          <w:tcPr>
            <w:tcW w:w="817" w:type="dxa"/>
            <w:vMerge/>
            <w:shd w:val="clear" w:color="auto" w:fill="8DD873" w:themeFill="accent6" w:themeFillTint="99"/>
          </w:tcPr>
          <w:p w14:paraId="16B5057A" w14:textId="77777777" w:rsidR="00671867" w:rsidRPr="005B5AF8" w:rsidRDefault="00671867" w:rsidP="00671867">
            <w:pPr>
              <w:spacing w:before="120" w:after="120"/>
              <w:rPr>
                <w:sz w:val="22"/>
                <w:szCs w:val="22"/>
              </w:rPr>
            </w:pPr>
          </w:p>
        </w:tc>
        <w:tc>
          <w:tcPr>
            <w:tcW w:w="9356" w:type="dxa"/>
            <w:shd w:val="clear" w:color="auto" w:fill="D9F2D0" w:themeFill="accent6" w:themeFillTint="33"/>
          </w:tcPr>
          <w:p w14:paraId="399FC621" w14:textId="4C692224" w:rsidR="00671867" w:rsidRPr="005B5AF8" w:rsidRDefault="00671867" w:rsidP="00671867">
            <w:pPr>
              <w:spacing w:before="120" w:after="120"/>
              <w:rPr>
                <w:sz w:val="22"/>
                <w:szCs w:val="22"/>
              </w:rPr>
            </w:pPr>
            <w:r w:rsidRPr="005B5AF8">
              <w:rPr>
                <w:b/>
                <w:bCs/>
                <w:sz w:val="22"/>
                <w:szCs w:val="22"/>
              </w:rPr>
              <w:t>Empathy</w:t>
            </w:r>
            <w:r w:rsidRPr="005B5AF8">
              <w:rPr>
                <w:sz w:val="22"/>
                <w:szCs w:val="22"/>
              </w:rPr>
              <w:t>: Understanding and sharing the feelings of others.</w:t>
            </w:r>
          </w:p>
        </w:tc>
      </w:tr>
      <w:tr w:rsidR="00671867" w:rsidRPr="005B5AF8" w14:paraId="48C5B568" w14:textId="77777777" w:rsidTr="00671867">
        <w:tc>
          <w:tcPr>
            <w:tcW w:w="817" w:type="dxa"/>
            <w:vMerge/>
            <w:shd w:val="clear" w:color="auto" w:fill="8DD873" w:themeFill="accent6" w:themeFillTint="99"/>
          </w:tcPr>
          <w:p w14:paraId="003824C8" w14:textId="77777777" w:rsidR="00671867" w:rsidRPr="005B5AF8" w:rsidRDefault="00671867" w:rsidP="00671867">
            <w:pPr>
              <w:spacing w:before="120" w:after="120"/>
              <w:rPr>
                <w:sz w:val="22"/>
                <w:szCs w:val="22"/>
              </w:rPr>
            </w:pPr>
          </w:p>
        </w:tc>
        <w:tc>
          <w:tcPr>
            <w:tcW w:w="9356" w:type="dxa"/>
            <w:shd w:val="clear" w:color="auto" w:fill="D9F2D0" w:themeFill="accent6" w:themeFillTint="33"/>
          </w:tcPr>
          <w:p w14:paraId="04E7B98B" w14:textId="77777777" w:rsidR="00671867" w:rsidRPr="005B5AF8" w:rsidRDefault="00671867" w:rsidP="00671867">
            <w:pPr>
              <w:spacing w:before="120" w:after="120"/>
              <w:rPr>
                <w:b/>
                <w:bCs/>
                <w:sz w:val="22"/>
                <w:szCs w:val="22"/>
              </w:rPr>
            </w:pPr>
            <w:r w:rsidRPr="005B5AF8">
              <w:rPr>
                <w:b/>
                <w:bCs/>
                <w:sz w:val="22"/>
                <w:szCs w:val="22"/>
              </w:rPr>
              <w:t>Coping Skills</w:t>
            </w:r>
            <w:r w:rsidRPr="005B5AF8">
              <w:rPr>
                <w:sz w:val="22"/>
                <w:szCs w:val="22"/>
              </w:rPr>
              <w:t>: Finding healthy ways to deal with stress, sadness, or anger</w:t>
            </w:r>
          </w:p>
        </w:tc>
      </w:tr>
    </w:tbl>
    <w:p w14:paraId="1CD4AF90" w14:textId="7573FA0A" w:rsidR="00671867" w:rsidRDefault="0049350F" w:rsidP="0079110C">
      <w:pPr>
        <w:spacing w:before="120" w:after="120" w:line="336" w:lineRule="auto"/>
      </w:pPr>
      <w:r>
        <w:rPr>
          <w:noProof/>
        </w:rPr>
        <w:object w:dxaOrig="1440" w:dyaOrig="1440" w14:anchorId="1F2D4B25">
          <v:shape id="_x0000_s2055" type="#_x0000_t75" style="position:absolute;margin-left:333pt;margin-top:164.45pt;width:76.2pt;height:49.2pt;z-index:251706880;mso-position-horizontal-relative:text;mso-position-vertical-relative:text" wrapcoords="7412 655 7200 982 6988 8836 8682 11127 6141 11455 -212 14727 -212 18327 1271 18982 6565 18982 7412 18982 20965 18655 21388 16364 18000 16364 18212 13745 15035 11455 11647 11127 12918 7855 12494 2618 11435 655 7412 655">
            <v:imagedata r:id="rId53" o:title=""/>
            <w10:wrap type="tight"/>
          </v:shape>
          <o:OLEObject Type="Embed" ProgID="AcroExch.Document.DC" ShapeID="_x0000_s2055" DrawAspect="Icon" ObjectID="_1829291723" r:id="rId54"/>
        </w:object>
      </w:r>
    </w:p>
    <w:p w14:paraId="5ABD25BF" w14:textId="0F52C59E" w:rsidR="001225C3" w:rsidRPr="00277027" w:rsidRDefault="00BD15D3" w:rsidP="001225C3">
      <w:pPr>
        <w:pStyle w:val="ListParagraph"/>
        <w:numPr>
          <w:ilvl w:val="0"/>
          <w:numId w:val="7"/>
        </w:numPr>
        <w:spacing w:before="120" w:after="120" w:line="336" w:lineRule="auto"/>
        <w:rPr>
          <w:b/>
          <w:bCs/>
        </w:rPr>
      </w:pPr>
      <w:r w:rsidRPr="00277027">
        <w:rPr>
          <w:b/>
          <w:bCs/>
        </w:rPr>
        <w:t>Student Assessment</w:t>
      </w:r>
    </w:p>
    <w:p w14:paraId="7FE61E13" w14:textId="1D0CAE15" w:rsidR="004068D0" w:rsidRPr="004068D0" w:rsidRDefault="0049350F" w:rsidP="004068D0">
      <w:pPr>
        <w:pStyle w:val="ListParagraph"/>
        <w:numPr>
          <w:ilvl w:val="1"/>
          <w:numId w:val="7"/>
        </w:numPr>
        <w:spacing w:before="120" w:after="120" w:line="336" w:lineRule="auto"/>
      </w:pPr>
      <w:r>
        <w:rPr>
          <w:noProof/>
        </w:rPr>
        <w:object w:dxaOrig="1440" w:dyaOrig="1440" w14:anchorId="004B239F">
          <v:shape id="_x0000_s2065" type="#_x0000_t75" style="position:absolute;left:0;text-align:left;margin-left:334.8pt;margin-top:18.4pt;width:76.2pt;height:49.2pt;z-index:251725312;mso-position-horizontal-relative:text;mso-position-vertical-relative:text" wrapcoords="7412 655 6565 3273 6353 8509 8682 11127 1059 11455 0 11782 -212 18327 1271 18982 6141 18982 7200 18982 21176 18655 21388 16691 15035 16364 20753 13745 20329 11455 11859 11127 12918 8182 12494 2945 11224 655 7412 655">
            <v:imagedata r:id="rId55" o:title=""/>
            <w10:wrap type="tight"/>
          </v:shape>
          <o:OLEObject Type="Embed" ProgID="Word.Document.12" ShapeID="_x0000_s2065" DrawAspect="Icon" ObjectID="_1829291724" r:id="rId56">
            <o:FieldCodes>\s</o:FieldCodes>
          </o:OLEObject>
        </w:object>
      </w:r>
      <w:r w:rsidR="00BD15D3">
        <w:t>Card sort activity</w:t>
      </w:r>
    </w:p>
    <w:p w14:paraId="7034241B" w14:textId="0790FFFE" w:rsidR="00277027" w:rsidRPr="00277027" w:rsidRDefault="00277027" w:rsidP="001225C3">
      <w:pPr>
        <w:pStyle w:val="ListParagraph"/>
        <w:numPr>
          <w:ilvl w:val="0"/>
          <w:numId w:val="7"/>
        </w:numPr>
        <w:spacing w:before="120" w:after="120" w:line="336" w:lineRule="auto"/>
        <w:rPr>
          <w:b/>
          <w:bCs/>
        </w:rPr>
      </w:pPr>
      <w:r w:rsidRPr="00277027">
        <w:rPr>
          <w:b/>
          <w:bCs/>
        </w:rPr>
        <w:t>Staff Assessment</w:t>
      </w:r>
    </w:p>
    <w:p w14:paraId="46EABB34" w14:textId="15A12878" w:rsidR="0043725C" w:rsidRDefault="002770F9" w:rsidP="00277027">
      <w:pPr>
        <w:pStyle w:val="ListParagraph"/>
        <w:numPr>
          <w:ilvl w:val="1"/>
          <w:numId w:val="7"/>
        </w:numPr>
        <w:spacing w:before="120" w:after="120" w:line="336" w:lineRule="auto"/>
      </w:pPr>
      <w:r>
        <w:t>Functional Behavioural Analysis</w:t>
      </w:r>
      <w:r w:rsidR="006024C8">
        <w:t xml:space="preserve">                    </w:t>
      </w:r>
    </w:p>
    <w:p w14:paraId="658F482E" w14:textId="5FC0687D" w:rsidR="002770F9" w:rsidRDefault="0049350F" w:rsidP="002770F9">
      <w:pPr>
        <w:pStyle w:val="ListParagraph"/>
        <w:numPr>
          <w:ilvl w:val="0"/>
          <w:numId w:val="7"/>
        </w:numPr>
        <w:spacing w:before="120" w:after="120" w:line="336" w:lineRule="auto"/>
        <w:rPr>
          <w:b/>
          <w:bCs/>
        </w:rPr>
      </w:pPr>
      <w:r>
        <w:rPr>
          <w:noProof/>
        </w:rPr>
        <w:object w:dxaOrig="1440" w:dyaOrig="1440" w14:anchorId="579C5AC8">
          <v:shape id="_x0000_s2062" type="#_x0000_t75" style="position:absolute;left:0;text-align:left;margin-left:341.9pt;margin-top:2.7pt;width:76.2pt;height:49.2pt;z-index:251717120;mso-position-horizontal-relative:text;mso-position-vertical-relative:text">
            <v:imagedata r:id="rId47" o:title=""/>
            <w10:wrap type="square"/>
          </v:shape>
          <o:OLEObject Type="Embed" ProgID="Word.Document.12" ShapeID="_x0000_s2062" DrawAspect="Icon" ObjectID="_1829291725" r:id="rId57">
            <o:FieldCodes>\s</o:FieldCodes>
          </o:OLEObject>
        </w:object>
      </w:r>
      <w:r w:rsidR="002770F9" w:rsidRPr="00913761">
        <w:rPr>
          <w:b/>
          <w:bCs/>
        </w:rPr>
        <w:t>Home Assessment</w:t>
      </w:r>
    </w:p>
    <w:p w14:paraId="20DCE02A" w14:textId="32FAEF70" w:rsidR="00CD4E51" w:rsidRDefault="002770F9" w:rsidP="00CD4E51">
      <w:pPr>
        <w:pStyle w:val="ListParagraph"/>
        <w:numPr>
          <w:ilvl w:val="1"/>
          <w:numId w:val="7"/>
        </w:numPr>
        <w:spacing w:before="120" w:after="120" w:line="336" w:lineRule="auto"/>
      </w:pPr>
      <w:r w:rsidRPr="00913761">
        <w:t>Questionnaire</w:t>
      </w:r>
      <w:r>
        <w:t xml:space="preserve"> covering all areas of SEMH</w:t>
      </w:r>
      <w:r w:rsidR="00BE22DA">
        <w:t xml:space="preserve"> </w:t>
      </w:r>
    </w:p>
    <w:p w14:paraId="1F04E56A" w14:textId="78646E7D" w:rsidR="00CD4E51" w:rsidRPr="002E2643" w:rsidRDefault="00CD4E51" w:rsidP="00CD4E51">
      <w:pPr>
        <w:spacing w:before="120" w:after="120" w:line="336" w:lineRule="auto"/>
        <w:rPr>
          <w:b/>
          <w:bCs/>
        </w:rPr>
      </w:pPr>
      <w:r w:rsidRPr="002E2643">
        <w:rPr>
          <w:b/>
          <w:bCs/>
        </w:rPr>
        <w:t xml:space="preserve">Intervention: </w:t>
      </w:r>
    </w:p>
    <w:p w14:paraId="181C7C86" w14:textId="21CCD9A1" w:rsidR="008658ED" w:rsidRDefault="00CD4E51" w:rsidP="00CD4E51">
      <w:pPr>
        <w:spacing w:before="120" w:after="120" w:line="336" w:lineRule="auto"/>
      </w:pPr>
      <w:r>
        <w:t xml:space="preserve">Universal: </w:t>
      </w:r>
    </w:p>
    <w:p w14:paraId="65AB9B4D" w14:textId="3B48F5A5" w:rsidR="00696285" w:rsidRDefault="0049350F" w:rsidP="00696285">
      <w:pPr>
        <w:pStyle w:val="ListParagraph"/>
        <w:numPr>
          <w:ilvl w:val="0"/>
          <w:numId w:val="11"/>
        </w:numPr>
        <w:spacing w:before="120" w:after="120" w:line="336" w:lineRule="auto"/>
      </w:pPr>
      <w:r>
        <w:rPr>
          <w:noProof/>
        </w:rPr>
        <w:object w:dxaOrig="1440" w:dyaOrig="1440" w14:anchorId="7793EA58">
          <v:shape id="_x0000_s2066" type="#_x0000_t75" style="position:absolute;left:0;text-align:left;margin-left:346.3pt;margin-top:5.2pt;width:76.3pt;height:49.25pt;z-index:251727360;mso-position-horizontal-relative:text;mso-position-vertical-relative:text" wrapcoords="7412 655 7200 982 6988 8836 8682 11127 3388 11455 -212 13418 -212 18655 16941 18982 17788 18982 21388 18655 21176 16691 16094 16364 18212 13091 16729 11455 11647 11127 12918 7855 12494 2618 11435 655 7412 655">
            <v:imagedata r:id="rId58" o:title=""/>
            <w10:wrap type="tight"/>
          </v:shape>
          <o:OLEObject Type="Embed" ProgID="AcroExch.Document.DC" ShapeID="_x0000_s2066" DrawAspect="Icon" ObjectID="_1829291726" r:id="rId59"/>
        </w:object>
      </w:r>
      <w:r>
        <w:rPr>
          <w:noProof/>
        </w:rPr>
        <w:object w:dxaOrig="1440" w:dyaOrig="1440" w14:anchorId="4C868800">
          <v:shape id="_x0000_s2054" type="#_x0000_t75" style="position:absolute;left:0;text-align:left;margin-left:228.2pt;margin-top:1.7pt;width:76.3pt;height:49.25pt;z-index:251704832;mso-position-horizontal:absolute;mso-position-horizontal-relative:text;mso-position-vertical:absolute;mso-position-vertical-relative:text" wrapcoords="7412 655 7200 982 6988 8836 8682 11127 5718 11455 4024 13091 3812 18327 5294 18982 11647 18982 14400 18982 16094 18982 17365 17673 17365 13745 15459 12109 11647 11127 12918 7855 12494 2618 11435 655 7412 655">
            <v:imagedata r:id="rId60" o:title=""/>
            <w10:wrap type="square"/>
          </v:shape>
          <o:OLEObject Type="Embed" ProgID="AcroExch.Document.DC" ShapeID="_x0000_s2054" DrawAspect="Icon" ObjectID="_1829291727" r:id="rId61"/>
        </w:object>
      </w:r>
      <w:r w:rsidR="00696285">
        <w:t>Emotion coaching</w:t>
      </w:r>
      <w:r w:rsidR="009A7AE5">
        <w:t xml:space="preserve"> </w:t>
      </w:r>
    </w:p>
    <w:p w14:paraId="21E3A74A" w14:textId="2697C700" w:rsidR="00696285" w:rsidRDefault="00696285" w:rsidP="00696285">
      <w:pPr>
        <w:pStyle w:val="ListParagraph"/>
        <w:numPr>
          <w:ilvl w:val="0"/>
          <w:numId w:val="11"/>
        </w:numPr>
        <w:spacing w:before="120" w:after="120" w:line="336" w:lineRule="auto"/>
      </w:pPr>
      <w:r>
        <w:t>Key adult check-in</w:t>
      </w:r>
    </w:p>
    <w:p w14:paraId="2B189E4C" w14:textId="62B455B5" w:rsidR="00696285" w:rsidRDefault="00696285" w:rsidP="00696285">
      <w:pPr>
        <w:pStyle w:val="ListParagraph"/>
        <w:numPr>
          <w:ilvl w:val="0"/>
          <w:numId w:val="11"/>
        </w:numPr>
        <w:spacing w:before="120" w:after="120" w:line="336" w:lineRule="auto"/>
      </w:pPr>
      <w:r>
        <w:t>Relationship approaches</w:t>
      </w:r>
    </w:p>
    <w:p w14:paraId="79F9EB30" w14:textId="77777777" w:rsidR="00696285" w:rsidRDefault="008658ED" w:rsidP="00CD4E51">
      <w:pPr>
        <w:spacing w:before="120" w:after="120" w:line="336" w:lineRule="auto"/>
      </w:pPr>
      <w:r>
        <w:t xml:space="preserve">Targeted: </w:t>
      </w:r>
    </w:p>
    <w:p w14:paraId="0B196DC6" w14:textId="44F699D2" w:rsidR="00696285" w:rsidRDefault="008658ED" w:rsidP="00696285">
      <w:pPr>
        <w:pStyle w:val="ListParagraph"/>
        <w:numPr>
          <w:ilvl w:val="0"/>
          <w:numId w:val="12"/>
        </w:numPr>
        <w:spacing w:before="120" w:after="120" w:line="336" w:lineRule="auto"/>
      </w:pPr>
      <w:r>
        <w:t>SEAL resources</w:t>
      </w:r>
      <w:r w:rsidR="00C97695">
        <w:t xml:space="preserve"> </w:t>
      </w:r>
      <w:hyperlink r:id="rId62" w:history="1">
        <w:r w:rsidR="00C97695" w:rsidRPr="00C97695">
          <w:rPr>
            <w:color w:val="0000FF"/>
            <w:u w:val="single"/>
          </w:rPr>
          <w:t>SEAL+intro+booklet_Redacted.pdf</w:t>
        </w:r>
      </w:hyperlink>
    </w:p>
    <w:p w14:paraId="290E617D" w14:textId="77777777" w:rsidR="006B42B5" w:rsidRDefault="00696285" w:rsidP="00200918">
      <w:pPr>
        <w:pStyle w:val="ListParagraph"/>
        <w:numPr>
          <w:ilvl w:val="0"/>
          <w:numId w:val="12"/>
        </w:numPr>
        <w:spacing w:before="120" w:after="120" w:line="336" w:lineRule="auto"/>
      </w:pPr>
      <w:r>
        <w:t xml:space="preserve">CBT-based interventions: </w:t>
      </w:r>
    </w:p>
    <w:p w14:paraId="0780A41C" w14:textId="3941C1B0" w:rsidR="006B42B5" w:rsidRDefault="00D665A6" w:rsidP="006B42B5">
      <w:pPr>
        <w:pStyle w:val="ListParagraph"/>
        <w:numPr>
          <w:ilvl w:val="1"/>
          <w:numId w:val="12"/>
        </w:numPr>
        <w:spacing w:before="120" w:after="120" w:line="336" w:lineRule="auto"/>
      </w:pPr>
      <w:r>
        <w:t>Think Good, Feel Good</w:t>
      </w:r>
      <w:r w:rsidR="003B6BD3">
        <w:t xml:space="preserve"> </w:t>
      </w:r>
      <w:hyperlink r:id="rId63" w:history="1">
        <w:r w:rsidR="00CA4A22" w:rsidRPr="00CA4A22">
          <w:rPr>
            <w:rStyle w:val="Hyperlink"/>
          </w:rPr>
          <w:t>Think Good - Feel Good : A Cognitive Behaviour Therapy Workbook for Children and Young People</w:t>
        </w:r>
      </w:hyperlink>
      <w:r w:rsidR="006B42B5" w:rsidRPr="006B42B5">
        <w:t xml:space="preserve"> </w:t>
      </w:r>
    </w:p>
    <w:p w14:paraId="3370066A" w14:textId="2AB04C70" w:rsidR="00584DFD" w:rsidRDefault="006B42B5" w:rsidP="006B42B5">
      <w:pPr>
        <w:pStyle w:val="ListParagraph"/>
        <w:numPr>
          <w:ilvl w:val="1"/>
          <w:numId w:val="12"/>
        </w:numPr>
        <w:spacing w:before="120" w:after="120" w:line="336" w:lineRule="auto"/>
      </w:pPr>
      <w:r>
        <w:t>Homunculi</w:t>
      </w:r>
      <w:r w:rsidRPr="006B42B5">
        <w:t xml:space="preserve"> </w:t>
      </w:r>
      <w:hyperlink r:id="rId64" w:history="1">
        <w:r w:rsidRPr="006B42B5">
          <w:rPr>
            <w:color w:val="0000FF"/>
            <w:u w:val="single"/>
          </w:rPr>
          <w:t>(PDF) The Homunculi: a flexible CBT approach to social and emotional wellbeing in children and adolescents on the autism spectrum</w:t>
        </w:r>
      </w:hyperlink>
    </w:p>
    <w:p w14:paraId="41A0C858" w14:textId="33F367C2" w:rsidR="006B42B5" w:rsidRDefault="006B42B5" w:rsidP="006B42B5">
      <w:pPr>
        <w:pStyle w:val="ListParagraph"/>
        <w:numPr>
          <w:ilvl w:val="1"/>
          <w:numId w:val="12"/>
        </w:numPr>
        <w:spacing w:before="120" w:after="120" w:line="336" w:lineRule="auto"/>
      </w:pPr>
      <w:r>
        <w:t>Feelings Detectives</w:t>
      </w:r>
      <w:r w:rsidR="002E2B2E">
        <w:t xml:space="preserve"> </w:t>
      </w:r>
      <w:hyperlink r:id="rId65" w:history="1">
        <w:r w:rsidR="002E2B2E" w:rsidRPr="002E2B2E">
          <w:rPr>
            <w:rStyle w:val="Hyperlink"/>
          </w:rPr>
          <w:t>Introduction to Feelings Detectives — Feelings Casefiles</w:t>
        </w:r>
      </w:hyperlink>
    </w:p>
    <w:p w14:paraId="0E455C72" w14:textId="7553CE33" w:rsidR="00247DD0" w:rsidRDefault="00247DD0" w:rsidP="00C07DB8">
      <w:pPr>
        <w:pStyle w:val="ListParagraph"/>
        <w:numPr>
          <w:ilvl w:val="0"/>
          <w:numId w:val="12"/>
        </w:numPr>
        <w:spacing w:before="120" w:after="120" w:line="336" w:lineRule="auto"/>
      </w:pPr>
      <w:r>
        <w:t>ELSA</w:t>
      </w:r>
      <w:r w:rsidR="00DF2E4C">
        <w:t xml:space="preserve"> </w:t>
      </w:r>
      <w:hyperlink r:id="rId66" w:history="1">
        <w:r w:rsidR="00A12D08" w:rsidRPr="00A12D08">
          <w:rPr>
            <w:rStyle w:val="Hyperlink"/>
          </w:rPr>
          <w:t>educational-psychology-service-brochure.pdf</w:t>
        </w:r>
      </w:hyperlink>
    </w:p>
    <w:p w14:paraId="0F67A838" w14:textId="574D1FB4" w:rsidR="008658ED" w:rsidRDefault="008658ED" w:rsidP="00C07DB8">
      <w:pPr>
        <w:pStyle w:val="ListParagraph"/>
        <w:spacing w:before="120" w:after="120" w:line="336" w:lineRule="auto"/>
      </w:pPr>
      <w:r>
        <w:t xml:space="preserve"> </w:t>
      </w:r>
    </w:p>
    <w:tbl>
      <w:tblPr>
        <w:tblStyle w:val="TableGrid"/>
        <w:tblpPr w:leftFromText="180" w:rightFromText="180" w:vertAnchor="page" w:horzAnchor="margin" w:tblpXSpec="center" w:tblpY="2146"/>
        <w:tblW w:w="10173" w:type="dxa"/>
        <w:tblLayout w:type="fixed"/>
        <w:tblLook w:val="04A0" w:firstRow="1" w:lastRow="0" w:firstColumn="1" w:lastColumn="0" w:noHBand="0" w:noVBand="1"/>
      </w:tblPr>
      <w:tblGrid>
        <w:gridCol w:w="817"/>
        <w:gridCol w:w="9356"/>
      </w:tblGrid>
      <w:tr w:rsidR="00C07DB8" w:rsidRPr="005B5AF8" w14:paraId="7F69DC57" w14:textId="77777777" w:rsidTr="00C07DB8">
        <w:tc>
          <w:tcPr>
            <w:tcW w:w="817" w:type="dxa"/>
            <w:vMerge w:val="restart"/>
            <w:shd w:val="clear" w:color="auto" w:fill="4C94D8" w:themeFill="text2" w:themeFillTint="80"/>
            <w:textDirection w:val="btLr"/>
          </w:tcPr>
          <w:p w14:paraId="46A04C73" w14:textId="77777777" w:rsidR="00C07DB8" w:rsidRPr="005B5AF8" w:rsidRDefault="00C07DB8" w:rsidP="00C07DB8">
            <w:pPr>
              <w:spacing w:before="120" w:after="120"/>
              <w:ind w:left="113" w:right="113"/>
              <w:jc w:val="center"/>
              <w:rPr>
                <w:b/>
                <w:bCs/>
                <w:sz w:val="22"/>
                <w:szCs w:val="22"/>
              </w:rPr>
            </w:pPr>
            <w:r w:rsidRPr="005B5AF8">
              <w:rPr>
                <w:b/>
                <w:bCs/>
                <w:sz w:val="22"/>
                <w:szCs w:val="22"/>
              </w:rPr>
              <w:lastRenderedPageBreak/>
              <w:t>Mental Health (Wellbeing)</w:t>
            </w:r>
          </w:p>
          <w:p w14:paraId="0EA1A242" w14:textId="77777777" w:rsidR="00C07DB8" w:rsidRPr="005B5AF8" w:rsidRDefault="00C07DB8" w:rsidP="00C07DB8">
            <w:pPr>
              <w:spacing w:before="120" w:after="120"/>
              <w:ind w:left="113" w:right="113"/>
              <w:jc w:val="center"/>
              <w:rPr>
                <w:sz w:val="22"/>
                <w:szCs w:val="22"/>
              </w:rPr>
            </w:pPr>
          </w:p>
        </w:tc>
        <w:tc>
          <w:tcPr>
            <w:tcW w:w="9356" w:type="dxa"/>
            <w:shd w:val="clear" w:color="auto" w:fill="4C94D8" w:themeFill="text2" w:themeFillTint="80"/>
          </w:tcPr>
          <w:p w14:paraId="69DA8694" w14:textId="58DB2E3F" w:rsidR="00C07DB8" w:rsidRPr="005B5AF8" w:rsidRDefault="00D91903" w:rsidP="00C07DB8">
            <w:pPr>
              <w:spacing w:before="120" w:after="120"/>
              <w:rPr>
                <w:b/>
                <w:bCs/>
                <w:sz w:val="22"/>
                <w:szCs w:val="22"/>
              </w:rPr>
            </w:pPr>
            <w:r>
              <w:rPr>
                <w:b/>
                <w:bCs/>
                <w:sz w:val="22"/>
                <w:szCs w:val="22"/>
              </w:rPr>
              <w:t>Mental health and wellbeing</w:t>
            </w:r>
            <w:r w:rsidR="00C07DB8" w:rsidRPr="005B5AF8">
              <w:rPr>
                <w:b/>
                <w:bCs/>
                <w:sz w:val="22"/>
                <w:szCs w:val="22"/>
              </w:rPr>
              <w:t xml:space="preserve"> </w:t>
            </w:r>
            <w:r w:rsidR="00C07DB8" w:rsidRPr="005B5AF8">
              <w:rPr>
                <w:sz w:val="22"/>
                <w:szCs w:val="22"/>
              </w:rPr>
              <w:t> involves your overall psychological well-being</w:t>
            </w:r>
          </w:p>
        </w:tc>
      </w:tr>
      <w:tr w:rsidR="00C07DB8" w:rsidRPr="005B5AF8" w14:paraId="0500B855" w14:textId="77777777" w:rsidTr="00C07DB8">
        <w:tc>
          <w:tcPr>
            <w:tcW w:w="817" w:type="dxa"/>
            <w:vMerge/>
            <w:shd w:val="clear" w:color="auto" w:fill="4C94D8" w:themeFill="text2" w:themeFillTint="80"/>
          </w:tcPr>
          <w:p w14:paraId="1B36EA1F" w14:textId="77777777" w:rsidR="00C07DB8" w:rsidRPr="005B5AF8" w:rsidRDefault="00C07DB8" w:rsidP="00C07DB8">
            <w:pPr>
              <w:spacing w:before="120" w:after="120"/>
              <w:rPr>
                <w:sz w:val="22"/>
                <w:szCs w:val="22"/>
              </w:rPr>
            </w:pPr>
          </w:p>
        </w:tc>
        <w:tc>
          <w:tcPr>
            <w:tcW w:w="9356" w:type="dxa"/>
            <w:shd w:val="clear" w:color="auto" w:fill="DAE9F7" w:themeFill="text2" w:themeFillTint="1A"/>
          </w:tcPr>
          <w:p w14:paraId="24C06C1F" w14:textId="77777777" w:rsidR="00C07DB8" w:rsidRPr="005B5AF8" w:rsidRDefault="00C07DB8" w:rsidP="00C07DB8">
            <w:pPr>
              <w:spacing w:before="120" w:after="120"/>
              <w:rPr>
                <w:sz w:val="22"/>
                <w:szCs w:val="22"/>
              </w:rPr>
            </w:pPr>
            <w:r w:rsidRPr="005B5AF8">
              <w:rPr>
                <w:b/>
                <w:bCs/>
                <w:sz w:val="22"/>
                <w:szCs w:val="22"/>
              </w:rPr>
              <w:t>Cognitive Functioning</w:t>
            </w:r>
            <w:r w:rsidRPr="005B5AF8">
              <w:rPr>
                <w:sz w:val="22"/>
                <w:szCs w:val="22"/>
              </w:rPr>
              <w:t>: How well you think, learn, and remember.</w:t>
            </w:r>
          </w:p>
        </w:tc>
      </w:tr>
      <w:tr w:rsidR="00C07DB8" w:rsidRPr="005B5AF8" w14:paraId="75C39B9A" w14:textId="77777777" w:rsidTr="00C07DB8">
        <w:tc>
          <w:tcPr>
            <w:tcW w:w="817" w:type="dxa"/>
            <w:vMerge/>
            <w:shd w:val="clear" w:color="auto" w:fill="4C94D8" w:themeFill="text2" w:themeFillTint="80"/>
          </w:tcPr>
          <w:p w14:paraId="07AC4AE8" w14:textId="77777777" w:rsidR="00C07DB8" w:rsidRPr="005B5AF8" w:rsidRDefault="00C07DB8" w:rsidP="00C07DB8">
            <w:pPr>
              <w:spacing w:before="120" w:after="120"/>
              <w:rPr>
                <w:sz w:val="22"/>
                <w:szCs w:val="22"/>
              </w:rPr>
            </w:pPr>
          </w:p>
        </w:tc>
        <w:tc>
          <w:tcPr>
            <w:tcW w:w="9356" w:type="dxa"/>
            <w:shd w:val="clear" w:color="auto" w:fill="DAE9F7" w:themeFill="text2" w:themeFillTint="1A"/>
          </w:tcPr>
          <w:p w14:paraId="77C25855" w14:textId="1B822DE1" w:rsidR="00C07DB8" w:rsidRPr="005B5AF8" w:rsidRDefault="00C07DB8" w:rsidP="00C07DB8">
            <w:pPr>
              <w:spacing w:before="120" w:after="120"/>
              <w:rPr>
                <w:sz w:val="22"/>
                <w:szCs w:val="22"/>
              </w:rPr>
            </w:pPr>
            <w:r w:rsidRPr="005B5AF8">
              <w:rPr>
                <w:b/>
                <w:bCs/>
                <w:sz w:val="22"/>
                <w:szCs w:val="22"/>
              </w:rPr>
              <w:t>Resilience</w:t>
            </w:r>
            <w:r w:rsidRPr="005B5AF8">
              <w:rPr>
                <w:sz w:val="22"/>
                <w:szCs w:val="22"/>
              </w:rPr>
              <w:t>: Your ability to bounce back from setbacks and challenges.</w:t>
            </w:r>
          </w:p>
        </w:tc>
      </w:tr>
    </w:tbl>
    <w:p w14:paraId="1317E0E8" w14:textId="20D8C0C9" w:rsidR="004C6534" w:rsidRDefault="00D04175" w:rsidP="0079110C">
      <w:pPr>
        <w:spacing w:before="120" w:after="120" w:line="336" w:lineRule="auto"/>
      </w:pPr>
      <w:r>
        <w:rPr>
          <w:noProof/>
        </w:rPr>
        <mc:AlternateContent>
          <mc:Choice Requires="wps">
            <w:drawing>
              <wp:anchor distT="45720" distB="45720" distL="114300" distR="114300" simplePos="0" relativeHeight="251690496" behindDoc="0" locked="0" layoutInCell="1" allowOverlap="1" wp14:anchorId="6D6C4E29" wp14:editId="3668AB26">
                <wp:simplePos x="0" y="0"/>
                <wp:positionH relativeFrom="page">
                  <wp:align>right</wp:align>
                </wp:positionH>
                <wp:positionV relativeFrom="paragraph">
                  <wp:posOffset>-671830</wp:posOffset>
                </wp:positionV>
                <wp:extent cx="7505700" cy="778510"/>
                <wp:effectExtent l="0" t="0" r="0" b="2540"/>
                <wp:wrapNone/>
                <wp:docPr id="13736554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05700" cy="778510"/>
                        </a:xfrm>
                        <a:prstGeom prst="rect">
                          <a:avLst/>
                        </a:prstGeom>
                        <a:solidFill>
                          <a:schemeClr val="tx2">
                            <a:lumMod val="75000"/>
                            <a:lumOff val="25000"/>
                          </a:schemeClr>
                        </a:solidFill>
                        <a:ln w="28575" cmpd="sng">
                          <a:noFill/>
                          <a:miter lim="800000"/>
                          <a:headEnd/>
                          <a:tailEnd/>
                        </a:ln>
                      </wps:spPr>
                      <wps:txbx>
                        <w:txbxContent>
                          <w:p w14:paraId="47D79035" w14:textId="147C4F84" w:rsidR="002E2643" w:rsidRPr="00EA3479" w:rsidRDefault="004C6534" w:rsidP="002E2643">
                            <w:pPr>
                              <w:shd w:val="clear" w:color="auto" w:fill="215E99" w:themeFill="text2" w:themeFillTint="BF"/>
                              <w:jc w:val="center"/>
                              <w:rPr>
                                <w:sz w:val="72"/>
                                <w:szCs w:val="72"/>
                              </w:rPr>
                            </w:pPr>
                            <w:r>
                              <w:rPr>
                                <w:rFonts w:ascii="Canva Sans Bold" w:eastAsia="Canva Sans Bold" w:hAnsi="Canva Sans Bold" w:cs="Canva Sans Bold"/>
                                <w:b/>
                                <w:bCs/>
                                <w:color w:val="000000"/>
                                <w:sz w:val="72"/>
                                <w:szCs w:val="72"/>
                              </w:rPr>
                              <w:t>Mental</w:t>
                            </w:r>
                            <w:r w:rsidR="002E2643">
                              <w:rPr>
                                <w:rFonts w:ascii="Canva Sans Bold" w:eastAsia="Canva Sans Bold" w:hAnsi="Canva Sans Bold" w:cs="Canva Sans Bold"/>
                                <w:b/>
                                <w:bCs/>
                                <w:color w:val="000000"/>
                                <w:sz w:val="72"/>
                                <w:szCs w:val="72"/>
                              </w:rPr>
                              <w:t xml:space="preserve"> Health</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D6C4E29" id="_x0000_s1039" type="#_x0000_t202" style="position:absolute;margin-left:539.8pt;margin-top:-52.9pt;width:591pt;height:61.3pt;z-index:251690496;visibility:visible;mso-wrap-style:square;mso-width-percent:0;mso-height-percent:0;mso-wrap-distance-left:9pt;mso-wrap-distance-top:3.6pt;mso-wrap-distance-right:9pt;mso-wrap-distance-bottom:3.6pt;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" fillcolor="#215e99 [2431]" stroked="f" strokeweight="2.25pt">
                <v:textbox>
                  <w:txbxContent>
                    <w:p w14:paraId="47D79035" w14:textId="147C4F84" w:rsidR="002E2643" w:rsidRPr="00EA3479" w:rsidRDefault="004C6534" w:rsidP="002E2643">
                      <w:pPr>
                        <w:shd w:val="clear" w:color="auto" w:fill="215E99" w:themeFill="text2" w:themeFillTint="BF"/>
                        <w:jc w:val="center"/>
                        <w:rPr>
                          <w:sz w:val="72"/>
                          <w:szCs w:val="72"/>
                        </w:rPr>
                      </w:pPr>
                      <w:r>
                        <w:rPr>
                          <w:rFonts w:ascii="Canva Sans Bold" w:eastAsia="Canva Sans Bold" w:hAnsi="Canva Sans Bold" w:cs="Canva Sans Bold"/>
                          <w:b/>
                          <w:bCs/>
                          <w:color w:val="000000"/>
                          <w:sz w:val="72"/>
                          <w:szCs w:val="72"/>
                        </w:rPr>
                        <w:t>Mental</w:t>
                      </w:r>
                      <w:r w:rsidR="002E2643">
                        <w:rPr>
                          <w:rFonts w:ascii="Canva Sans Bold" w:eastAsia="Canva Sans Bold" w:hAnsi="Canva Sans Bold" w:cs="Canva Sans Bold"/>
                          <w:b/>
                          <w:bCs/>
                          <w:color w:val="000000"/>
                          <w:sz w:val="72"/>
                          <w:szCs w:val="72"/>
                        </w:rPr>
                        <w:t xml:space="preserve"> Health</w:t>
                      </w:r>
                    </w:p>
                  </w:txbxContent>
                </v:textbox>
                <w10:wrap anchorx="page"/>
              </v:shape>
            </w:pict>
          </mc:Fallback>
        </mc:AlternateContent>
      </w:r>
    </w:p>
    <w:p w14:paraId="7BB9EA99" w14:textId="5910D1E5" w:rsidR="0093057A" w:rsidRDefault="0093057A" w:rsidP="00D04175">
      <w:pPr>
        <w:spacing w:before="120" w:after="120" w:line="336" w:lineRule="auto"/>
      </w:pPr>
    </w:p>
    <w:p w14:paraId="20292B4E" w14:textId="03FAE2AD" w:rsidR="001774BC" w:rsidRDefault="001774BC" w:rsidP="0076161E">
      <w:pPr>
        <w:pStyle w:val="ListParagraph"/>
        <w:numPr>
          <w:ilvl w:val="0"/>
          <w:numId w:val="8"/>
        </w:numPr>
        <w:spacing w:before="120" w:after="120" w:line="336" w:lineRule="auto"/>
      </w:pPr>
      <w:r>
        <w:t>Student</w:t>
      </w:r>
      <w:r w:rsidR="006C6629">
        <w:t xml:space="preserve"> Assessment: </w:t>
      </w:r>
    </w:p>
    <w:p w14:paraId="78B94182" w14:textId="411E73FA" w:rsidR="004C6534" w:rsidRDefault="006C6629" w:rsidP="001774BC">
      <w:pPr>
        <w:pStyle w:val="ListParagraph"/>
        <w:numPr>
          <w:ilvl w:val="1"/>
          <w:numId w:val="8"/>
        </w:numPr>
        <w:spacing w:before="120" w:after="120" w:line="336" w:lineRule="auto"/>
      </w:pPr>
      <w:r>
        <w:t>Anna Freud Resilience Survey</w:t>
      </w:r>
      <w:r w:rsidR="00E25C5F">
        <w:t xml:space="preserve"> </w:t>
      </w:r>
      <w:hyperlink r:id="rId67" w:history="1">
        <w:r w:rsidR="00B27BEC" w:rsidRPr="00B27BEC">
          <w:rPr>
            <w:rStyle w:val="Hyperlink"/>
          </w:rPr>
          <w:t>Student Resilience Survey</w:t>
        </w:r>
      </w:hyperlink>
    </w:p>
    <w:p w14:paraId="4BB79824" w14:textId="45E99484" w:rsidR="001774BC" w:rsidRDefault="0049350F" w:rsidP="0076161E">
      <w:pPr>
        <w:pStyle w:val="ListParagraph"/>
        <w:numPr>
          <w:ilvl w:val="0"/>
          <w:numId w:val="8"/>
        </w:numPr>
        <w:spacing w:before="120" w:after="120" w:line="336" w:lineRule="auto"/>
      </w:pPr>
      <w:r>
        <w:rPr>
          <w:noProof/>
        </w:rPr>
        <w:object w:dxaOrig="1440" w:dyaOrig="1440" w14:anchorId="292A64A7">
          <v:shape id="_x0000_s2058" type="#_x0000_t75" style="position:absolute;left:0;text-align:left;margin-left:409.2pt;margin-top:14.4pt;width:76.3pt;height:49.25pt;z-index:251713024;mso-position-horizontal-relative:text;mso-position-vertical-relative:text">
            <v:imagedata r:id="rId68" o:title=""/>
            <w10:wrap type="square"/>
          </v:shape>
          <o:OLEObject Type="Embed" ProgID="Word.Document.12" ShapeID="_x0000_s2058" DrawAspect="Icon" ObjectID="_1829291728" r:id="rId69">
            <o:FieldCodes>\s</o:FieldCodes>
          </o:OLEObject>
        </w:object>
      </w:r>
      <w:r>
        <w:rPr>
          <w:noProof/>
        </w:rPr>
        <w:object w:dxaOrig="1440" w:dyaOrig="1440" w14:anchorId="1E648DB3">
          <v:shape id="_x0000_s2057" type="#_x0000_t75" style="position:absolute;left:0;text-align:left;margin-left:325.25pt;margin-top:14.4pt;width:76.35pt;height:49.3pt;z-index:251710976;mso-position-horizontal-relative:text;mso-position-vertical-relative:text">
            <v:imagedata r:id="rId70" o:title=""/>
            <w10:wrap type="square"/>
          </v:shape>
          <o:OLEObject Type="Embed" ProgID="Word.Document.12" ShapeID="_x0000_s2057" DrawAspect="Icon" ObjectID="_1829291729" r:id="rId71">
            <o:FieldCodes>\s</o:FieldCodes>
          </o:OLEObject>
        </w:object>
      </w:r>
      <w:r>
        <w:rPr>
          <w:noProof/>
        </w:rPr>
        <w:object w:dxaOrig="1440" w:dyaOrig="1440" w14:anchorId="1FB301D5">
          <v:shape id="_x0000_s2056" type="#_x0000_t75" style="position:absolute;left:0;text-align:left;margin-left:242.45pt;margin-top:15.1pt;width:76.3pt;height:49.25pt;z-index:251708928;mso-position-horizontal-relative:text;mso-position-vertical-relative:text">
            <v:imagedata r:id="rId72" o:title=""/>
            <w10:wrap type="square"/>
          </v:shape>
          <o:OLEObject Type="Embed" ProgID="Word.Document.12" ShapeID="_x0000_s2056" DrawAspect="Icon" ObjectID="_1829291730" r:id="rId73">
            <o:FieldCodes>\s</o:FieldCodes>
          </o:OLEObject>
        </w:object>
      </w:r>
      <w:r w:rsidR="0076161E">
        <w:t>Home Assessment/ Consultation.</w:t>
      </w:r>
    </w:p>
    <w:p w14:paraId="5559CD16" w14:textId="77D75FBC" w:rsidR="0076161E" w:rsidRDefault="00F66A93" w:rsidP="001774BC">
      <w:pPr>
        <w:pStyle w:val="ListParagraph"/>
        <w:numPr>
          <w:ilvl w:val="1"/>
          <w:numId w:val="8"/>
        </w:numPr>
        <w:spacing w:before="120" w:after="120" w:line="336" w:lineRule="auto"/>
      </w:pPr>
      <w:r>
        <w:t>Risk and Protective Factors</w:t>
      </w:r>
      <w:r w:rsidR="0076161E">
        <w:t xml:space="preserve"> </w:t>
      </w:r>
    </w:p>
    <w:p w14:paraId="3328F65F" w14:textId="5598AC25" w:rsidR="0076161E" w:rsidRDefault="0076161E" w:rsidP="0076161E">
      <w:pPr>
        <w:spacing w:before="120" w:after="120" w:line="336" w:lineRule="auto"/>
      </w:pPr>
    </w:p>
    <w:p w14:paraId="6A7E6B37" w14:textId="210EFF7A" w:rsidR="0076161E" w:rsidRPr="001B60B7" w:rsidRDefault="0076161E" w:rsidP="0076161E">
      <w:pPr>
        <w:spacing w:before="120" w:after="120" w:line="336" w:lineRule="auto"/>
        <w:rPr>
          <w:b/>
          <w:bCs/>
        </w:rPr>
      </w:pPr>
      <w:r w:rsidRPr="001B60B7">
        <w:rPr>
          <w:b/>
          <w:bCs/>
        </w:rPr>
        <w:t>Intervention</w:t>
      </w:r>
    </w:p>
    <w:p w14:paraId="5991E8EE" w14:textId="7448B99B" w:rsidR="0076161E" w:rsidRDefault="0076161E" w:rsidP="001B60B7">
      <w:pPr>
        <w:pStyle w:val="ListParagraph"/>
        <w:numPr>
          <w:ilvl w:val="0"/>
          <w:numId w:val="9"/>
        </w:numPr>
        <w:spacing w:before="120" w:after="120" w:line="336" w:lineRule="auto"/>
      </w:pPr>
      <w:r>
        <w:t xml:space="preserve">Universal </w:t>
      </w:r>
    </w:p>
    <w:p w14:paraId="4D32C46E" w14:textId="761DB125" w:rsidR="001B1442" w:rsidRDefault="001B1442" w:rsidP="00F934BD">
      <w:pPr>
        <w:pStyle w:val="ListParagraph"/>
        <w:numPr>
          <w:ilvl w:val="1"/>
          <w:numId w:val="9"/>
        </w:numPr>
        <w:spacing w:before="120" w:after="120" w:line="336" w:lineRule="auto"/>
      </w:pPr>
      <w:r>
        <w:t>Senior Mental Health Leads (see MHST)</w:t>
      </w:r>
    </w:p>
    <w:p w14:paraId="053BD5B7" w14:textId="7561673B" w:rsidR="00F66A93" w:rsidRDefault="00F66A93" w:rsidP="00F66A93">
      <w:pPr>
        <w:pStyle w:val="ListParagraph"/>
        <w:numPr>
          <w:ilvl w:val="1"/>
          <w:numId w:val="9"/>
        </w:numPr>
        <w:spacing w:before="120" w:after="120" w:line="336" w:lineRule="auto"/>
      </w:pPr>
      <w:r>
        <w:t>Trauma informed training</w:t>
      </w:r>
      <w:r w:rsidR="00EF7115">
        <w:t xml:space="preserve"> (</w:t>
      </w:r>
      <w:r w:rsidR="007D4556">
        <w:t>Can be p</w:t>
      </w:r>
      <w:r w:rsidR="00EF7115">
        <w:t>rovided by EPS and MHST)</w:t>
      </w:r>
    </w:p>
    <w:p w14:paraId="120C4979" w14:textId="48829A9B" w:rsidR="000321EA" w:rsidRDefault="000321EA" w:rsidP="00F66A93">
      <w:pPr>
        <w:pStyle w:val="ListParagraph"/>
        <w:numPr>
          <w:ilvl w:val="1"/>
          <w:numId w:val="9"/>
        </w:numPr>
        <w:spacing w:before="120" w:after="120" w:line="336" w:lineRule="auto"/>
      </w:pPr>
      <w:r>
        <w:t xml:space="preserve">Mentally Healthy Schools Anna Freud </w:t>
      </w:r>
      <w:hyperlink r:id="rId74" w:history="1">
        <w:r w:rsidR="00EF7115" w:rsidRPr="00EF7115">
          <w:rPr>
            <w:rStyle w:val="Hyperlink"/>
          </w:rPr>
          <w:t>Toolkit for schools and colleges : Mentally Healthy Schools</w:t>
        </w:r>
      </w:hyperlink>
    </w:p>
    <w:p w14:paraId="6AC2F534" w14:textId="6938E7C4" w:rsidR="00F934BD" w:rsidRDefault="00F934BD" w:rsidP="00F66A93">
      <w:pPr>
        <w:pStyle w:val="ListParagraph"/>
        <w:numPr>
          <w:ilvl w:val="1"/>
          <w:numId w:val="9"/>
        </w:numPr>
        <w:spacing w:before="120" w:after="120" w:line="336" w:lineRule="auto"/>
      </w:pPr>
      <w:r>
        <w:t xml:space="preserve">Supervision for staff </w:t>
      </w:r>
      <w:hyperlink r:id="rId75" w:history="1">
        <w:r w:rsidRPr="00F934BD">
          <w:rPr>
            <w:rStyle w:val="Hyperlink"/>
          </w:rPr>
          <w:t>educational-psychology-service-brochure.pdf</w:t>
        </w:r>
      </w:hyperlink>
    </w:p>
    <w:p w14:paraId="5CCA63F4" w14:textId="628B2105" w:rsidR="0076161E" w:rsidRDefault="001B60B7" w:rsidP="001B60B7">
      <w:pPr>
        <w:pStyle w:val="ListParagraph"/>
        <w:numPr>
          <w:ilvl w:val="0"/>
          <w:numId w:val="9"/>
        </w:numPr>
        <w:spacing w:before="120" w:after="120" w:line="336" w:lineRule="auto"/>
      </w:pPr>
      <w:r>
        <w:t>Peer Support</w:t>
      </w:r>
      <w:r w:rsidR="00E4793D">
        <w:t xml:space="preserve"> Programme </w:t>
      </w:r>
      <w:hyperlink r:id="rId76" w:history="1">
        <w:r w:rsidR="00E4793D" w:rsidRPr="00E4793D">
          <w:rPr>
            <w:rStyle w:val="Hyperlink"/>
          </w:rPr>
          <w:t>Peer Support Programmes for Mental Wellbeing in Schools &amp; Colleges | Anna Freud</w:t>
        </w:r>
      </w:hyperlink>
    </w:p>
    <w:p w14:paraId="12F26368" w14:textId="46E42BEA" w:rsidR="001B60B7" w:rsidRDefault="001B60B7" w:rsidP="001B60B7">
      <w:pPr>
        <w:pStyle w:val="ListParagraph"/>
        <w:numPr>
          <w:ilvl w:val="0"/>
          <w:numId w:val="9"/>
        </w:numPr>
        <w:spacing w:before="120" w:after="120" w:line="336" w:lineRule="auto"/>
      </w:pPr>
      <w:r>
        <w:t xml:space="preserve">Targeted: </w:t>
      </w:r>
      <w:r w:rsidR="00C82BC8">
        <w:t>MHST (see signposting)</w:t>
      </w:r>
    </w:p>
    <w:p w14:paraId="50F8F8FA" w14:textId="77777777" w:rsidR="002C0F84" w:rsidRDefault="002C0F84"/>
    <w:p w14:paraId="76D85F46" w14:textId="25023087" w:rsidR="00C82BC8" w:rsidRDefault="00C82BC8">
      <w:pPr>
        <w:sectPr w:rsidR="00C82BC8" w:rsidSect="00E2799B">
          <w:pgSz w:w="11910" w:h="16845"/>
          <w:pgMar w:top="1440" w:right="1440" w:bottom="1440" w:left="1440" w:header="720" w:footer="720" w:gutter="0"/>
          <w:cols w:space="720"/>
          <w:docGrid w:linePitch="326"/>
        </w:sectPr>
      </w:pPr>
    </w:p>
    <w:tbl>
      <w:tblPr>
        <w:tblStyle w:val="TableGrid4"/>
        <w:tblpPr w:leftFromText="180" w:rightFromText="180" w:horzAnchor="margin" w:tblpY="548"/>
        <w:tblW w:w="5000" w:type="pct"/>
        <w:tblLook w:val="04A0" w:firstRow="1" w:lastRow="0" w:firstColumn="1" w:lastColumn="0" w:noHBand="0" w:noVBand="1"/>
      </w:tblPr>
      <w:tblGrid>
        <w:gridCol w:w="2633"/>
        <w:gridCol w:w="4483"/>
        <w:gridCol w:w="3420"/>
        <w:gridCol w:w="3419"/>
      </w:tblGrid>
      <w:tr w:rsidR="006854F8" w:rsidRPr="006854F8" w14:paraId="5C3D641E" w14:textId="77777777" w:rsidTr="00FB0C76">
        <w:trPr>
          <w:trHeight w:val="341"/>
        </w:trPr>
        <w:tc>
          <w:tcPr>
            <w:tcW w:w="943" w:type="pct"/>
          </w:tcPr>
          <w:p w14:paraId="4A666E0E" w14:textId="77777777" w:rsidR="006854F8" w:rsidRPr="006854F8" w:rsidRDefault="006854F8" w:rsidP="00FB0C76">
            <w:pPr>
              <w:rPr>
                <w:rFonts w:ascii="Arial" w:hAnsi="Arial" w:cs="Arial"/>
                <w:b/>
                <w:sz w:val="18"/>
                <w:szCs w:val="18"/>
              </w:rPr>
            </w:pPr>
            <w:r w:rsidRPr="006854F8">
              <w:rPr>
                <w:rFonts w:ascii="Arial" w:hAnsi="Arial" w:cs="Arial"/>
                <w:b/>
                <w:sz w:val="18"/>
                <w:szCs w:val="18"/>
              </w:rPr>
              <w:lastRenderedPageBreak/>
              <w:t>Child/Young Person’s Name:</w:t>
            </w:r>
          </w:p>
        </w:tc>
        <w:tc>
          <w:tcPr>
            <w:tcW w:w="1606" w:type="pct"/>
          </w:tcPr>
          <w:p w14:paraId="5698F630" w14:textId="77777777" w:rsidR="006854F8" w:rsidRPr="006854F8" w:rsidRDefault="006854F8" w:rsidP="00FB0C76">
            <w:pPr>
              <w:rPr>
                <w:rFonts w:ascii="Arial" w:hAnsi="Arial" w:cs="Arial"/>
                <w:b/>
                <w:sz w:val="18"/>
                <w:szCs w:val="18"/>
              </w:rPr>
            </w:pPr>
          </w:p>
        </w:tc>
        <w:tc>
          <w:tcPr>
            <w:tcW w:w="1225" w:type="pct"/>
          </w:tcPr>
          <w:p w14:paraId="452966E1" w14:textId="6421F9DF" w:rsidR="006854F8" w:rsidRPr="006854F8" w:rsidRDefault="006854F8" w:rsidP="00FB0C76">
            <w:pPr>
              <w:rPr>
                <w:rFonts w:ascii="Arial" w:hAnsi="Arial" w:cs="Arial"/>
                <w:b/>
                <w:sz w:val="18"/>
                <w:szCs w:val="18"/>
              </w:rPr>
            </w:pPr>
            <w:r w:rsidRPr="006854F8">
              <w:rPr>
                <w:rFonts w:ascii="Arial" w:hAnsi="Arial" w:cs="Arial"/>
                <w:b/>
                <w:sz w:val="18"/>
                <w:szCs w:val="18"/>
              </w:rPr>
              <w:t>School:</w:t>
            </w:r>
          </w:p>
        </w:tc>
        <w:tc>
          <w:tcPr>
            <w:tcW w:w="1225" w:type="pct"/>
          </w:tcPr>
          <w:p w14:paraId="605C9E9A" w14:textId="77777777" w:rsidR="006854F8" w:rsidRPr="006854F8" w:rsidRDefault="006854F8" w:rsidP="00FB0C76">
            <w:pPr>
              <w:rPr>
                <w:rFonts w:ascii="Arial" w:hAnsi="Arial" w:cs="Arial"/>
                <w:b/>
              </w:rPr>
            </w:pPr>
          </w:p>
        </w:tc>
      </w:tr>
      <w:tr w:rsidR="006854F8" w:rsidRPr="006854F8" w14:paraId="6E5D1BB0" w14:textId="77777777" w:rsidTr="00FB0C76">
        <w:trPr>
          <w:trHeight w:val="341"/>
        </w:trPr>
        <w:tc>
          <w:tcPr>
            <w:tcW w:w="943" w:type="pct"/>
          </w:tcPr>
          <w:p w14:paraId="3A36BB80" w14:textId="77777777" w:rsidR="006854F8" w:rsidRPr="006854F8" w:rsidRDefault="006854F8" w:rsidP="00FB0C76">
            <w:pPr>
              <w:rPr>
                <w:rFonts w:ascii="Arial" w:hAnsi="Arial" w:cs="Arial"/>
                <w:b/>
                <w:sz w:val="18"/>
                <w:szCs w:val="18"/>
              </w:rPr>
            </w:pPr>
            <w:r w:rsidRPr="006854F8">
              <w:rPr>
                <w:rFonts w:ascii="Arial" w:hAnsi="Arial" w:cs="Arial"/>
                <w:b/>
                <w:sz w:val="18"/>
                <w:szCs w:val="18"/>
              </w:rPr>
              <w:t>Age:</w:t>
            </w:r>
          </w:p>
        </w:tc>
        <w:tc>
          <w:tcPr>
            <w:tcW w:w="1606" w:type="pct"/>
          </w:tcPr>
          <w:p w14:paraId="60C3E6DA" w14:textId="77777777" w:rsidR="006854F8" w:rsidRPr="006854F8" w:rsidRDefault="006854F8" w:rsidP="00FB0C76">
            <w:pPr>
              <w:rPr>
                <w:rFonts w:ascii="Arial" w:hAnsi="Arial" w:cs="Arial"/>
                <w:b/>
                <w:sz w:val="18"/>
                <w:szCs w:val="18"/>
              </w:rPr>
            </w:pPr>
          </w:p>
        </w:tc>
        <w:tc>
          <w:tcPr>
            <w:tcW w:w="1225" w:type="pct"/>
          </w:tcPr>
          <w:p w14:paraId="567C32BA" w14:textId="372B8B07" w:rsidR="006854F8" w:rsidRPr="006854F8" w:rsidRDefault="006854F8" w:rsidP="00FB0C76">
            <w:pPr>
              <w:rPr>
                <w:rFonts w:ascii="Arial" w:hAnsi="Arial" w:cs="Arial"/>
                <w:b/>
                <w:sz w:val="18"/>
                <w:szCs w:val="18"/>
              </w:rPr>
            </w:pPr>
            <w:r w:rsidRPr="006854F8">
              <w:rPr>
                <w:rFonts w:ascii="Arial" w:hAnsi="Arial" w:cs="Arial"/>
                <w:b/>
                <w:sz w:val="18"/>
                <w:szCs w:val="18"/>
              </w:rPr>
              <w:t>Staff Name(s):</w:t>
            </w:r>
          </w:p>
        </w:tc>
        <w:tc>
          <w:tcPr>
            <w:tcW w:w="1225" w:type="pct"/>
          </w:tcPr>
          <w:p w14:paraId="75B2FB3C" w14:textId="77777777" w:rsidR="006854F8" w:rsidRPr="006854F8" w:rsidRDefault="006854F8" w:rsidP="00FB0C76">
            <w:pPr>
              <w:rPr>
                <w:rFonts w:ascii="Arial" w:hAnsi="Arial" w:cs="Arial"/>
                <w:b/>
              </w:rPr>
            </w:pPr>
          </w:p>
        </w:tc>
      </w:tr>
      <w:tr w:rsidR="006854F8" w:rsidRPr="006854F8" w14:paraId="3BB08ED2" w14:textId="77777777" w:rsidTr="00FB0C76">
        <w:trPr>
          <w:trHeight w:val="341"/>
        </w:trPr>
        <w:tc>
          <w:tcPr>
            <w:tcW w:w="943" w:type="pct"/>
          </w:tcPr>
          <w:p w14:paraId="04FC288D" w14:textId="77777777" w:rsidR="006854F8" w:rsidRPr="006854F8" w:rsidRDefault="006854F8" w:rsidP="00FB0C76">
            <w:pPr>
              <w:rPr>
                <w:rFonts w:ascii="Arial" w:hAnsi="Arial" w:cs="Arial"/>
                <w:b/>
                <w:sz w:val="18"/>
                <w:szCs w:val="18"/>
              </w:rPr>
            </w:pPr>
            <w:r w:rsidRPr="006854F8">
              <w:rPr>
                <w:rFonts w:ascii="Arial" w:hAnsi="Arial" w:cs="Arial"/>
                <w:b/>
                <w:sz w:val="18"/>
                <w:szCs w:val="18"/>
              </w:rPr>
              <w:t>Class:</w:t>
            </w:r>
          </w:p>
        </w:tc>
        <w:tc>
          <w:tcPr>
            <w:tcW w:w="1606" w:type="pct"/>
          </w:tcPr>
          <w:p w14:paraId="58AC5534" w14:textId="77777777" w:rsidR="006854F8" w:rsidRPr="006854F8" w:rsidRDefault="006854F8" w:rsidP="00FB0C76">
            <w:pPr>
              <w:rPr>
                <w:rFonts w:ascii="Arial" w:hAnsi="Arial" w:cs="Arial"/>
                <w:b/>
                <w:sz w:val="18"/>
                <w:szCs w:val="18"/>
              </w:rPr>
            </w:pPr>
          </w:p>
        </w:tc>
        <w:tc>
          <w:tcPr>
            <w:tcW w:w="1225" w:type="pct"/>
          </w:tcPr>
          <w:p w14:paraId="664D9DA1" w14:textId="77777777" w:rsidR="006854F8" w:rsidRPr="006854F8" w:rsidRDefault="006854F8" w:rsidP="00FB0C76">
            <w:pPr>
              <w:rPr>
                <w:rFonts w:ascii="Arial" w:hAnsi="Arial" w:cs="Arial"/>
                <w:b/>
                <w:sz w:val="18"/>
                <w:szCs w:val="18"/>
              </w:rPr>
            </w:pPr>
            <w:r w:rsidRPr="006854F8">
              <w:rPr>
                <w:rFonts w:ascii="Arial" w:hAnsi="Arial" w:cs="Arial"/>
                <w:b/>
                <w:sz w:val="18"/>
                <w:szCs w:val="18"/>
              </w:rPr>
              <w:t>Role(s):</w:t>
            </w:r>
          </w:p>
        </w:tc>
        <w:tc>
          <w:tcPr>
            <w:tcW w:w="1225" w:type="pct"/>
          </w:tcPr>
          <w:p w14:paraId="4AA51F5A" w14:textId="77777777" w:rsidR="006854F8" w:rsidRPr="006854F8" w:rsidRDefault="006854F8" w:rsidP="00FB0C76">
            <w:pPr>
              <w:rPr>
                <w:rFonts w:ascii="Arial" w:hAnsi="Arial" w:cs="Arial"/>
                <w:b/>
              </w:rPr>
            </w:pPr>
          </w:p>
        </w:tc>
      </w:tr>
    </w:tbl>
    <w:p w14:paraId="5650021F" w14:textId="59A1BE0B" w:rsidR="00E2799B" w:rsidRDefault="000719FA">
      <w:r w:rsidRPr="000C242A">
        <w:rPr>
          <w:rFonts w:ascii="Century Gothic" w:eastAsia="Calibri" w:hAnsi="Century Gothic" w:cs="Times New Roman"/>
          <w:noProof/>
          <w:kern w:val="0"/>
          <w14:ligatures w14:val="none"/>
        </w:rPr>
        <w:drawing>
          <wp:anchor distT="0" distB="0" distL="114300" distR="114300" simplePos="0" relativeHeight="251692544" behindDoc="0" locked="0" layoutInCell="1" allowOverlap="1" wp14:anchorId="4B0B290D" wp14:editId="7AF83AA2">
            <wp:simplePos x="0" y="0"/>
            <wp:positionH relativeFrom="page">
              <wp:posOffset>7150554</wp:posOffset>
            </wp:positionH>
            <wp:positionV relativeFrom="margin">
              <wp:posOffset>-849177</wp:posOffset>
            </wp:positionV>
            <wp:extent cx="3444240" cy="502920"/>
            <wp:effectExtent l="0" t="0" r="3810" b="0"/>
            <wp:wrapSquare wrapText="bothSides"/>
            <wp:docPr id="32" name="Picture 32" descr="A green text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green text on a white background&#10;&#10;AI-generated content may be incorrect."/>
                    <pic:cNvPicPr/>
                  </pic:nvPicPr>
                  <pic:blipFill>
                    <a:blip r:embed="rId77">
                      <a:extLst>
                        <a:ext uri="{28A0092B-C50C-407E-A947-70E740481C1C}">
                          <a14:useLocalDpi xmlns:a14="http://schemas.microsoft.com/office/drawing/2010/main" val="0"/>
                        </a:ext>
                      </a:extLst>
                    </a:blip>
                    <a:stretch>
                      <a:fillRect/>
                    </a:stretch>
                  </pic:blipFill>
                  <pic:spPr>
                    <a:xfrm>
                      <a:off x="0" y="0"/>
                      <a:ext cx="3444240" cy="502920"/>
                    </a:xfrm>
                    <a:prstGeom prst="rect">
                      <a:avLst/>
                    </a:prstGeom>
                  </pic:spPr>
                </pic:pic>
              </a:graphicData>
            </a:graphic>
          </wp:anchor>
        </w:drawing>
      </w:r>
      <w:r>
        <w:t xml:space="preserve">SEMH Domain Summary Action Plan </w:t>
      </w:r>
    </w:p>
    <w:p w14:paraId="027CB927" w14:textId="77777777" w:rsidR="00396326" w:rsidRDefault="00396326"/>
    <w:tbl>
      <w:tblPr>
        <w:tblStyle w:val="TableGrid3"/>
        <w:tblpPr w:leftFromText="180" w:rightFromText="180" w:vertAnchor="text" w:horzAnchor="margin" w:tblpXSpec="center" w:tblpY="340"/>
        <w:tblOverlap w:val="never"/>
        <w:tblW w:w="15388" w:type="dxa"/>
        <w:tblLook w:val="04A0" w:firstRow="1" w:lastRow="0" w:firstColumn="1" w:lastColumn="0" w:noHBand="0" w:noVBand="1"/>
      </w:tblPr>
      <w:tblGrid>
        <w:gridCol w:w="2547"/>
        <w:gridCol w:w="3212"/>
        <w:gridCol w:w="3419"/>
        <w:gridCol w:w="882"/>
        <w:gridCol w:w="951"/>
        <w:gridCol w:w="1248"/>
        <w:gridCol w:w="3129"/>
      </w:tblGrid>
      <w:tr w:rsidR="00396326" w:rsidRPr="00396326" w14:paraId="3B4EF3DA" w14:textId="77777777" w:rsidTr="00396326">
        <w:trPr>
          <w:trHeight w:val="1065"/>
        </w:trPr>
        <w:tc>
          <w:tcPr>
            <w:tcW w:w="15388" w:type="dxa"/>
            <w:gridSpan w:val="7"/>
            <w:shd w:val="clear" w:color="auto" w:fill="FFF2CC"/>
          </w:tcPr>
          <w:p w14:paraId="22308AF1" w14:textId="53AA6930" w:rsidR="00396326" w:rsidRPr="00396326" w:rsidRDefault="00396326" w:rsidP="00552D4A">
            <w:pPr>
              <w:rPr>
                <w:rFonts w:ascii="Arial" w:hAnsi="Arial" w:cs="Arial"/>
                <w:b/>
              </w:rPr>
            </w:pPr>
            <w:r w:rsidRPr="00396326">
              <w:rPr>
                <w:rFonts w:ascii="Arial" w:hAnsi="Arial" w:cs="Arial"/>
                <w:b/>
              </w:rPr>
              <w:t xml:space="preserve">Universal Provision </w:t>
            </w:r>
            <w:r w:rsidRPr="00396326">
              <w:rPr>
                <w:rFonts w:ascii="Arial" w:hAnsi="Arial" w:cs="Arial"/>
                <w:b/>
              </w:rPr>
              <w:br/>
            </w:r>
            <w:r w:rsidRPr="00396326">
              <w:rPr>
                <w:rFonts w:ascii="Arial" w:hAnsi="Arial" w:cs="Arial"/>
                <w:i/>
                <w:sz w:val="16"/>
                <w:szCs w:val="16"/>
              </w:rPr>
              <w:t xml:space="preserve">What have you </w:t>
            </w:r>
            <w:r w:rsidR="00552D4A">
              <w:rPr>
                <w:rFonts w:ascii="Arial" w:hAnsi="Arial" w:cs="Arial"/>
                <w:i/>
                <w:sz w:val="16"/>
                <w:szCs w:val="16"/>
              </w:rPr>
              <w:t xml:space="preserve">implemented for universal provision for SEMH needs? </w:t>
            </w:r>
            <w:r w:rsidRPr="00396326">
              <w:rPr>
                <w:rFonts w:ascii="Arial" w:hAnsi="Arial" w:cs="Arial"/>
                <w:i/>
                <w:sz w:val="16"/>
                <w:szCs w:val="16"/>
              </w:rPr>
              <w:t xml:space="preserve"> </w:t>
            </w:r>
          </w:p>
        </w:tc>
      </w:tr>
      <w:tr w:rsidR="00396326" w:rsidRPr="00396326" w14:paraId="5212F69B" w14:textId="77777777" w:rsidTr="00396326">
        <w:trPr>
          <w:trHeight w:val="1065"/>
        </w:trPr>
        <w:tc>
          <w:tcPr>
            <w:tcW w:w="15388" w:type="dxa"/>
            <w:gridSpan w:val="7"/>
          </w:tcPr>
          <w:p w14:paraId="5EEDC3CA" w14:textId="77777777" w:rsidR="00396326" w:rsidRPr="00396326" w:rsidRDefault="00396326" w:rsidP="00396326">
            <w:pPr>
              <w:rPr>
                <w:rFonts w:ascii="Arial" w:hAnsi="Arial" w:cs="Arial"/>
                <w:b/>
              </w:rPr>
            </w:pPr>
          </w:p>
          <w:p w14:paraId="627D152A" w14:textId="77777777" w:rsidR="00396326" w:rsidRPr="00396326" w:rsidRDefault="00396326" w:rsidP="00396326">
            <w:pPr>
              <w:rPr>
                <w:rFonts w:ascii="Arial" w:hAnsi="Arial" w:cs="Arial"/>
                <w:b/>
              </w:rPr>
            </w:pPr>
          </w:p>
          <w:p w14:paraId="73A1E4F7" w14:textId="77777777" w:rsidR="00396326" w:rsidRPr="00396326" w:rsidRDefault="00396326" w:rsidP="00396326">
            <w:pPr>
              <w:rPr>
                <w:rFonts w:ascii="Arial" w:hAnsi="Arial" w:cs="Arial"/>
                <w:b/>
              </w:rPr>
            </w:pPr>
          </w:p>
          <w:p w14:paraId="24D9C979" w14:textId="77777777" w:rsidR="00396326" w:rsidRPr="00396326" w:rsidRDefault="00396326" w:rsidP="00396326">
            <w:pPr>
              <w:rPr>
                <w:rFonts w:ascii="Arial" w:hAnsi="Arial" w:cs="Arial"/>
                <w:b/>
              </w:rPr>
            </w:pPr>
          </w:p>
        </w:tc>
      </w:tr>
      <w:tr w:rsidR="00396326" w:rsidRPr="00396326" w14:paraId="5879FD77" w14:textId="77777777" w:rsidTr="00396326">
        <w:trPr>
          <w:trHeight w:val="522"/>
        </w:trPr>
        <w:tc>
          <w:tcPr>
            <w:tcW w:w="2547" w:type="dxa"/>
            <w:shd w:val="clear" w:color="auto" w:fill="E2EFD9"/>
          </w:tcPr>
          <w:p w14:paraId="3C8B755F" w14:textId="745AB2B0" w:rsidR="00396326" w:rsidRPr="00396326" w:rsidRDefault="00BF4B0D" w:rsidP="00396326">
            <w:pPr>
              <w:rPr>
                <w:rFonts w:ascii="Arial" w:hAnsi="Arial" w:cs="Arial"/>
                <w:b/>
              </w:rPr>
            </w:pPr>
            <w:r>
              <w:rPr>
                <w:rFonts w:ascii="Arial" w:hAnsi="Arial" w:cs="Arial"/>
                <w:b/>
              </w:rPr>
              <w:t>SEMH Focus and Assessments undertaken</w:t>
            </w:r>
          </w:p>
          <w:p w14:paraId="4D2287EA" w14:textId="77777777" w:rsidR="00396326" w:rsidRPr="00396326" w:rsidRDefault="00396326" w:rsidP="00396326">
            <w:pPr>
              <w:rPr>
                <w:rFonts w:ascii="Calibri" w:hAnsi="Calibri"/>
                <w:i/>
                <w:iCs/>
                <w:sz w:val="20"/>
                <w:szCs w:val="20"/>
              </w:rPr>
            </w:pPr>
          </w:p>
          <w:p w14:paraId="40C50402" w14:textId="77777777" w:rsidR="00396326" w:rsidRPr="00396326" w:rsidRDefault="00396326" w:rsidP="00396326">
            <w:pPr>
              <w:rPr>
                <w:rFonts w:ascii="Arial" w:hAnsi="Arial" w:cs="Arial"/>
                <w:i/>
                <w:sz w:val="16"/>
                <w:szCs w:val="16"/>
              </w:rPr>
            </w:pPr>
          </w:p>
        </w:tc>
        <w:tc>
          <w:tcPr>
            <w:tcW w:w="3212" w:type="dxa"/>
            <w:shd w:val="clear" w:color="auto" w:fill="E2EFD9"/>
          </w:tcPr>
          <w:p w14:paraId="61379F0F" w14:textId="77777777" w:rsidR="00396326" w:rsidRPr="00396326" w:rsidRDefault="00396326" w:rsidP="00396326">
            <w:pPr>
              <w:jc w:val="center"/>
              <w:rPr>
                <w:rFonts w:ascii="Arial" w:hAnsi="Arial" w:cs="Arial"/>
                <w:b/>
                <w:bCs/>
                <w:iCs/>
                <w:sz w:val="18"/>
                <w:szCs w:val="18"/>
              </w:rPr>
            </w:pPr>
            <w:r w:rsidRPr="00396326">
              <w:rPr>
                <w:rFonts w:ascii="Arial" w:hAnsi="Arial" w:cs="Arial"/>
                <w:b/>
                <w:bCs/>
                <w:iCs/>
                <w:sz w:val="18"/>
                <w:szCs w:val="18"/>
              </w:rPr>
              <w:t>Summary of Analysis</w:t>
            </w:r>
          </w:p>
          <w:p w14:paraId="2DDDF697" w14:textId="77777777" w:rsidR="00396326" w:rsidRPr="00396326" w:rsidRDefault="00396326" w:rsidP="00396326">
            <w:pPr>
              <w:jc w:val="center"/>
              <w:rPr>
                <w:rFonts w:ascii="Arial" w:hAnsi="Arial" w:cs="Arial"/>
                <w:i/>
                <w:sz w:val="16"/>
                <w:szCs w:val="16"/>
              </w:rPr>
            </w:pPr>
            <w:r w:rsidRPr="00396326">
              <w:rPr>
                <w:rFonts w:ascii="Arial" w:hAnsi="Arial" w:cs="Arial"/>
                <w:i/>
                <w:sz w:val="16"/>
                <w:szCs w:val="16"/>
              </w:rPr>
              <w:t>Eg Strengths</w:t>
            </w:r>
          </w:p>
          <w:p w14:paraId="3749C72A" w14:textId="77777777" w:rsidR="00396326" w:rsidRPr="00396326" w:rsidRDefault="00396326" w:rsidP="00396326">
            <w:pPr>
              <w:jc w:val="center"/>
              <w:rPr>
                <w:rFonts w:ascii="Arial" w:hAnsi="Arial" w:cs="Arial"/>
                <w:i/>
                <w:sz w:val="16"/>
                <w:szCs w:val="16"/>
              </w:rPr>
            </w:pPr>
            <w:r w:rsidRPr="00396326">
              <w:rPr>
                <w:rFonts w:ascii="Arial" w:hAnsi="Arial" w:cs="Arial"/>
                <w:i/>
                <w:sz w:val="16"/>
                <w:szCs w:val="16"/>
              </w:rPr>
              <w:t>Needs</w:t>
            </w:r>
          </w:p>
          <w:p w14:paraId="246A549A" w14:textId="77777777" w:rsidR="00396326" w:rsidRPr="00396326" w:rsidRDefault="00396326" w:rsidP="00396326">
            <w:pPr>
              <w:jc w:val="center"/>
              <w:rPr>
                <w:rFonts w:ascii="Arial" w:hAnsi="Arial" w:cs="Arial"/>
                <w:i/>
                <w:sz w:val="18"/>
                <w:szCs w:val="18"/>
              </w:rPr>
            </w:pPr>
            <w:r w:rsidRPr="00396326">
              <w:rPr>
                <w:rFonts w:ascii="Arial" w:hAnsi="Arial" w:cs="Arial"/>
                <w:i/>
                <w:sz w:val="16"/>
                <w:szCs w:val="16"/>
              </w:rPr>
              <w:t>Hypothesis?</w:t>
            </w:r>
          </w:p>
        </w:tc>
        <w:tc>
          <w:tcPr>
            <w:tcW w:w="3419" w:type="dxa"/>
            <w:shd w:val="clear" w:color="auto" w:fill="E2EFD9"/>
          </w:tcPr>
          <w:p w14:paraId="1E3C5038" w14:textId="77777777" w:rsidR="00396326" w:rsidRPr="00396326" w:rsidRDefault="00396326" w:rsidP="00396326">
            <w:pPr>
              <w:jc w:val="center"/>
              <w:rPr>
                <w:rFonts w:ascii="Arial" w:hAnsi="Arial" w:cs="Arial"/>
                <w:b/>
                <w:bCs/>
                <w:iCs/>
                <w:sz w:val="18"/>
                <w:szCs w:val="18"/>
              </w:rPr>
            </w:pPr>
            <w:r w:rsidRPr="00396326">
              <w:rPr>
                <w:rFonts w:ascii="Arial" w:hAnsi="Arial" w:cs="Arial"/>
                <w:b/>
                <w:bCs/>
                <w:iCs/>
                <w:sz w:val="18"/>
                <w:szCs w:val="18"/>
              </w:rPr>
              <w:t>Actions/strategies/quick wins</w:t>
            </w:r>
          </w:p>
        </w:tc>
        <w:tc>
          <w:tcPr>
            <w:tcW w:w="882" w:type="dxa"/>
            <w:shd w:val="clear" w:color="auto" w:fill="E2EFD9"/>
          </w:tcPr>
          <w:p w14:paraId="0ADE37A2" w14:textId="77777777" w:rsidR="00396326" w:rsidRPr="00396326" w:rsidRDefault="00396326" w:rsidP="00396326">
            <w:pPr>
              <w:jc w:val="center"/>
              <w:rPr>
                <w:rFonts w:ascii="Arial" w:hAnsi="Arial" w:cs="Arial"/>
                <w:b/>
                <w:bCs/>
                <w:iCs/>
                <w:sz w:val="18"/>
                <w:szCs w:val="18"/>
              </w:rPr>
            </w:pPr>
            <w:r w:rsidRPr="00396326">
              <w:rPr>
                <w:rFonts w:ascii="Arial" w:hAnsi="Arial" w:cs="Arial"/>
                <w:b/>
                <w:bCs/>
                <w:iCs/>
                <w:sz w:val="18"/>
                <w:szCs w:val="18"/>
              </w:rPr>
              <w:t>Date to Action</w:t>
            </w:r>
          </w:p>
        </w:tc>
        <w:tc>
          <w:tcPr>
            <w:tcW w:w="951" w:type="dxa"/>
            <w:shd w:val="clear" w:color="auto" w:fill="E2EFD9"/>
          </w:tcPr>
          <w:p w14:paraId="0A08F9AD" w14:textId="77777777" w:rsidR="00396326" w:rsidRPr="00396326" w:rsidRDefault="00396326" w:rsidP="00396326">
            <w:pPr>
              <w:jc w:val="center"/>
              <w:rPr>
                <w:rFonts w:ascii="Arial" w:hAnsi="Arial" w:cs="Arial"/>
                <w:b/>
                <w:bCs/>
                <w:iCs/>
                <w:sz w:val="18"/>
                <w:szCs w:val="18"/>
              </w:rPr>
            </w:pPr>
            <w:r w:rsidRPr="00396326">
              <w:rPr>
                <w:rFonts w:ascii="Arial" w:hAnsi="Arial" w:cs="Arial"/>
                <w:b/>
                <w:bCs/>
                <w:iCs/>
                <w:sz w:val="18"/>
                <w:szCs w:val="18"/>
              </w:rPr>
              <w:t>Date to Review</w:t>
            </w:r>
          </w:p>
        </w:tc>
        <w:tc>
          <w:tcPr>
            <w:tcW w:w="1248" w:type="dxa"/>
            <w:shd w:val="clear" w:color="auto" w:fill="E2EFD9"/>
          </w:tcPr>
          <w:p w14:paraId="155F21B1" w14:textId="77777777" w:rsidR="00396326" w:rsidRPr="00396326" w:rsidRDefault="00396326" w:rsidP="00396326">
            <w:pPr>
              <w:jc w:val="center"/>
              <w:rPr>
                <w:rFonts w:ascii="Arial" w:hAnsi="Arial" w:cs="Arial"/>
                <w:b/>
                <w:bCs/>
                <w:iCs/>
                <w:sz w:val="16"/>
                <w:szCs w:val="16"/>
              </w:rPr>
            </w:pPr>
            <w:r w:rsidRPr="00396326">
              <w:rPr>
                <w:rFonts w:ascii="Arial" w:hAnsi="Arial" w:cs="Arial"/>
                <w:b/>
                <w:bCs/>
                <w:iCs/>
                <w:sz w:val="16"/>
                <w:szCs w:val="16"/>
              </w:rPr>
              <w:t>Rate Effectiveness</w:t>
            </w:r>
          </w:p>
          <w:p w14:paraId="7D9C2D7B" w14:textId="77777777" w:rsidR="00396326" w:rsidRPr="00396326" w:rsidRDefault="00396326" w:rsidP="00396326">
            <w:pPr>
              <w:jc w:val="center"/>
              <w:rPr>
                <w:rFonts w:ascii="Arial" w:hAnsi="Arial" w:cs="Arial"/>
                <w:i/>
                <w:sz w:val="16"/>
                <w:szCs w:val="16"/>
              </w:rPr>
            </w:pPr>
            <w:r w:rsidRPr="00396326">
              <w:rPr>
                <w:rFonts w:ascii="Arial" w:hAnsi="Arial" w:cs="Arial"/>
                <w:i/>
                <w:sz w:val="16"/>
                <w:szCs w:val="16"/>
              </w:rPr>
              <w:t>0=no impact</w:t>
            </w:r>
          </w:p>
          <w:p w14:paraId="6B89D200" w14:textId="77777777" w:rsidR="00396326" w:rsidRPr="00396326" w:rsidRDefault="00396326" w:rsidP="00396326">
            <w:pPr>
              <w:jc w:val="center"/>
              <w:rPr>
                <w:rFonts w:ascii="Arial" w:hAnsi="Arial" w:cs="Arial"/>
                <w:i/>
                <w:sz w:val="18"/>
                <w:szCs w:val="18"/>
              </w:rPr>
            </w:pPr>
            <w:r w:rsidRPr="00396326">
              <w:rPr>
                <w:rFonts w:ascii="Arial" w:hAnsi="Arial" w:cs="Arial"/>
                <w:i/>
                <w:sz w:val="16"/>
                <w:szCs w:val="16"/>
              </w:rPr>
              <w:t>5=full impact</w:t>
            </w:r>
          </w:p>
        </w:tc>
        <w:tc>
          <w:tcPr>
            <w:tcW w:w="3129" w:type="dxa"/>
            <w:shd w:val="clear" w:color="auto" w:fill="E2EFD9"/>
          </w:tcPr>
          <w:p w14:paraId="214A2FD4" w14:textId="77777777" w:rsidR="00396326" w:rsidRPr="00396326" w:rsidRDefault="00396326" w:rsidP="00396326">
            <w:pPr>
              <w:jc w:val="center"/>
              <w:rPr>
                <w:rFonts w:ascii="Arial" w:hAnsi="Arial" w:cs="Arial"/>
                <w:b/>
                <w:bCs/>
                <w:iCs/>
                <w:sz w:val="16"/>
                <w:szCs w:val="16"/>
              </w:rPr>
            </w:pPr>
            <w:r w:rsidRPr="00396326">
              <w:rPr>
                <w:rFonts w:ascii="Arial" w:hAnsi="Arial" w:cs="Arial"/>
                <w:b/>
                <w:bCs/>
                <w:iCs/>
                <w:sz w:val="16"/>
                <w:szCs w:val="16"/>
              </w:rPr>
              <w:t>Comments on Progress</w:t>
            </w:r>
          </w:p>
          <w:p w14:paraId="3619AC29" w14:textId="77777777" w:rsidR="00396326" w:rsidRPr="00396326" w:rsidRDefault="00396326" w:rsidP="00396326">
            <w:pPr>
              <w:jc w:val="center"/>
              <w:rPr>
                <w:rFonts w:ascii="Arial" w:hAnsi="Arial" w:cs="Arial"/>
                <w:i/>
                <w:sz w:val="16"/>
                <w:szCs w:val="16"/>
              </w:rPr>
            </w:pPr>
            <w:r w:rsidRPr="00396326">
              <w:rPr>
                <w:rFonts w:ascii="Arial" w:hAnsi="Arial" w:cs="Arial"/>
                <w:i/>
                <w:sz w:val="16"/>
                <w:szCs w:val="16"/>
              </w:rPr>
              <w:t>Has the concern lessened/resolved/ongoing?</w:t>
            </w:r>
          </w:p>
          <w:p w14:paraId="11EE7A10" w14:textId="77777777" w:rsidR="00396326" w:rsidRPr="00396326" w:rsidRDefault="00396326" w:rsidP="00396326">
            <w:pPr>
              <w:jc w:val="center"/>
              <w:rPr>
                <w:rFonts w:ascii="Arial" w:hAnsi="Arial" w:cs="Arial"/>
                <w:i/>
                <w:sz w:val="16"/>
                <w:szCs w:val="16"/>
              </w:rPr>
            </w:pPr>
            <w:r w:rsidRPr="00396326">
              <w:rPr>
                <w:rFonts w:ascii="Arial" w:hAnsi="Arial" w:cs="Arial"/>
                <w:i/>
                <w:sz w:val="16"/>
                <w:szCs w:val="16"/>
              </w:rPr>
              <w:t>What are our next steps?</w:t>
            </w:r>
          </w:p>
          <w:p w14:paraId="04CD7123" w14:textId="77777777" w:rsidR="00396326" w:rsidRPr="00396326" w:rsidRDefault="00396326" w:rsidP="00396326">
            <w:pPr>
              <w:jc w:val="center"/>
              <w:rPr>
                <w:rFonts w:ascii="Arial" w:hAnsi="Arial" w:cs="Arial"/>
                <w:i/>
                <w:sz w:val="16"/>
                <w:szCs w:val="16"/>
              </w:rPr>
            </w:pPr>
            <w:r w:rsidRPr="00396326">
              <w:rPr>
                <w:rFonts w:ascii="Arial" w:hAnsi="Arial" w:cs="Arial"/>
                <w:i/>
                <w:sz w:val="16"/>
                <w:szCs w:val="16"/>
              </w:rPr>
              <w:t>Why do we think this progress has or has not been made?</w:t>
            </w:r>
          </w:p>
        </w:tc>
      </w:tr>
      <w:tr w:rsidR="00396326" w:rsidRPr="00396326" w14:paraId="2FC06E87" w14:textId="77777777" w:rsidTr="00396326">
        <w:trPr>
          <w:trHeight w:val="1192"/>
        </w:trPr>
        <w:tc>
          <w:tcPr>
            <w:tcW w:w="2547" w:type="dxa"/>
          </w:tcPr>
          <w:p w14:paraId="40D32E85" w14:textId="448443B4" w:rsidR="00396326" w:rsidRPr="00396326" w:rsidRDefault="00396326" w:rsidP="00396326">
            <w:pPr>
              <w:contextualSpacing/>
              <w:rPr>
                <w:rFonts w:ascii="Calibri" w:hAnsi="Calibri"/>
                <w:i/>
                <w:iCs/>
                <w:sz w:val="20"/>
                <w:szCs w:val="20"/>
              </w:rPr>
            </w:pPr>
            <w:r w:rsidRPr="00396326">
              <w:rPr>
                <w:rFonts w:ascii="Calibri" w:hAnsi="Calibri"/>
                <w:i/>
                <w:iCs/>
                <w:sz w:val="20"/>
                <w:szCs w:val="20"/>
              </w:rPr>
              <w:t xml:space="preserve"> </w:t>
            </w:r>
          </w:p>
        </w:tc>
        <w:tc>
          <w:tcPr>
            <w:tcW w:w="3212" w:type="dxa"/>
          </w:tcPr>
          <w:p w14:paraId="00AC808F" w14:textId="77777777" w:rsidR="00396326" w:rsidRPr="00396326" w:rsidRDefault="00396326" w:rsidP="00396326">
            <w:pPr>
              <w:jc w:val="center"/>
              <w:rPr>
                <w:rFonts w:ascii="Arial" w:hAnsi="Arial" w:cs="Arial"/>
                <w:i/>
                <w:sz w:val="18"/>
                <w:szCs w:val="18"/>
              </w:rPr>
            </w:pPr>
          </w:p>
        </w:tc>
        <w:tc>
          <w:tcPr>
            <w:tcW w:w="3419" w:type="dxa"/>
          </w:tcPr>
          <w:p w14:paraId="74CC9210" w14:textId="77777777" w:rsidR="00396326" w:rsidRPr="00396326" w:rsidRDefault="00396326" w:rsidP="00396326">
            <w:pPr>
              <w:jc w:val="center"/>
              <w:rPr>
                <w:rFonts w:ascii="Arial" w:hAnsi="Arial" w:cs="Arial"/>
                <w:i/>
                <w:sz w:val="18"/>
                <w:szCs w:val="18"/>
              </w:rPr>
            </w:pPr>
          </w:p>
        </w:tc>
        <w:tc>
          <w:tcPr>
            <w:tcW w:w="882" w:type="dxa"/>
          </w:tcPr>
          <w:p w14:paraId="670C5EC8" w14:textId="77777777" w:rsidR="00396326" w:rsidRPr="00396326" w:rsidRDefault="00396326" w:rsidP="00396326">
            <w:pPr>
              <w:jc w:val="center"/>
              <w:rPr>
                <w:rFonts w:ascii="Arial" w:hAnsi="Arial" w:cs="Arial"/>
                <w:i/>
                <w:sz w:val="18"/>
                <w:szCs w:val="18"/>
              </w:rPr>
            </w:pPr>
          </w:p>
        </w:tc>
        <w:tc>
          <w:tcPr>
            <w:tcW w:w="951" w:type="dxa"/>
          </w:tcPr>
          <w:p w14:paraId="609D047B" w14:textId="77777777" w:rsidR="00396326" w:rsidRPr="00396326" w:rsidRDefault="00396326" w:rsidP="00396326">
            <w:pPr>
              <w:jc w:val="center"/>
              <w:rPr>
                <w:rFonts w:ascii="Arial" w:hAnsi="Arial" w:cs="Arial"/>
                <w:i/>
                <w:sz w:val="18"/>
                <w:szCs w:val="18"/>
              </w:rPr>
            </w:pPr>
          </w:p>
        </w:tc>
        <w:tc>
          <w:tcPr>
            <w:tcW w:w="1248" w:type="dxa"/>
          </w:tcPr>
          <w:p w14:paraId="02C1DD1F" w14:textId="77777777" w:rsidR="00396326" w:rsidRPr="00396326" w:rsidRDefault="00396326" w:rsidP="00396326">
            <w:pPr>
              <w:jc w:val="center"/>
              <w:rPr>
                <w:rFonts w:ascii="Arial" w:hAnsi="Arial" w:cs="Arial"/>
                <w:i/>
                <w:sz w:val="16"/>
                <w:szCs w:val="16"/>
              </w:rPr>
            </w:pPr>
          </w:p>
        </w:tc>
        <w:tc>
          <w:tcPr>
            <w:tcW w:w="3129" w:type="dxa"/>
          </w:tcPr>
          <w:p w14:paraId="624C9A18" w14:textId="77777777" w:rsidR="00396326" w:rsidRPr="00396326" w:rsidRDefault="00396326" w:rsidP="00396326">
            <w:pPr>
              <w:jc w:val="center"/>
              <w:rPr>
                <w:rFonts w:ascii="Arial" w:hAnsi="Arial" w:cs="Arial"/>
                <w:i/>
                <w:sz w:val="16"/>
                <w:szCs w:val="16"/>
              </w:rPr>
            </w:pPr>
          </w:p>
        </w:tc>
      </w:tr>
    </w:tbl>
    <w:p w14:paraId="3E1AED3E" w14:textId="77777777" w:rsidR="00396326" w:rsidRDefault="00396326"/>
    <w:p w14:paraId="2FD48E64" w14:textId="77777777" w:rsidR="00396326" w:rsidRDefault="00396326"/>
    <w:p w14:paraId="54B3E59F" w14:textId="77777777" w:rsidR="001E2200" w:rsidRDefault="001E2200" w:rsidP="0079110C">
      <w:pPr>
        <w:spacing w:before="120" w:after="120" w:line="336" w:lineRule="auto"/>
        <w:sectPr w:rsidR="001E2200" w:rsidSect="002C0F84">
          <w:pgSz w:w="16845" w:h="11910" w:orient="landscape"/>
          <w:pgMar w:top="1440" w:right="1440" w:bottom="1440" w:left="1440" w:header="720" w:footer="720" w:gutter="0"/>
          <w:cols w:space="720"/>
          <w:docGrid w:linePitch="326"/>
        </w:sectPr>
      </w:pPr>
    </w:p>
    <w:p w14:paraId="6BC02A25" w14:textId="42A26847" w:rsidR="001429EC" w:rsidRDefault="001429EC" w:rsidP="0079110C">
      <w:pPr>
        <w:spacing w:before="120" w:after="120" w:line="336" w:lineRule="auto"/>
      </w:pPr>
      <w:r>
        <w:rPr>
          <w:noProof/>
        </w:rPr>
        <w:lastRenderedPageBreak/>
        <mc:AlternateContent>
          <mc:Choice Requires="wps">
            <w:drawing>
              <wp:anchor distT="45720" distB="45720" distL="114300" distR="114300" simplePos="0" relativeHeight="251694592" behindDoc="0" locked="0" layoutInCell="1" allowOverlap="1" wp14:anchorId="7241059C" wp14:editId="6B874867">
                <wp:simplePos x="0" y="0"/>
                <wp:positionH relativeFrom="page">
                  <wp:align>right</wp:align>
                </wp:positionH>
                <wp:positionV relativeFrom="paragraph">
                  <wp:posOffset>-784134</wp:posOffset>
                </wp:positionV>
                <wp:extent cx="7505700" cy="778510"/>
                <wp:effectExtent l="0" t="0" r="0" b="2540"/>
                <wp:wrapNone/>
                <wp:docPr id="20811937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05700" cy="778510"/>
                        </a:xfrm>
                        <a:prstGeom prst="rect">
                          <a:avLst/>
                        </a:prstGeom>
                        <a:solidFill>
                          <a:srgbClr val="7030A0"/>
                        </a:solidFill>
                        <a:ln w="28575" cmpd="sng">
                          <a:noFill/>
                          <a:miter lim="800000"/>
                          <a:headEnd/>
                          <a:tailEnd/>
                        </a:ln>
                      </wps:spPr>
                      <wps:txbx>
                        <w:txbxContent>
                          <w:p w14:paraId="5D2BDAAA" w14:textId="7DC7EF30" w:rsidR="001429EC" w:rsidRPr="00EA3479" w:rsidRDefault="001429EC" w:rsidP="001429EC">
                            <w:pPr>
                              <w:shd w:val="clear" w:color="auto" w:fill="7030A0"/>
                              <w:jc w:val="center"/>
                              <w:rPr>
                                <w:sz w:val="72"/>
                                <w:szCs w:val="72"/>
                              </w:rPr>
                            </w:pPr>
                            <w:r>
                              <w:rPr>
                                <w:rFonts w:ascii="Canva Sans Bold" w:eastAsia="Canva Sans Bold" w:hAnsi="Canva Sans Bold" w:cs="Canva Sans Bold"/>
                                <w:b/>
                                <w:bCs/>
                                <w:color w:val="000000"/>
                                <w:sz w:val="72"/>
                                <w:szCs w:val="72"/>
                              </w:rPr>
                              <w:t>Signposting</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241059C" id="_x0000_s1040" type="#_x0000_t202" style="position:absolute;margin-left:539.8pt;margin-top:-61.75pt;width:591pt;height:61.3pt;z-index:251694592;visibility:visible;mso-wrap-style:square;mso-width-percent:0;mso-height-percent:0;mso-wrap-distance-left:9pt;mso-wrap-distance-top:3.6pt;mso-wrap-distance-right:9pt;mso-wrap-distance-bottom:3.6pt;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" fillcolor="#7030a0" stroked="f" strokeweight="2.25pt">
                <v:textbox>
                  <w:txbxContent>
                    <w:p w14:paraId="5D2BDAAA" w14:textId="7DC7EF30" w:rsidR="001429EC" w:rsidRPr="00EA3479" w:rsidRDefault="001429EC" w:rsidP="001429EC">
                      <w:pPr>
                        <w:shd w:val="clear" w:color="auto" w:fill="7030A0"/>
                        <w:jc w:val="center"/>
                        <w:rPr>
                          <w:sz w:val="72"/>
                          <w:szCs w:val="72"/>
                        </w:rPr>
                      </w:pPr>
                      <w:r>
                        <w:rPr>
                          <w:rFonts w:ascii="Canva Sans Bold" w:eastAsia="Canva Sans Bold" w:hAnsi="Canva Sans Bold" w:cs="Canva Sans Bold"/>
                          <w:b/>
                          <w:bCs/>
                          <w:color w:val="000000"/>
                          <w:sz w:val="72"/>
                          <w:szCs w:val="72"/>
                        </w:rPr>
                        <w:t>Signposting</w:t>
                      </w:r>
                    </w:p>
                  </w:txbxContent>
                </v:textbox>
                <w10:wrap anchorx="page"/>
              </v:shape>
            </w:pict>
          </mc:Fallback>
        </mc:AlternateContent>
      </w:r>
    </w:p>
    <w:tbl>
      <w:tblPr>
        <w:tblStyle w:val="TableGrid"/>
        <w:tblW w:w="9634" w:type="dxa"/>
        <w:tblLook w:val="04A0" w:firstRow="1" w:lastRow="0" w:firstColumn="1" w:lastColumn="0" w:noHBand="0" w:noVBand="1"/>
      </w:tblPr>
      <w:tblGrid>
        <w:gridCol w:w="883"/>
        <w:gridCol w:w="3257"/>
        <w:gridCol w:w="5494"/>
      </w:tblGrid>
      <w:tr w:rsidR="00747B52" w14:paraId="3A0A2BC7" w14:textId="77777777" w:rsidTr="00856CBB">
        <w:tc>
          <w:tcPr>
            <w:tcW w:w="883" w:type="dxa"/>
            <w:vMerge w:val="restart"/>
            <w:textDirection w:val="btLr"/>
          </w:tcPr>
          <w:p w14:paraId="6BAFDF57" w14:textId="67360433" w:rsidR="00747B52" w:rsidRDefault="00747B52" w:rsidP="00747B52">
            <w:pPr>
              <w:spacing w:before="120" w:after="120" w:line="336" w:lineRule="auto"/>
              <w:ind w:left="113" w:right="113"/>
              <w:jc w:val="center"/>
            </w:pPr>
            <w:r>
              <w:t>Social</w:t>
            </w:r>
          </w:p>
        </w:tc>
        <w:tc>
          <w:tcPr>
            <w:tcW w:w="3257" w:type="dxa"/>
          </w:tcPr>
          <w:p w14:paraId="37F56C4B" w14:textId="08D4EDB5" w:rsidR="00747B52" w:rsidRDefault="00747B52" w:rsidP="0079110C">
            <w:pPr>
              <w:spacing w:before="120" w:after="120" w:line="336" w:lineRule="auto"/>
            </w:pPr>
            <w:r>
              <w:t>Healthy Relationships</w:t>
            </w:r>
          </w:p>
        </w:tc>
        <w:tc>
          <w:tcPr>
            <w:tcW w:w="5494" w:type="dxa"/>
          </w:tcPr>
          <w:p w14:paraId="5D484EF6" w14:textId="3654A390" w:rsidR="00747B52" w:rsidRDefault="002C0405" w:rsidP="0079110C">
            <w:pPr>
              <w:spacing w:before="120" w:after="120" w:line="336" w:lineRule="auto"/>
            </w:pPr>
            <w:hyperlink r:id="rId78" w:history="1">
              <w:r w:rsidRPr="002C0405">
                <w:rPr>
                  <w:rStyle w:val="Hyperlink"/>
                </w:rPr>
                <w:t>Act On It Now</w:t>
              </w:r>
            </w:hyperlink>
            <w:r>
              <w:t xml:space="preserve"> </w:t>
            </w:r>
            <w:r w:rsidR="00080C2E">
              <w:t>;</w:t>
            </w:r>
            <w:hyperlink r:id="rId79" w:history="1">
              <w:r w:rsidR="00080C2E" w:rsidRPr="00080C2E">
                <w:rPr>
                  <w:rStyle w:val="Hyperlink"/>
                </w:rPr>
                <w:t>Relationships | Health for Teens</w:t>
              </w:r>
            </w:hyperlink>
          </w:p>
        </w:tc>
      </w:tr>
      <w:tr w:rsidR="00747B52" w14:paraId="72FFB85C" w14:textId="77777777" w:rsidTr="00856CBB">
        <w:tc>
          <w:tcPr>
            <w:tcW w:w="883" w:type="dxa"/>
            <w:vMerge/>
          </w:tcPr>
          <w:p w14:paraId="685C082D" w14:textId="77777777" w:rsidR="00747B52" w:rsidRDefault="00747B52" w:rsidP="0079110C">
            <w:pPr>
              <w:spacing w:before="120" w:after="120" w:line="336" w:lineRule="auto"/>
            </w:pPr>
          </w:p>
        </w:tc>
        <w:tc>
          <w:tcPr>
            <w:tcW w:w="3257" w:type="dxa"/>
          </w:tcPr>
          <w:p w14:paraId="333E4729" w14:textId="228BCD9F" w:rsidR="00747B52" w:rsidRDefault="00747B52" w:rsidP="0079110C">
            <w:pPr>
              <w:spacing w:before="120" w:after="120" w:line="336" w:lineRule="auto"/>
            </w:pPr>
            <w:r>
              <w:t>CSE</w:t>
            </w:r>
          </w:p>
        </w:tc>
        <w:tc>
          <w:tcPr>
            <w:tcW w:w="5494" w:type="dxa"/>
          </w:tcPr>
          <w:p w14:paraId="773CCFE0" w14:textId="29CB3C59" w:rsidR="00747B52" w:rsidRDefault="00501388" w:rsidP="0079110C">
            <w:pPr>
              <w:spacing w:before="120" w:after="120" w:line="336" w:lineRule="auto"/>
            </w:pPr>
            <w:hyperlink r:id="rId80" w:history="1">
              <w:r w:rsidRPr="00501388">
                <w:rPr>
                  <w:rStyle w:val="Hyperlink"/>
                </w:rPr>
                <w:t>Child Sexual Exploitation &amp; How to Keep Your Child Safe | NSPCC</w:t>
              </w:r>
            </w:hyperlink>
          </w:p>
        </w:tc>
      </w:tr>
      <w:tr w:rsidR="00747B52" w14:paraId="43278150" w14:textId="77777777" w:rsidTr="00856CBB">
        <w:tc>
          <w:tcPr>
            <w:tcW w:w="883" w:type="dxa"/>
            <w:vMerge/>
          </w:tcPr>
          <w:p w14:paraId="7442389C" w14:textId="77777777" w:rsidR="00747B52" w:rsidRDefault="00747B52" w:rsidP="0079110C">
            <w:pPr>
              <w:spacing w:before="120" w:after="120" w:line="336" w:lineRule="auto"/>
            </w:pPr>
          </w:p>
        </w:tc>
        <w:tc>
          <w:tcPr>
            <w:tcW w:w="3257" w:type="dxa"/>
          </w:tcPr>
          <w:p w14:paraId="5750A884" w14:textId="2C091A49" w:rsidR="00747B52" w:rsidRDefault="00747B52" w:rsidP="0079110C">
            <w:pPr>
              <w:spacing w:before="120" w:after="120" w:line="336" w:lineRule="auto"/>
            </w:pPr>
            <w:r>
              <w:t>Online Safety</w:t>
            </w:r>
          </w:p>
        </w:tc>
        <w:tc>
          <w:tcPr>
            <w:tcW w:w="5494" w:type="dxa"/>
          </w:tcPr>
          <w:p w14:paraId="4C5DBCF9" w14:textId="77A9760C" w:rsidR="00747B52" w:rsidRDefault="00CA71D3" w:rsidP="0079110C">
            <w:pPr>
              <w:spacing w:before="120" w:after="120" w:line="336" w:lineRule="auto"/>
            </w:pPr>
            <w:hyperlink r:id="rId81" w:history="1">
              <w:r w:rsidRPr="00CA71D3">
                <w:rPr>
                  <w:rStyle w:val="Hyperlink"/>
                </w:rPr>
                <w:t>Keeping children safe online | NSPCC</w:t>
              </w:r>
            </w:hyperlink>
          </w:p>
        </w:tc>
      </w:tr>
      <w:tr w:rsidR="009E40D7" w14:paraId="6FD3F8E3" w14:textId="77777777" w:rsidTr="00856CBB">
        <w:tc>
          <w:tcPr>
            <w:tcW w:w="883" w:type="dxa"/>
            <w:vMerge w:val="restart"/>
            <w:textDirection w:val="btLr"/>
          </w:tcPr>
          <w:p w14:paraId="3EC6895C" w14:textId="68EE6CC4" w:rsidR="009E40D7" w:rsidRDefault="009E40D7" w:rsidP="00856CBB">
            <w:pPr>
              <w:spacing w:before="120" w:after="120" w:line="336" w:lineRule="auto"/>
              <w:ind w:left="113" w:right="113"/>
              <w:jc w:val="center"/>
            </w:pPr>
            <w:r>
              <w:t>Emotional</w:t>
            </w:r>
          </w:p>
        </w:tc>
        <w:tc>
          <w:tcPr>
            <w:tcW w:w="3257" w:type="dxa"/>
          </w:tcPr>
          <w:p w14:paraId="5D98A045" w14:textId="0F0127F7" w:rsidR="009E40D7" w:rsidRDefault="009E40D7" w:rsidP="00856CBB">
            <w:pPr>
              <w:spacing w:before="120" w:after="120" w:line="336" w:lineRule="auto"/>
            </w:pPr>
            <w:r>
              <w:t>Educational Psychology Service</w:t>
            </w:r>
          </w:p>
        </w:tc>
        <w:tc>
          <w:tcPr>
            <w:tcW w:w="5494" w:type="dxa"/>
          </w:tcPr>
          <w:p w14:paraId="43495879" w14:textId="58199D42" w:rsidR="009E40D7" w:rsidRDefault="009E40D7" w:rsidP="00856CBB">
            <w:pPr>
              <w:spacing w:before="120" w:after="120" w:line="336" w:lineRule="auto"/>
            </w:pPr>
            <w:hyperlink r:id="rId82" w:history="1">
              <w:r w:rsidRPr="00367071">
                <w:rPr>
                  <w:rStyle w:val="Hyperlink"/>
                </w:rPr>
                <w:t>educational-psychology-service-brochure.pdf</w:t>
              </w:r>
            </w:hyperlink>
          </w:p>
        </w:tc>
      </w:tr>
      <w:tr w:rsidR="009E40D7" w14:paraId="455F3047" w14:textId="77777777" w:rsidTr="00856CBB">
        <w:tc>
          <w:tcPr>
            <w:tcW w:w="883" w:type="dxa"/>
            <w:vMerge/>
          </w:tcPr>
          <w:p w14:paraId="63DB238E" w14:textId="77777777" w:rsidR="009E40D7" w:rsidRDefault="009E40D7" w:rsidP="00856CBB">
            <w:pPr>
              <w:spacing w:before="120" w:after="120" w:line="336" w:lineRule="auto"/>
            </w:pPr>
          </w:p>
        </w:tc>
        <w:tc>
          <w:tcPr>
            <w:tcW w:w="3257" w:type="dxa"/>
          </w:tcPr>
          <w:p w14:paraId="523B751E" w14:textId="2CB23CD3" w:rsidR="009E40D7" w:rsidRDefault="009E40D7" w:rsidP="00856CBB">
            <w:pPr>
              <w:spacing w:before="120" w:after="120" w:line="336" w:lineRule="auto"/>
            </w:pPr>
            <w:r>
              <w:t>Free Resources</w:t>
            </w:r>
          </w:p>
        </w:tc>
        <w:tc>
          <w:tcPr>
            <w:tcW w:w="5494" w:type="dxa"/>
          </w:tcPr>
          <w:p w14:paraId="4E08DEFB" w14:textId="5AD5BDD0" w:rsidR="009E40D7" w:rsidRDefault="009E40D7" w:rsidP="00856CBB">
            <w:pPr>
              <w:spacing w:before="120" w:after="120" w:line="336" w:lineRule="auto"/>
            </w:pPr>
            <w:hyperlink r:id="rId83" w:history="1">
              <w:r w:rsidRPr="00D67A0F">
                <w:rPr>
                  <w:rStyle w:val="Hyperlink"/>
                </w:rPr>
                <w:t>https://www.socialworkerstoolbox.com/emotional-well-being-pack-for-ages-13-18/</w:t>
              </w:r>
            </w:hyperlink>
            <w:r>
              <w:t xml:space="preserve"> </w:t>
            </w:r>
            <w:hyperlink r:id="rId84" w:history="1">
              <w:r w:rsidRPr="00C835D3">
                <w:rPr>
                  <w:rStyle w:val="Hyperlink"/>
                </w:rPr>
                <w:t>Emotion Exploration Worksheets for Teens | Therapist Aid</w:t>
              </w:r>
            </w:hyperlink>
          </w:p>
        </w:tc>
      </w:tr>
      <w:tr w:rsidR="009E40D7" w14:paraId="2E791008" w14:textId="77777777" w:rsidTr="00856CBB">
        <w:tc>
          <w:tcPr>
            <w:tcW w:w="883" w:type="dxa"/>
            <w:vMerge/>
          </w:tcPr>
          <w:p w14:paraId="34C1AD92" w14:textId="77777777" w:rsidR="009E40D7" w:rsidRDefault="009E40D7" w:rsidP="00856CBB">
            <w:pPr>
              <w:spacing w:before="120" w:after="120" w:line="336" w:lineRule="auto"/>
            </w:pPr>
          </w:p>
        </w:tc>
        <w:tc>
          <w:tcPr>
            <w:tcW w:w="3257" w:type="dxa"/>
          </w:tcPr>
          <w:p w14:paraId="052C8CB0" w14:textId="4E6DF268" w:rsidR="009E40D7" w:rsidRDefault="009E40D7" w:rsidP="00856CBB">
            <w:pPr>
              <w:spacing w:before="120" w:after="120" w:line="336" w:lineRule="auto"/>
            </w:pPr>
            <w:r>
              <w:t>Reading list</w:t>
            </w:r>
          </w:p>
        </w:tc>
        <w:tc>
          <w:tcPr>
            <w:tcW w:w="5494" w:type="dxa"/>
          </w:tcPr>
          <w:p w14:paraId="191DFCD4" w14:textId="0F352A86" w:rsidR="009E40D7" w:rsidRDefault="009E40D7" w:rsidP="00856CBB">
            <w:pPr>
              <w:spacing w:before="120" w:after="120" w:line="336" w:lineRule="auto"/>
            </w:pPr>
            <w:hyperlink r:id="rId85" w:history="1">
              <w:r w:rsidRPr="00A62E75">
                <w:rPr>
                  <w:rStyle w:val="Hyperlink"/>
                </w:rPr>
                <w:t>Books on wellbeing for teens | BookTrust</w:t>
              </w:r>
            </w:hyperlink>
          </w:p>
        </w:tc>
      </w:tr>
      <w:tr w:rsidR="00856CBB" w14:paraId="47AECB63" w14:textId="77777777" w:rsidTr="00856CBB">
        <w:tc>
          <w:tcPr>
            <w:tcW w:w="883" w:type="dxa"/>
            <w:vMerge w:val="restart"/>
            <w:textDirection w:val="btLr"/>
          </w:tcPr>
          <w:p w14:paraId="37B87475" w14:textId="3A784F54" w:rsidR="00856CBB" w:rsidRDefault="00856CBB" w:rsidP="00856CBB">
            <w:pPr>
              <w:spacing w:before="120" w:after="120" w:line="336" w:lineRule="auto"/>
              <w:ind w:left="113" w:right="113"/>
              <w:jc w:val="center"/>
            </w:pPr>
            <w:r>
              <w:t>Mental health</w:t>
            </w:r>
          </w:p>
        </w:tc>
        <w:tc>
          <w:tcPr>
            <w:tcW w:w="3257" w:type="dxa"/>
          </w:tcPr>
          <w:p w14:paraId="50B1F528" w14:textId="2DC9F493" w:rsidR="00856CBB" w:rsidRDefault="00856CBB" w:rsidP="00856CBB">
            <w:pPr>
              <w:spacing w:before="120" w:after="120" w:line="336" w:lineRule="auto"/>
            </w:pPr>
            <w:r>
              <w:t>NottAlone Website</w:t>
            </w:r>
          </w:p>
        </w:tc>
        <w:tc>
          <w:tcPr>
            <w:tcW w:w="5494" w:type="dxa"/>
          </w:tcPr>
          <w:p w14:paraId="5616E728" w14:textId="0030BA4D" w:rsidR="00856CBB" w:rsidRDefault="00856CBB" w:rsidP="00856CBB">
            <w:pPr>
              <w:spacing w:before="120" w:after="120" w:line="336" w:lineRule="auto"/>
            </w:pPr>
            <w:hyperlink r:id="rId86" w:history="1">
              <w:r w:rsidRPr="004E7A9E">
                <w:rPr>
                  <w:rStyle w:val="Hyperlink"/>
                </w:rPr>
                <w:t>Mental Health Support | NottAlone - Supporting Your Child</w:t>
              </w:r>
            </w:hyperlink>
          </w:p>
        </w:tc>
      </w:tr>
      <w:tr w:rsidR="00856CBB" w14:paraId="3DF08EF2" w14:textId="77777777" w:rsidTr="00856CBB">
        <w:tc>
          <w:tcPr>
            <w:tcW w:w="883" w:type="dxa"/>
            <w:vMerge/>
          </w:tcPr>
          <w:p w14:paraId="259895A9" w14:textId="77777777" w:rsidR="00856CBB" w:rsidRDefault="00856CBB" w:rsidP="00856CBB">
            <w:pPr>
              <w:spacing w:before="120" w:after="120" w:line="336" w:lineRule="auto"/>
            </w:pPr>
          </w:p>
        </w:tc>
        <w:tc>
          <w:tcPr>
            <w:tcW w:w="3257" w:type="dxa"/>
          </w:tcPr>
          <w:p w14:paraId="216BCA27" w14:textId="37228C00" w:rsidR="00856CBB" w:rsidRDefault="00856CBB" w:rsidP="00856CBB">
            <w:pPr>
              <w:spacing w:before="120" w:after="120" w:line="336" w:lineRule="auto"/>
            </w:pPr>
            <w:r>
              <w:t>Mental Health Support Team</w:t>
            </w:r>
          </w:p>
        </w:tc>
        <w:tc>
          <w:tcPr>
            <w:tcW w:w="5494" w:type="dxa"/>
          </w:tcPr>
          <w:p w14:paraId="3F370CBD" w14:textId="77777777" w:rsidR="00856CBB" w:rsidRDefault="00856CBB" w:rsidP="00856CBB">
            <w:pPr>
              <w:spacing w:before="120" w:after="120" w:line="336" w:lineRule="auto"/>
            </w:pPr>
          </w:p>
        </w:tc>
      </w:tr>
      <w:tr w:rsidR="00856CBB" w14:paraId="72A88D32" w14:textId="77777777" w:rsidTr="00856CBB">
        <w:tc>
          <w:tcPr>
            <w:tcW w:w="883" w:type="dxa"/>
            <w:vMerge/>
          </w:tcPr>
          <w:p w14:paraId="30141DFB" w14:textId="77777777" w:rsidR="00856CBB" w:rsidRDefault="00856CBB" w:rsidP="00856CBB">
            <w:pPr>
              <w:spacing w:before="120" w:after="120" w:line="336" w:lineRule="auto"/>
            </w:pPr>
          </w:p>
        </w:tc>
        <w:tc>
          <w:tcPr>
            <w:tcW w:w="3257" w:type="dxa"/>
          </w:tcPr>
          <w:p w14:paraId="13A6D78B" w14:textId="43129742" w:rsidR="00856CBB" w:rsidRDefault="00856CBB" w:rsidP="00856CBB">
            <w:pPr>
              <w:spacing w:before="120" w:after="120" w:line="336" w:lineRule="auto"/>
            </w:pPr>
            <w:r>
              <w:t>Mental Health services</w:t>
            </w:r>
          </w:p>
        </w:tc>
        <w:tc>
          <w:tcPr>
            <w:tcW w:w="5494" w:type="dxa"/>
          </w:tcPr>
          <w:p w14:paraId="02A79916" w14:textId="1926DE13" w:rsidR="00856CBB" w:rsidRDefault="00856CBB" w:rsidP="00856CBB">
            <w:pPr>
              <w:spacing w:before="120" w:after="120" w:line="336" w:lineRule="auto"/>
            </w:pPr>
            <w:hyperlink r:id="rId87" w:history="1">
              <w:r w:rsidRPr="009A5027">
                <w:rPr>
                  <w:rStyle w:val="Hyperlink"/>
                </w:rPr>
                <w:t>nottingham-city-mental-health-services.pdf</w:t>
              </w:r>
            </w:hyperlink>
          </w:p>
        </w:tc>
      </w:tr>
      <w:tr w:rsidR="00856CBB" w14:paraId="4CEA7A96" w14:textId="77777777" w:rsidTr="00856CBB">
        <w:tc>
          <w:tcPr>
            <w:tcW w:w="883" w:type="dxa"/>
            <w:vMerge/>
          </w:tcPr>
          <w:p w14:paraId="61829435" w14:textId="77777777" w:rsidR="00856CBB" w:rsidRDefault="00856CBB" w:rsidP="00856CBB">
            <w:pPr>
              <w:spacing w:before="120" w:after="120" w:line="336" w:lineRule="auto"/>
            </w:pPr>
          </w:p>
        </w:tc>
        <w:tc>
          <w:tcPr>
            <w:tcW w:w="3257" w:type="dxa"/>
          </w:tcPr>
          <w:p w14:paraId="697CA100" w14:textId="227DAE2A" w:rsidR="00856CBB" w:rsidRDefault="00856CBB" w:rsidP="00856CBB">
            <w:pPr>
              <w:spacing w:before="120" w:after="120" w:line="336" w:lineRule="auto"/>
            </w:pPr>
            <w:r>
              <w:t>Student focused apps</w:t>
            </w:r>
          </w:p>
        </w:tc>
        <w:tc>
          <w:tcPr>
            <w:tcW w:w="5494" w:type="dxa"/>
          </w:tcPr>
          <w:p w14:paraId="6D395E7B" w14:textId="47EF21C2" w:rsidR="00856CBB" w:rsidRDefault="00856CBB" w:rsidP="00856CBB">
            <w:pPr>
              <w:spacing w:before="120" w:after="120" w:line="336" w:lineRule="auto"/>
            </w:pPr>
            <w:hyperlink r:id="rId88" w:history="1">
              <w:r w:rsidRPr="00EF5992">
                <w:rPr>
                  <w:rStyle w:val="Hyperlink"/>
                </w:rPr>
                <w:t>Home page - Mindamigo</w:t>
              </w:r>
            </w:hyperlink>
            <w:r>
              <w:t xml:space="preserve">; </w:t>
            </w:r>
            <w:hyperlink r:id="rId89" w:history="1">
              <w:r w:rsidRPr="0034147E">
                <w:rPr>
                  <w:rStyle w:val="Hyperlink"/>
                </w:rPr>
                <w:t>The Mix</w:t>
              </w:r>
            </w:hyperlink>
          </w:p>
        </w:tc>
      </w:tr>
    </w:tbl>
    <w:p w14:paraId="7E2DE9D5" w14:textId="77777777" w:rsidR="001429EC" w:rsidRDefault="001429EC" w:rsidP="0079110C">
      <w:pPr>
        <w:spacing w:before="120" w:after="120" w:line="336" w:lineRule="auto"/>
      </w:pPr>
    </w:p>
    <w:p w14:paraId="70063CE0" w14:textId="77777777" w:rsidR="001429EC" w:rsidRDefault="001429EC" w:rsidP="0079110C">
      <w:pPr>
        <w:spacing w:before="120" w:after="120" w:line="336" w:lineRule="auto"/>
      </w:pPr>
    </w:p>
    <w:p w14:paraId="7541B6C9" w14:textId="0C73697C" w:rsidR="00277276" w:rsidRDefault="00277276" w:rsidP="0079110C">
      <w:pPr>
        <w:spacing w:before="120" w:after="120" w:line="336" w:lineRule="auto"/>
      </w:pPr>
    </w:p>
    <w:sectPr w:rsidR="00277276" w:rsidSect="001E2200">
      <w:pgSz w:w="11910" w:h="16845"/>
      <w:pgMar w:top="1440" w:right="1440" w:bottom="1440" w:left="1440" w:header="720" w:footer="720"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57A20C4" w14:textId="77777777" w:rsidR="00477031" w:rsidRDefault="00477031" w:rsidP="00E57E5B">
      <w:pPr>
        <w:spacing w:after="0" w:line="240" w:lineRule="auto"/>
      </w:pPr>
      <w:r>
        <w:separator/>
      </w:r>
    </w:p>
  </w:endnote>
  <w:endnote w:type="continuationSeparator" w:id="0">
    <w:p w14:paraId="315BEF54" w14:textId="77777777" w:rsidR="00477031" w:rsidRDefault="00477031" w:rsidP="00E57E5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embedRegular r:id="rId1" w:fontKey="{71F44905-3464-46F5-8C6A-428505720521}"/>
    <w:embedBold r:id="rId2" w:fontKey="{360C9FED-CC92-4349-90ED-54011764CE71}"/>
    <w:embedItalic r:id="rId3" w:fontKey="{94EAA606-4C12-415B-8477-F99A0D281B63}"/>
  </w:font>
  <w:font w:name="Calibri">
    <w:panose1 w:val="020F0502020204030204"/>
    <w:charset w:val="00"/>
    <w:family w:val="swiss"/>
    <w:pitch w:val="variable"/>
    <w:sig w:usb0="E4002EFF" w:usb1="C200247B" w:usb2="00000009" w:usb3="00000000" w:csb0="000001FF" w:csb1="00000000"/>
    <w:embedRegular r:id="rId4" w:fontKey="{B89608B8-A555-42BD-96F3-BDACE84513D8}"/>
    <w:embedBold r:id="rId5" w:fontKey="{D020202A-9B9F-4888-9B97-1AF7870242C6}"/>
    <w:embedItalic r:id="rId6" w:fontKey="{7E9B490B-FE09-464E-B337-CB73B67211F8}"/>
  </w:font>
  <w:font w:name="Canva Sans Bold">
    <w:altName w:val="Calibri"/>
    <w:charset w:val="00"/>
    <w:family w:val="auto"/>
    <w:pitch w:val="default"/>
    <w:embedBold r:id="rId7" w:fontKey="{626FFA74-6086-4B03-95F4-D8FB0CC273DD}"/>
  </w:font>
  <w:font w:name="Poppins Semi-Bold">
    <w:charset w:val="00"/>
    <w:family w:val="auto"/>
    <w:pitch w:val="default"/>
    <w:embedBold r:id="rId8" w:fontKey="{1F0CA22A-B9E1-4CEA-B31B-8ED39DFAABF8}"/>
  </w:font>
  <w:font w:name="Poppins Bold">
    <w:charset w:val="00"/>
    <w:family w:val="auto"/>
    <w:pitch w:val="default"/>
    <w:embedBold r:id="rId9" w:fontKey="{82761A30-0C2B-4F5C-83D3-321F8D046D2A}"/>
  </w:font>
  <w:font w:name="Poppins">
    <w:charset w:val="00"/>
    <w:family w:val="auto"/>
    <w:pitch w:val="variable"/>
    <w:sig w:usb0="00008007" w:usb1="00000000" w:usb2="00000000" w:usb3="00000000" w:csb0="00000093" w:csb1="00000000"/>
    <w:embedRegular r:id="rId10" w:fontKey="{76F5A9CF-CFC8-4816-86F6-86DFF30E5A12}"/>
  </w:font>
  <w:font w:name="Canva Sans">
    <w:charset w:val="00"/>
    <w:family w:val="auto"/>
    <w:pitch w:val="default"/>
    <w:embedRegular r:id="rId11" w:fontKey="{A35CB0C2-E337-4261-B34D-40AD4A31A0E9}"/>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embedRegular r:id="rId12" w:fontKey="{A0CB158D-0E66-4865-A3D8-193F5FCFEC73}"/>
  </w:font>
  <w:font w:name="Aptos Display">
    <w:charset w:val="00"/>
    <w:family w:val="swiss"/>
    <w:pitch w:val="variable"/>
    <w:sig w:usb0="20000287" w:usb1="00000003" w:usb2="00000000" w:usb3="00000000" w:csb0="0000019F" w:csb1="00000000"/>
    <w:embedRegular r:id="rId13" w:fontKey="{BFCBD888-1E99-4D34-97ED-4E915E211C5B}"/>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D3D8C97" w14:textId="77777777" w:rsidR="00477031" w:rsidRDefault="00477031" w:rsidP="00E57E5B">
      <w:pPr>
        <w:spacing w:after="0" w:line="240" w:lineRule="auto"/>
      </w:pPr>
      <w:r>
        <w:separator/>
      </w:r>
    </w:p>
  </w:footnote>
  <w:footnote w:type="continuationSeparator" w:id="0">
    <w:p w14:paraId="46CFA593" w14:textId="77777777" w:rsidR="00477031" w:rsidRDefault="00477031" w:rsidP="00E57E5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824928"/>
    <w:multiLevelType w:val="hybridMultilevel"/>
    <w:tmpl w:val="79F8A70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25207B75"/>
    <w:multiLevelType w:val="hybridMultilevel"/>
    <w:tmpl w:val="F3083F4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25FC6D0E"/>
    <w:multiLevelType w:val="multilevel"/>
    <w:tmpl w:val="22764DD0"/>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39413064"/>
    <w:multiLevelType w:val="hybridMultilevel"/>
    <w:tmpl w:val="3ADA083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39901383"/>
    <w:multiLevelType w:val="hybridMultilevel"/>
    <w:tmpl w:val="983821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4E6833E7"/>
    <w:multiLevelType w:val="hybridMultilevel"/>
    <w:tmpl w:val="CD388D7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 w15:restartNumberingAfterBreak="0">
    <w:nsid w:val="4E7A6170"/>
    <w:multiLevelType w:val="multilevel"/>
    <w:tmpl w:val="B866A6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51B43E07"/>
    <w:multiLevelType w:val="hybridMultilevel"/>
    <w:tmpl w:val="B79203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5E872E73"/>
    <w:multiLevelType w:val="multilevel"/>
    <w:tmpl w:val="79C26F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68A8480C"/>
    <w:multiLevelType w:val="multilevel"/>
    <w:tmpl w:val="931AF8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6E0F02D0"/>
    <w:multiLevelType w:val="multilevel"/>
    <w:tmpl w:val="22764DD0"/>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761E3424"/>
    <w:multiLevelType w:val="hybridMultilevel"/>
    <w:tmpl w:val="EC2842A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551304325">
    <w:abstractNumId w:val="2"/>
  </w:num>
  <w:num w:numId="2" w16cid:durableId="493493876">
    <w:abstractNumId w:val="10"/>
  </w:num>
  <w:num w:numId="3" w16cid:durableId="771705860">
    <w:abstractNumId w:val="6"/>
  </w:num>
  <w:num w:numId="4" w16cid:durableId="776408423">
    <w:abstractNumId w:val="9"/>
  </w:num>
  <w:num w:numId="5" w16cid:durableId="62069773">
    <w:abstractNumId w:val="8"/>
  </w:num>
  <w:num w:numId="6" w16cid:durableId="2058777562">
    <w:abstractNumId w:val="5"/>
  </w:num>
  <w:num w:numId="7" w16cid:durableId="2131316113">
    <w:abstractNumId w:val="11"/>
  </w:num>
  <w:num w:numId="8" w16cid:durableId="1092773013">
    <w:abstractNumId w:val="0"/>
  </w:num>
  <w:num w:numId="9" w16cid:durableId="1754156554">
    <w:abstractNumId w:val="1"/>
  </w:num>
  <w:num w:numId="10" w16cid:durableId="1056507962">
    <w:abstractNumId w:val="4"/>
  </w:num>
  <w:num w:numId="11" w16cid:durableId="434519302">
    <w:abstractNumId w:val="7"/>
  </w:num>
  <w:num w:numId="12" w16cid:durableId="82932350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2"/>
  <w:embedTrueTypeFonts/>
  <w:defaultTabStop w:val="720"/>
  <w:doNotShadeFormData/>
  <w:characterSpacingControl w:val="doNotCompress"/>
  <w:hdrShapeDefaults>
    <o:shapedefaults v:ext="edit" spidmax="2068">
      <o:colormru v:ext="edit" colors="#fc0,#f60"/>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017D2"/>
    <w:rsid w:val="00000A96"/>
    <w:rsid w:val="000017D2"/>
    <w:rsid w:val="000321EA"/>
    <w:rsid w:val="00037661"/>
    <w:rsid w:val="000459F5"/>
    <w:rsid w:val="000502FB"/>
    <w:rsid w:val="000719FA"/>
    <w:rsid w:val="00077E2E"/>
    <w:rsid w:val="00080C2E"/>
    <w:rsid w:val="000A14E3"/>
    <w:rsid w:val="000C1471"/>
    <w:rsid w:val="000C242A"/>
    <w:rsid w:val="000C7C9A"/>
    <w:rsid w:val="000F2E56"/>
    <w:rsid w:val="000F7276"/>
    <w:rsid w:val="000F79C1"/>
    <w:rsid w:val="001200C0"/>
    <w:rsid w:val="001225C3"/>
    <w:rsid w:val="00135893"/>
    <w:rsid w:val="001429EC"/>
    <w:rsid w:val="00170CB6"/>
    <w:rsid w:val="00176F52"/>
    <w:rsid w:val="001774BC"/>
    <w:rsid w:val="00197C82"/>
    <w:rsid w:val="001B1442"/>
    <w:rsid w:val="001B60B7"/>
    <w:rsid w:val="001E2200"/>
    <w:rsid w:val="00200918"/>
    <w:rsid w:val="00206C62"/>
    <w:rsid w:val="00247DD0"/>
    <w:rsid w:val="00257E05"/>
    <w:rsid w:val="00274DC2"/>
    <w:rsid w:val="00277027"/>
    <w:rsid w:val="002770F9"/>
    <w:rsid w:val="00277276"/>
    <w:rsid w:val="0029410C"/>
    <w:rsid w:val="00297060"/>
    <w:rsid w:val="002C0405"/>
    <w:rsid w:val="002C0F84"/>
    <w:rsid w:val="002E0820"/>
    <w:rsid w:val="002E2643"/>
    <w:rsid w:val="002E2B2E"/>
    <w:rsid w:val="002F492A"/>
    <w:rsid w:val="00300567"/>
    <w:rsid w:val="003028C5"/>
    <w:rsid w:val="00305666"/>
    <w:rsid w:val="00315D6E"/>
    <w:rsid w:val="00323AD2"/>
    <w:rsid w:val="00325FF3"/>
    <w:rsid w:val="0034147E"/>
    <w:rsid w:val="003433B5"/>
    <w:rsid w:val="003571D2"/>
    <w:rsid w:val="003626B3"/>
    <w:rsid w:val="00367071"/>
    <w:rsid w:val="00390071"/>
    <w:rsid w:val="00396326"/>
    <w:rsid w:val="003B51A8"/>
    <w:rsid w:val="003B6BD3"/>
    <w:rsid w:val="004068D0"/>
    <w:rsid w:val="00407181"/>
    <w:rsid w:val="00432506"/>
    <w:rsid w:val="0043514E"/>
    <w:rsid w:val="004356FD"/>
    <w:rsid w:val="0043725C"/>
    <w:rsid w:val="00447E57"/>
    <w:rsid w:val="0045373D"/>
    <w:rsid w:val="00477031"/>
    <w:rsid w:val="00492AAF"/>
    <w:rsid w:val="0049350F"/>
    <w:rsid w:val="004A3B2C"/>
    <w:rsid w:val="004C3F0A"/>
    <w:rsid w:val="004C6534"/>
    <w:rsid w:val="004C69C5"/>
    <w:rsid w:val="004E1F44"/>
    <w:rsid w:val="004E4642"/>
    <w:rsid w:val="004E7A9E"/>
    <w:rsid w:val="004F01E2"/>
    <w:rsid w:val="004F13F4"/>
    <w:rsid w:val="00501388"/>
    <w:rsid w:val="00506A19"/>
    <w:rsid w:val="00521E9E"/>
    <w:rsid w:val="00552D4A"/>
    <w:rsid w:val="00573003"/>
    <w:rsid w:val="00584DFD"/>
    <w:rsid w:val="005A7D68"/>
    <w:rsid w:val="005B5AF8"/>
    <w:rsid w:val="005C2411"/>
    <w:rsid w:val="005D70DE"/>
    <w:rsid w:val="006024C8"/>
    <w:rsid w:val="00605702"/>
    <w:rsid w:val="00606F0B"/>
    <w:rsid w:val="00620832"/>
    <w:rsid w:val="006213D1"/>
    <w:rsid w:val="0063529D"/>
    <w:rsid w:val="00642B85"/>
    <w:rsid w:val="006525FA"/>
    <w:rsid w:val="00671867"/>
    <w:rsid w:val="006813DF"/>
    <w:rsid w:val="00681404"/>
    <w:rsid w:val="006854F8"/>
    <w:rsid w:val="00694E30"/>
    <w:rsid w:val="00696285"/>
    <w:rsid w:val="006A4B71"/>
    <w:rsid w:val="006B42B5"/>
    <w:rsid w:val="006C6629"/>
    <w:rsid w:val="006D784C"/>
    <w:rsid w:val="00701261"/>
    <w:rsid w:val="00701E15"/>
    <w:rsid w:val="00704633"/>
    <w:rsid w:val="00706322"/>
    <w:rsid w:val="00711903"/>
    <w:rsid w:val="0071703E"/>
    <w:rsid w:val="00721A61"/>
    <w:rsid w:val="007331F0"/>
    <w:rsid w:val="00747B52"/>
    <w:rsid w:val="0076161E"/>
    <w:rsid w:val="00774AF3"/>
    <w:rsid w:val="007760B2"/>
    <w:rsid w:val="00784CDC"/>
    <w:rsid w:val="00790199"/>
    <w:rsid w:val="0079110C"/>
    <w:rsid w:val="007A064D"/>
    <w:rsid w:val="007C4729"/>
    <w:rsid w:val="007D4556"/>
    <w:rsid w:val="007E0FA8"/>
    <w:rsid w:val="007F3E09"/>
    <w:rsid w:val="007F78AB"/>
    <w:rsid w:val="00833B83"/>
    <w:rsid w:val="0085409E"/>
    <w:rsid w:val="00856CBB"/>
    <w:rsid w:val="008658ED"/>
    <w:rsid w:val="00875D38"/>
    <w:rsid w:val="0089051E"/>
    <w:rsid w:val="00893850"/>
    <w:rsid w:val="008D06EC"/>
    <w:rsid w:val="008D29A6"/>
    <w:rsid w:val="008D3D65"/>
    <w:rsid w:val="0091031B"/>
    <w:rsid w:val="00913761"/>
    <w:rsid w:val="00922FC4"/>
    <w:rsid w:val="0093037C"/>
    <w:rsid w:val="0093057A"/>
    <w:rsid w:val="00956FEE"/>
    <w:rsid w:val="00961D82"/>
    <w:rsid w:val="009A5027"/>
    <w:rsid w:val="009A7AE5"/>
    <w:rsid w:val="009B1946"/>
    <w:rsid w:val="009D72E3"/>
    <w:rsid w:val="009E40D7"/>
    <w:rsid w:val="009E4349"/>
    <w:rsid w:val="009F3B63"/>
    <w:rsid w:val="009F79EA"/>
    <w:rsid w:val="00A12D08"/>
    <w:rsid w:val="00A20934"/>
    <w:rsid w:val="00A33898"/>
    <w:rsid w:val="00A52FB7"/>
    <w:rsid w:val="00A62E75"/>
    <w:rsid w:val="00A6654E"/>
    <w:rsid w:val="00A66FCD"/>
    <w:rsid w:val="00A67CA1"/>
    <w:rsid w:val="00A73B5D"/>
    <w:rsid w:val="00A924D9"/>
    <w:rsid w:val="00A94ED3"/>
    <w:rsid w:val="00AC0DCB"/>
    <w:rsid w:val="00AF4BC8"/>
    <w:rsid w:val="00B07144"/>
    <w:rsid w:val="00B103BB"/>
    <w:rsid w:val="00B11FD7"/>
    <w:rsid w:val="00B1212D"/>
    <w:rsid w:val="00B2435B"/>
    <w:rsid w:val="00B27BEC"/>
    <w:rsid w:val="00B4168E"/>
    <w:rsid w:val="00B51FAD"/>
    <w:rsid w:val="00B72C6D"/>
    <w:rsid w:val="00BB59C4"/>
    <w:rsid w:val="00BD15D3"/>
    <w:rsid w:val="00BD4813"/>
    <w:rsid w:val="00BE22DA"/>
    <w:rsid w:val="00BE6366"/>
    <w:rsid w:val="00BF4B0D"/>
    <w:rsid w:val="00C003AE"/>
    <w:rsid w:val="00C07DB8"/>
    <w:rsid w:val="00C1263E"/>
    <w:rsid w:val="00C25486"/>
    <w:rsid w:val="00C36354"/>
    <w:rsid w:val="00C65818"/>
    <w:rsid w:val="00C67B57"/>
    <w:rsid w:val="00C8010B"/>
    <w:rsid w:val="00C82BC8"/>
    <w:rsid w:val="00C835D3"/>
    <w:rsid w:val="00C94AB5"/>
    <w:rsid w:val="00C95676"/>
    <w:rsid w:val="00C97695"/>
    <w:rsid w:val="00CA4A22"/>
    <w:rsid w:val="00CA4F52"/>
    <w:rsid w:val="00CA71D3"/>
    <w:rsid w:val="00CC152B"/>
    <w:rsid w:val="00CD00C4"/>
    <w:rsid w:val="00CD23EB"/>
    <w:rsid w:val="00CD4E51"/>
    <w:rsid w:val="00CE10CC"/>
    <w:rsid w:val="00CF0B52"/>
    <w:rsid w:val="00D04175"/>
    <w:rsid w:val="00D06386"/>
    <w:rsid w:val="00D1192A"/>
    <w:rsid w:val="00D32300"/>
    <w:rsid w:val="00D47400"/>
    <w:rsid w:val="00D61706"/>
    <w:rsid w:val="00D665A6"/>
    <w:rsid w:val="00D84B25"/>
    <w:rsid w:val="00D8691B"/>
    <w:rsid w:val="00D91903"/>
    <w:rsid w:val="00D94015"/>
    <w:rsid w:val="00D949F0"/>
    <w:rsid w:val="00DB62A6"/>
    <w:rsid w:val="00DB7716"/>
    <w:rsid w:val="00DC2742"/>
    <w:rsid w:val="00DC2D47"/>
    <w:rsid w:val="00DC3F2F"/>
    <w:rsid w:val="00DD5505"/>
    <w:rsid w:val="00DF2E4C"/>
    <w:rsid w:val="00E10680"/>
    <w:rsid w:val="00E23C5C"/>
    <w:rsid w:val="00E25C5F"/>
    <w:rsid w:val="00E2799B"/>
    <w:rsid w:val="00E45EEB"/>
    <w:rsid w:val="00E4793D"/>
    <w:rsid w:val="00E57E5B"/>
    <w:rsid w:val="00E62393"/>
    <w:rsid w:val="00E84474"/>
    <w:rsid w:val="00E95AF0"/>
    <w:rsid w:val="00EA3203"/>
    <w:rsid w:val="00EA3479"/>
    <w:rsid w:val="00EB14E4"/>
    <w:rsid w:val="00EB6D32"/>
    <w:rsid w:val="00ED4A7F"/>
    <w:rsid w:val="00ED4BD1"/>
    <w:rsid w:val="00EF5992"/>
    <w:rsid w:val="00EF7115"/>
    <w:rsid w:val="00F00401"/>
    <w:rsid w:val="00F11007"/>
    <w:rsid w:val="00F1225A"/>
    <w:rsid w:val="00F1463D"/>
    <w:rsid w:val="00F5366F"/>
    <w:rsid w:val="00F60044"/>
    <w:rsid w:val="00F66A93"/>
    <w:rsid w:val="00F711B7"/>
    <w:rsid w:val="00F72C00"/>
    <w:rsid w:val="00F808CE"/>
    <w:rsid w:val="00F912E5"/>
    <w:rsid w:val="00F934BD"/>
    <w:rsid w:val="00FB0C76"/>
    <w:rsid w:val="00FB750E"/>
    <w:rsid w:val="00FC20CE"/>
    <w:rsid w:val="00FC4557"/>
    <w:rsid w:val="00FC4C7A"/>
    <w:rsid w:val="00FD3FE2"/>
    <w:rsid w:val="00FE6533"/>
    <w:rsid w:val="00FF7FE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68">
      <o:colormru v:ext="edit" colors="#fc0,#f60"/>
    </o:shapedefaults>
    <o:shapelayout v:ext="edit">
      <o:idmap v:ext="edit" data="2"/>
    </o:shapelayout>
  </w:shapeDefaults>
  <w:decimalSymbol w:val="."/>
  <w:listSeparator w:val=","/>
  <w14:docId w14:val="55DA6875"/>
  <w15:docId w15:val="{51049DDA-8EE6-4538-858F-4F9405EA8E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GB" w:eastAsia="en-GB"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6D784C"/>
    <w:rPr>
      <w:rFonts w:ascii="Times New Roman" w:hAnsi="Times New Roman" w:cs="Times New Roman"/>
    </w:rPr>
  </w:style>
  <w:style w:type="table" w:styleId="TableGrid">
    <w:name w:val="Table Grid"/>
    <w:basedOn w:val="TableNormal"/>
    <w:uiPriority w:val="39"/>
    <w:rsid w:val="004E1F4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F11007"/>
    <w:rPr>
      <w:color w:val="467886" w:themeColor="hyperlink"/>
      <w:u w:val="single"/>
    </w:rPr>
  </w:style>
  <w:style w:type="character" w:styleId="UnresolvedMention">
    <w:name w:val="Unresolved Mention"/>
    <w:basedOn w:val="DefaultParagraphFont"/>
    <w:uiPriority w:val="99"/>
    <w:semiHidden/>
    <w:unhideWhenUsed/>
    <w:rsid w:val="00F11007"/>
    <w:rPr>
      <w:color w:val="605E5C"/>
      <w:shd w:val="clear" w:color="auto" w:fill="E1DFDD"/>
    </w:rPr>
  </w:style>
  <w:style w:type="character" w:styleId="FollowedHyperlink">
    <w:name w:val="FollowedHyperlink"/>
    <w:basedOn w:val="DefaultParagraphFont"/>
    <w:uiPriority w:val="99"/>
    <w:semiHidden/>
    <w:unhideWhenUsed/>
    <w:rsid w:val="004C3F0A"/>
    <w:rPr>
      <w:color w:val="96607D" w:themeColor="followedHyperlink"/>
      <w:u w:val="single"/>
    </w:rPr>
  </w:style>
  <w:style w:type="paragraph" w:styleId="ListParagraph">
    <w:name w:val="List Paragraph"/>
    <w:basedOn w:val="Normal"/>
    <w:uiPriority w:val="34"/>
    <w:qFormat/>
    <w:rsid w:val="00701261"/>
    <w:pPr>
      <w:ind w:left="720"/>
      <w:contextualSpacing/>
    </w:pPr>
  </w:style>
  <w:style w:type="table" w:customStyle="1" w:styleId="TableGrid1">
    <w:name w:val="Table Grid1"/>
    <w:basedOn w:val="TableNormal"/>
    <w:next w:val="TableGrid"/>
    <w:uiPriority w:val="59"/>
    <w:rsid w:val="00407181"/>
    <w:pPr>
      <w:spacing w:after="0" w:line="240" w:lineRule="auto"/>
    </w:pPr>
    <w:rPr>
      <w:rFonts w:eastAsia="Calibri"/>
      <w:kern w:val="0"/>
      <w:sz w:val="22"/>
      <w:szCs w:val="22"/>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277276"/>
    <w:pPr>
      <w:spacing w:after="0" w:line="240" w:lineRule="auto"/>
    </w:pPr>
    <w:rPr>
      <w:rFonts w:eastAsia="Calibri"/>
      <w:kern w:val="0"/>
      <w:sz w:val="22"/>
      <w:szCs w:val="22"/>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396326"/>
    <w:pPr>
      <w:spacing w:after="0" w:line="240" w:lineRule="auto"/>
    </w:pPr>
    <w:rPr>
      <w:rFonts w:eastAsia="Calibri"/>
      <w:kern w:val="0"/>
      <w:sz w:val="22"/>
      <w:szCs w:val="22"/>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6854F8"/>
    <w:pPr>
      <w:spacing w:after="0" w:line="240" w:lineRule="auto"/>
    </w:pPr>
    <w:rPr>
      <w:rFonts w:eastAsia="Calibri"/>
      <w:kern w:val="0"/>
      <w:sz w:val="22"/>
      <w:szCs w:val="22"/>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E57E5B"/>
    <w:pPr>
      <w:tabs>
        <w:tab w:val="center" w:pos="4513"/>
        <w:tab w:val="right" w:pos="9026"/>
      </w:tabs>
      <w:spacing w:after="0" w:line="240" w:lineRule="auto"/>
    </w:pPr>
  </w:style>
  <w:style w:type="character" w:customStyle="1" w:styleId="HeaderChar">
    <w:name w:val="Header Char"/>
    <w:basedOn w:val="DefaultParagraphFont"/>
    <w:link w:val="Header"/>
    <w:uiPriority w:val="99"/>
    <w:rsid w:val="00E57E5B"/>
  </w:style>
  <w:style w:type="paragraph" w:styleId="Footer">
    <w:name w:val="footer"/>
    <w:basedOn w:val="Normal"/>
    <w:link w:val="FooterChar"/>
    <w:uiPriority w:val="99"/>
    <w:unhideWhenUsed/>
    <w:rsid w:val="00E57E5B"/>
    <w:pPr>
      <w:tabs>
        <w:tab w:val="center" w:pos="4513"/>
        <w:tab w:val="right" w:pos="9026"/>
      </w:tabs>
      <w:spacing w:after="0" w:line="240" w:lineRule="auto"/>
    </w:pPr>
  </w:style>
  <w:style w:type="character" w:customStyle="1" w:styleId="FooterChar">
    <w:name w:val="Footer Char"/>
    <w:basedOn w:val="DefaultParagraphFont"/>
    <w:link w:val="Footer"/>
    <w:uiPriority w:val="99"/>
    <w:rsid w:val="00E57E5B"/>
  </w:style>
  <w:style w:type="paragraph" w:styleId="Caption">
    <w:name w:val="caption"/>
    <w:basedOn w:val="Normal"/>
    <w:next w:val="Normal"/>
    <w:uiPriority w:val="35"/>
    <w:unhideWhenUsed/>
    <w:qFormat/>
    <w:rsid w:val="00300567"/>
    <w:pPr>
      <w:spacing w:after="200" w:line="240" w:lineRule="auto"/>
    </w:pPr>
    <w:rPr>
      <w:i/>
      <w:iCs/>
      <w:color w:val="0E2841" w:themeColor="text2"/>
      <w:sz w:val="18"/>
      <w:szCs w:val="18"/>
    </w:rPr>
  </w:style>
  <w:style w:type="character" w:styleId="CommentReference">
    <w:name w:val="annotation reference"/>
    <w:basedOn w:val="DefaultParagraphFont"/>
    <w:uiPriority w:val="99"/>
    <w:semiHidden/>
    <w:unhideWhenUsed/>
    <w:rsid w:val="006525FA"/>
    <w:rPr>
      <w:sz w:val="16"/>
      <w:szCs w:val="16"/>
    </w:rPr>
  </w:style>
  <w:style w:type="paragraph" w:styleId="CommentText">
    <w:name w:val="annotation text"/>
    <w:basedOn w:val="Normal"/>
    <w:link w:val="CommentTextChar"/>
    <w:uiPriority w:val="99"/>
    <w:unhideWhenUsed/>
    <w:rsid w:val="006525FA"/>
    <w:pPr>
      <w:spacing w:line="240" w:lineRule="auto"/>
    </w:pPr>
    <w:rPr>
      <w:sz w:val="20"/>
      <w:szCs w:val="20"/>
    </w:rPr>
  </w:style>
  <w:style w:type="character" w:customStyle="1" w:styleId="CommentTextChar">
    <w:name w:val="Comment Text Char"/>
    <w:basedOn w:val="DefaultParagraphFont"/>
    <w:link w:val="CommentText"/>
    <w:uiPriority w:val="99"/>
    <w:rsid w:val="006525FA"/>
    <w:rPr>
      <w:sz w:val="20"/>
      <w:szCs w:val="20"/>
    </w:rPr>
  </w:style>
  <w:style w:type="paragraph" w:styleId="CommentSubject">
    <w:name w:val="annotation subject"/>
    <w:basedOn w:val="CommentText"/>
    <w:next w:val="CommentText"/>
    <w:link w:val="CommentSubjectChar"/>
    <w:uiPriority w:val="99"/>
    <w:semiHidden/>
    <w:unhideWhenUsed/>
    <w:rsid w:val="006525FA"/>
    <w:rPr>
      <w:b/>
      <w:bCs/>
    </w:rPr>
  </w:style>
  <w:style w:type="character" w:customStyle="1" w:styleId="CommentSubjectChar">
    <w:name w:val="Comment Subject Char"/>
    <w:basedOn w:val="CommentTextChar"/>
    <w:link w:val="CommentSubject"/>
    <w:uiPriority w:val="99"/>
    <w:semiHidden/>
    <w:rsid w:val="006525FA"/>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5865288">
      <w:bodyDiv w:val="1"/>
      <w:marLeft w:val="0"/>
      <w:marRight w:val="0"/>
      <w:marTop w:val="0"/>
      <w:marBottom w:val="0"/>
      <w:divBdr>
        <w:top w:val="none" w:sz="0" w:space="0" w:color="auto"/>
        <w:left w:val="none" w:sz="0" w:space="0" w:color="auto"/>
        <w:bottom w:val="none" w:sz="0" w:space="0" w:color="auto"/>
        <w:right w:val="none" w:sz="0" w:space="0" w:color="auto"/>
      </w:divBdr>
      <w:divsChild>
        <w:div w:id="1354304706">
          <w:marLeft w:val="0"/>
          <w:marRight w:val="0"/>
          <w:marTop w:val="0"/>
          <w:marBottom w:val="0"/>
          <w:divBdr>
            <w:top w:val="none" w:sz="0" w:space="0" w:color="auto"/>
            <w:left w:val="none" w:sz="0" w:space="0" w:color="auto"/>
            <w:bottom w:val="none" w:sz="0" w:space="0" w:color="auto"/>
            <w:right w:val="none" w:sz="0" w:space="0" w:color="auto"/>
          </w:divBdr>
        </w:div>
      </w:divsChild>
    </w:div>
    <w:div w:id="423234994">
      <w:bodyDiv w:val="1"/>
      <w:marLeft w:val="0"/>
      <w:marRight w:val="0"/>
      <w:marTop w:val="0"/>
      <w:marBottom w:val="0"/>
      <w:divBdr>
        <w:top w:val="none" w:sz="0" w:space="0" w:color="auto"/>
        <w:left w:val="none" w:sz="0" w:space="0" w:color="auto"/>
        <w:bottom w:val="none" w:sz="0" w:space="0" w:color="auto"/>
        <w:right w:val="none" w:sz="0" w:space="0" w:color="auto"/>
      </w:divBdr>
    </w:div>
    <w:div w:id="560291123">
      <w:bodyDiv w:val="1"/>
      <w:marLeft w:val="0"/>
      <w:marRight w:val="0"/>
      <w:marTop w:val="0"/>
      <w:marBottom w:val="0"/>
      <w:divBdr>
        <w:top w:val="none" w:sz="0" w:space="0" w:color="auto"/>
        <w:left w:val="none" w:sz="0" w:space="0" w:color="auto"/>
        <w:bottom w:val="none" w:sz="0" w:space="0" w:color="auto"/>
        <w:right w:val="none" w:sz="0" w:space="0" w:color="auto"/>
      </w:divBdr>
    </w:div>
    <w:div w:id="1174567934">
      <w:bodyDiv w:val="1"/>
      <w:marLeft w:val="0"/>
      <w:marRight w:val="0"/>
      <w:marTop w:val="0"/>
      <w:marBottom w:val="0"/>
      <w:divBdr>
        <w:top w:val="none" w:sz="0" w:space="0" w:color="auto"/>
        <w:left w:val="none" w:sz="0" w:space="0" w:color="auto"/>
        <w:bottom w:val="none" w:sz="0" w:space="0" w:color="auto"/>
        <w:right w:val="none" w:sz="0" w:space="0" w:color="auto"/>
      </w:divBdr>
      <w:divsChild>
        <w:div w:id="1190677858">
          <w:marLeft w:val="0"/>
          <w:marRight w:val="0"/>
          <w:marTop w:val="0"/>
          <w:marBottom w:val="0"/>
          <w:divBdr>
            <w:top w:val="none" w:sz="0" w:space="0" w:color="auto"/>
            <w:left w:val="none" w:sz="0" w:space="0" w:color="auto"/>
            <w:bottom w:val="none" w:sz="0" w:space="0" w:color="auto"/>
            <w:right w:val="none" w:sz="0" w:space="0" w:color="auto"/>
          </w:divBdr>
        </w:div>
      </w:divsChild>
    </w:div>
    <w:div w:id="1236477668">
      <w:bodyDiv w:val="1"/>
      <w:marLeft w:val="0"/>
      <w:marRight w:val="0"/>
      <w:marTop w:val="0"/>
      <w:marBottom w:val="0"/>
      <w:divBdr>
        <w:top w:val="none" w:sz="0" w:space="0" w:color="auto"/>
        <w:left w:val="none" w:sz="0" w:space="0" w:color="auto"/>
        <w:bottom w:val="none" w:sz="0" w:space="0" w:color="auto"/>
        <w:right w:val="none" w:sz="0" w:space="0" w:color="auto"/>
      </w:divBdr>
    </w:div>
    <w:div w:id="1458062438">
      <w:bodyDiv w:val="1"/>
      <w:marLeft w:val="0"/>
      <w:marRight w:val="0"/>
      <w:marTop w:val="0"/>
      <w:marBottom w:val="0"/>
      <w:divBdr>
        <w:top w:val="none" w:sz="0" w:space="0" w:color="auto"/>
        <w:left w:val="none" w:sz="0" w:space="0" w:color="auto"/>
        <w:bottom w:val="none" w:sz="0" w:space="0" w:color="auto"/>
        <w:right w:val="none" w:sz="0" w:space="0" w:color="auto"/>
      </w:divBdr>
    </w:div>
    <w:div w:id="1886285071">
      <w:bodyDiv w:val="1"/>
      <w:marLeft w:val="0"/>
      <w:marRight w:val="0"/>
      <w:marTop w:val="0"/>
      <w:marBottom w:val="0"/>
      <w:divBdr>
        <w:top w:val="none" w:sz="0" w:space="0" w:color="auto"/>
        <w:left w:val="none" w:sz="0" w:space="0" w:color="auto"/>
        <w:bottom w:val="none" w:sz="0" w:space="0" w:color="auto"/>
        <w:right w:val="none" w:sz="0" w:space="0" w:color="auto"/>
      </w:divBdr>
    </w:div>
    <w:div w:id="1886528028">
      <w:bodyDiv w:val="1"/>
      <w:marLeft w:val="0"/>
      <w:marRight w:val="0"/>
      <w:marTop w:val="0"/>
      <w:marBottom w:val="0"/>
      <w:divBdr>
        <w:top w:val="none" w:sz="0" w:space="0" w:color="auto"/>
        <w:left w:val="none" w:sz="0" w:space="0" w:color="auto"/>
        <w:bottom w:val="none" w:sz="0" w:space="0" w:color="auto"/>
        <w:right w:val="none" w:sz="0" w:space="0" w:color="auto"/>
      </w:divBdr>
    </w:div>
    <w:div w:id="190298004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diagramColors" Target="diagrams/colors1.xml"/><Relationship Id="rId26" Type="http://schemas.microsoft.com/office/2007/relationships/hdphoto" Target="media/hdphoto1.wdp"/><Relationship Id="rId39" Type="http://schemas.openxmlformats.org/officeDocument/2006/relationships/image" Target="media/image12.emf"/><Relationship Id="rId21" Type="http://schemas.openxmlformats.org/officeDocument/2006/relationships/diagramLayout" Target="diagrams/layout2.xml"/><Relationship Id="rId34" Type="http://schemas.openxmlformats.org/officeDocument/2006/relationships/hyperlink" Target="https://www.waterstones.com/book/brainstorm/daniel-j-siegel/9781922247452" TargetMode="External"/><Relationship Id="rId42" Type="http://schemas.openxmlformats.org/officeDocument/2006/relationships/oleObject" Target="embeddings/oleObject1.bin"/><Relationship Id="rId47" Type="http://schemas.openxmlformats.org/officeDocument/2006/relationships/image" Target="media/image16.emf"/><Relationship Id="rId50" Type="http://schemas.openxmlformats.org/officeDocument/2006/relationships/oleObject" Target="embeddings/oleObject2.bin"/><Relationship Id="rId55" Type="http://schemas.openxmlformats.org/officeDocument/2006/relationships/image" Target="media/image19.emf"/><Relationship Id="rId63" Type="http://schemas.openxmlformats.org/officeDocument/2006/relationships/hyperlink" Target="https://blogs.sch.gr/fmarvel/files/2014/04/Paul_Stallard_Think_Good_-_Feel_Good_.pdf" TargetMode="External"/><Relationship Id="rId68" Type="http://schemas.openxmlformats.org/officeDocument/2006/relationships/image" Target="media/image22.emf"/><Relationship Id="rId76" Type="http://schemas.openxmlformats.org/officeDocument/2006/relationships/hyperlink" Target="https://www.annafreud.org/resources/schools-and-colleges/5-steps/promoting-wellbeing/establish-a-peer-support-programme-in-your-school-or-college/" TargetMode="External"/><Relationship Id="rId84" Type="http://schemas.openxmlformats.org/officeDocument/2006/relationships/hyperlink" Target="https://www.therapistaid.com/therapy-worksheets/emotions/adolescents" TargetMode="External"/><Relationship Id="rId89" Type="http://schemas.openxmlformats.org/officeDocument/2006/relationships/hyperlink" Target="https://www.themix.org.uk/" TargetMode="External"/><Relationship Id="rId7" Type="http://schemas.openxmlformats.org/officeDocument/2006/relationships/image" Target="media/image1.png"/><Relationship Id="rId71" Type="http://schemas.openxmlformats.org/officeDocument/2006/relationships/package" Target="embeddings/Microsoft_Word_Document7.docx"/><Relationship Id="rId2" Type="http://schemas.openxmlformats.org/officeDocument/2006/relationships/styles" Target="styles.xml"/><Relationship Id="rId16" Type="http://schemas.openxmlformats.org/officeDocument/2006/relationships/diagramLayout" Target="diagrams/layout1.xml"/><Relationship Id="rId29" Type="http://schemas.openxmlformats.org/officeDocument/2006/relationships/diagramQuickStyle" Target="diagrams/quickStyle3.xml"/><Relationship Id="rId11" Type="http://schemas.openxmlformats.org/officeDocument/2006/relationships/image" Target="media/image5.png"/><Relationship Id="rId24" Type="http://schemas.microsoft.com/office/2007/relationships/diagramDrawing" Target="diagrams/drawing2.xml"/><Relationship Id="rId32" Type="http://schemas.openxmlformats.org/officeDocument/2006/relationships/hyperlink" Target="https://www.waterstones.com/book/brainstorm/daniel-j-siegel/9781922247452" TargetMode="External"/><Relationship Id="rId37" Type="http://schemas.openxmlformats.org/officeDocument/2006/relationships/hyperlink" Target="https://nationalwsa.com/" TargetMode="External"/><Relationship Id="rId40" Type="http://schemas.openxmlformats.org/officeDocument/2006/relationships/package" Target="embeddings/Microsoft_Word_Document.docx"/><Relationship Id="rId45" Type="http://schemas.openxmlformats.org/officeDocument/2006/relationships/image" Target="media/image15.emf"/><Relationship Id="rId53" Type="http://schemas.openxmlformats.org/officeDocument/2006/relationships/image" Target="media/image18.emf"/><Relationship Id="rId58" Type="http://schemas.openxmlformats.org/officeDocument/2006/relationships/image" Target="media/image20.emf"/><Relationship Id="rId66" Type="http://schemas.openxmlformats.org/officeDocument/2006/relationships/hyperlink" Target="https://www.nottinghamschools.org.uk/media/nptekvwx/educational-psychology-service-brochure.pdf" TargetMode="External"/><Relationship Id="rId74" Type="http://schemas.openxmlformats.org/officeDocument/2006/relationships/hyperlink" Target="https://www.mentallyhealthyschools.org.uk/whole-school-or-college-resources/toolkit-for-schools-and-colleges/?gad_source=1&amp;gad_campaignid=22148091288&amp;gclid=EAIaIQobChMIp8XWufHGkAMVQZVQBh0M7xXzEAAYASAAEgIrCPD_BwE" TargetMode="External"/><Relationship Id="rId79" Type="http://schemas.openxmlformats.org/officeDocument/2006/relationships/hyperlink" Target="https://www.healthforteens.co.uk/relationships/?location=Nottinghamshire" TargetMode="External"/><Relationship Id="rId87" Type="http://schemas.openxmlformats.org/officeDocument/2006/relationships/hyperlink" Target="https://www.nottinghamcity.gov.uk/media/m3dhmwtu/nottingham-city-mental-health-services.pdf" TargetMode="External"/><Relationship Id="rId5" Type="http://schemas.openxmlformats.org/officeDocument/2006/relationships/footnotes" Target="footnotes.xml"/><Relationship Id="rId61" Type="http://schemas.openxmlformats.org/officeDocument/2006/relationships/oleObject" Target="embeddings/oleObject5.bin"/><Relationship Id="rId82" Type="http://schemas.openxmlformats.org/officeDocument/2006/relationships/hyperlink" Target="https://www.nottinghamschools.org.uk/media/nptekvwx/educational-psychology-service-brochure.pdf" TargetMode="External"/><Relationship Id="rId90" Type="http://schemas.openxmlformats.org/officeDocument/2006/relationships/fontTable" Target="fontTable.xml"/><Relationship Id="rId19" Type="http://schemas.microsoft.com/office/2007/relationships/diagramDrawing" Target="diagrams/drawing1.xml"/><Relationship Id="rId14" Type="http://schemas.openxmlformats.org/officeDocument/2006/relationships/image" Target="media/image8.emf"/><Relationship Id="rId22" Type="http://schemas.openxmlformats.org/officeDocument/2006/relationships/diagramQuickStyle" Target="diagrams/quickStyle2.xml"/><Relationship Id="rId27" Type="http://schemas.openxmlformats.org/officeDocument/2006/relationships/diagramData" Target="diagrams/data3.xml"/><Relationship Id="rId30" Type="http://schemas.openxmlformats.org/officeDocument/2006/relationships/diagramColors" Target="diagrams/colors3.xml"/><Relationship Id="rId35" Type="http://schemas.openxmlformats.org/officeDocument/2006/relationships/hyperlink" Target="https://www.penguin.co.uk/books/432464/inventing-ourselves-by-sarah-jayne-blakemore/9781784161347" TargetMode="External"/><Relationship Id="rId43" Type="http://schemas.openxmlformats.org/officeDocument/2006/relationships/image" Target="media/image14.emf"/><Relationship Id="rId48" Type="http://schemas.openxmlformats.org/officeDocument/2006/relationships/package" Target="embeddings/Microsoft_Word_Document3.docx"/><Relationship Id="rId56" Type="http://schemas.openxmlformats.org/officeDocument/2006/relationships/package" Target="embeddings/Microsoft_Word_Document4.docx"/><Relationship Id="rId64" Type="http://schemas.openxmlformats.org/officeDocument/2006/relationships/hyperlink" Target="https://www.researchgate.net/publication/260660377_The_Homunculi_a_flexible_CBT_approach_to_social_and_emotional_wellbeing_in_children_and_adolescents_on_the_autism_spectrum" TargetMode="External"/><Relationship Id="rId69" Type="http://schemas.openxmlformats.org/officeDocument/2006/relationships/package" Target="embeddings/Microsoft_Word_Document6.docx"/><Relationship Id="rId77" Type="http://schemas.openxmlformats.org/officeDocument/2006/relationships/image" Target="media/image25.jpg"/><Relationship Id="rId8" Type="http://schemas.openxmlformats.org/officeDocument/2006/relationships/image" Target="media/image2.png"/><Relationship Id="rId51" Type="http://schemas.openxmlformats.org/officeDocument/2006/relationships/hyperlink" Target="https://routledgelearning.com/tass/the-talkabout-resources/" TargetMode="External"/><Relationship Id="rId72" Type="http://schemas.openxmlformats.org/officeDocument/2006/relationships/image" Target="media/image24.emf"/><Relationship Id="rId80" Type="http://schemas.openxmlformats.org/officeDocument/2006/relationships/hyperlink" Target="https://www.nspcc.org.uk/keeping-children-safe/types-of-abuse/child-sexual-exploitation/" TargetMode="External"/><Relationship Id="rId85" Type="http://schemas.openxmlformats.org/officeDocument/2006/relationships/hyperlink" Target="https://www.booktrust.org.uk/book-recommendations/booklists/books-on-wellbeing-for-teens/" TargetMode="Externa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diagramQuickStyle" Target="diagrams/quickStyle1.xml"/><Relationship Id="rId25" Type="http://schemas.openxmlformats.org/officeDocument/2006/relationships/image" Target="media/image9.png"/><Relationship Id="rId33" Type="http://schemas.openxmlformats.org/officeDocument/2006/relationships/hyperlink" Target="https://www.penguin.co.uk/books/432464/inventing-ourselves-by-sarah-jayne-blakemore/9781784161347" TargetMode="External"/><Relationship Id="rId38" Type="http://schemas.openxmlformats.org/officeDocument/2006/relationships/image" Target="media/image11.png"/><Relationship Id="rId46" Type="http://schemas.openxmlformats.org/officeDocument/2006/relationships/package" Target="embeddings/Microsoft_Word_Document2.docx"/><Relationship Id="rId59" Type="http://schemas.openxmlformats.org/officeDocument/2006/relationships/oleObject" Target="embeddings/oleObject4.bin"/><Relationship Id="rId67" Type="http://schemas.openxmlformats.org/officeDocument/2006/relationships/hyperlink" Target="https://www.corc.uk.net/outcome-measures-guidance/directory-of-outcome-measures/student-resilience-survey/" TargetMode="External"/><Relationship Id="rId20" Type="http://schemas.openxmlformats.org/officeDocument/2006/relationships/diagramData" Target="diagrams/data2.xml"/><Relationship Id="rId41" Type="http://schemas.openxmlformats.org/officeDocument/2006/relationships/image" Target="media/image13.emf"/><Relationship Id="rId54" Type="http://schemas.openxmlformats.org/officeDocument/2006/relationships/oleObject" Target="embeddings/oleObject3.bin"/><Relationship Id="rId62" Type="http://schemas.openxmlformats.org/officeDocument/2006/relationships/hyperlink" Target="https://dera.ioe.ac.uk/id/eprint/10800/7/SEAL%2Bintro%2Bbooklet_Redacted.pdf" TargetMode="External"/><Relationship Id="rId70" Type="http://schemas.openxmlformats.org/officeDocument/2006/relationships/image" Target="media/image23.emf"/><Relationship Id="rId75" Type="http://schemas.openxmlformats.org/officeDocument/2006/relationships/hyperlink" Target="https://www.nottinghamschools.org.uk/media/nptekvwx/educational-psychology-service-brochure.pdf" TargetMode="External"/><Relationship Id="rId83" Type="http://schemas.openxmlformats.org/officeDocument/2006/relationships/hyperlink" Target="https://www.socialworkerstoolbox.com/emotional-well-being-pack-for-ages-13-18/" TargetMode="External"/><Relationship Id="rId88" Type="http://schemas.openxmlformats.org/officeDocument/2006/relationships/hyperlink" Target="https://mindamigo.com/" TargetMode="External"/><Relationship Id="rId9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diagramData" Target="diagrams/data1.xml"/><Relationship Id="rId23" Type="http://schemas.openxmlformats.org/officeDocument/2006/relationships/diagramColors" Target="diagrams/colors2.xml"/><Relationship Id="rId28" Type="http://schemas.openxmlformats.org/officeDocument/2006/relationships/diagramLayout" Target="diagrams/layout3.xml"/><Relationship Id="rId36" Type="http://schemas.openxmlformats.org/officeDocument/2006/relationships/image" Target="media/image10.png"/><Relationship Id="rId49" Type="http://schemas.openxmlformats.org/officeDocument/2006/relationships/image" Target="media/image17.emf"/><Relationship Id="rId57" Type="http://schemas.openxmlformats.org/officeDocument/2006/relationships/package" Target="embeddings/Microsoft_Word_Document5.docx"/><Relationship Id="rId10" Type="http://schemas.openxmlformats.org/officeDocument/2006/relationships/image" Target="media/image4.png"/><Relationship Id="rId31" Type="http://schemas.microsoft.com/office/2007/relationships/diagramDrawing" Target="diagrams/drawing3.xml"/><Relationship Id="rId44" Type="http://schemas.openxmlformats.org/officeDocument/2006/relationships/package" Target="embeddings/Microsoft_Word_Document1.docx"/><Relationship Id="rId52" Type="http://schemas.openxmlformats.org/officeDocument/2006/relationships/hyperlink" Target="https://friendsresilience.org/" TargetMode="External"/><Relationship Id="rId60" Type="http://schemas.openxmlformats.org/officeDocument/2006/relationships/image" Target="media/image21.emf"/><Relationship Id="rId65" Type="http://schemas.openxmlformats.org/officeDocument/2006/relationships/hyperlink" Target="https://www.feelingscasefiles.com/introduction" TargetMode="External"/><Relationship Id="rId73" Type="http://schemas.openxmlformats.org/officeDocument/2006/relationships/package" Target="embeddings/Microsoft_Word_Document8.docx"/><Relationship Id="rId78" Type="http://schemas.openxmlformats.org/officeDocument/2006/relationships/hyperlink" Target="https://www.actonitnow.org.uk/" TargetMode="External"/><Relationship Id="rId81" Type="http://schemas.openxmlformats.org/officeDocument/2006/relationships/hyperlink" Target="https://www.nspcc.org.uk/keeping-children-safe/online-safety/" TargetMode="External"/><Relationship Id="rId86" Type="http://schemas.openxmlformats.org/officeDocument/2006/relationships/hyperlink" Target="https://nottalone.org.uk/pc/" TargetMode="External"/><Relationship Id="rId4" Type="http://schemas.openxmlformats.org/officeDocument/2006/relationships/webSettings" Target="webSettings.xml"/><Relationship Id="rId9" Type="http://schemas.openxmlformats.org/officeDocument/2006/relationships/image" Target="media/image3.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diagrams/colors1.xml><?xml version="1.0" encoding="utf-8"?>
<dgm:colorsDef xmlns:dgm="http://schemas.openxmlformats.org/drawingml/2006/diagram" xmlns:a="http://schemas.openxmlformats.org/drawingml/2006/main" uniqueId="urn:microsoft.com/office/officeart/2005/8/colors/accent1_5">
  <dgm:title val=""/>
  <dgm:desc val=""/>
  <dgm:catLst>
    <dgm:cat type="accent1" pri="11500"/>
  </dgm:catLst>
  <dgm:styleLbl name="node0">
    <dgm:fillClrLst meth="cycle">
      <a:schemeClr val="accent1">
        <a:alpha val="80000"/>
      </a:schemeClr>
    </dgm:fillClrLst>
    <dgm:linClrLst meth="repeat">
      <a:schemeClr val="lt1"/>
    </dgm:linClrLst>
    <dgm:effectClrLst/>
    <dgm:txLinClrLst/>
    <dgm:txFillClrLst/>
    <dgm:txEffectClrLst/>
  </dgm:styleLbl>
  <dgm:styleLbl name="node1">
    <dgm:fillClrLst>
      <a:schemeClr val="accent1">
        <a:alpha val="90000"/>
      </a:schemeClr>
      <a:schemeClr val="accent1">
        <a:alpha val="50000"/>
      </a:schemeClr>
    </dgm:fillClrLst>
    <dgm:linClrLst meth="repeat">
      <a:schemeClr val="lt1"/>
    </dgm:linClrLst>
    <dgm:effectClrLst/>
    <dgm:txLinClrLst/>
    <dgm:txFillClrLst/>
    <dgm:txEffectClrLst/>
  </dgm:styleLbl>
  <dgm:styleLbl name="alignNode1">
    <dgm:fillClrLst>
      <a:schemeClr val="accent1">
        <a:alpha val="90000"/>
      </a:schemeClr>
      <a:schemeClr val="accent1">
        <a:alpha val="50000"/>
      </a:schemeClr>
    </dgm:fillClrLst>
    <dgm:linClrLst>
      <a:schemeClr val="accent1">
        <a:alpha val="90000"/>
      </a:schemeClr>
      <a:schemeClr val="accent1">
        <a:alpha val="50000"/>
      </a:schemeClr>
    </dgm:linClrLst>
    <dgm:effectClrLst/>
    <dgm:txLinClrLst/>
    <dgm:txFillClrLst/>
    <dgm:txEffectClrLst/>
  </dgm:styleLbl>
  <dgm:styleLbl name="lnNode1">
    <dgm:fillClrLst>
      <a:schemeClr val="accent1">
        <a:shade val="90000"/>
      </a:schemeClr>
      <a:schemeClr val="accent1">
        <a:alpha val="50000"/>
        <a:tint val="50000"/>
      </a:schemeClr>
    </dgm:fillClrLst>
    <dgm:linClrLst meth="repeat">
      <a:schemeClr val="lt1"/>
    </dgm:linClrLst>
    <dgm:effectClrLst/>
    <dgm:txLinClrLst/>
    <dgm:txFillClrLst/>
    <dgm:txEffectClrLst/>
  </dgm:styleLbl>
  <dgm:styleLbl name="vennNode1">
    <dgm:fillClrLst>
      <a:schemeClr val="accent1">
        <a:shade val="80000"/>
        <a:alpha val="50000"/>
      </a:schemeClr>
      <a:schemeClr val="accent1">
        <a:alpha val="80000"/>
      </a:schemeClr>
    </dgm:fillClrLst>
    <dgm:linClrLst meth="repeat">
      <a:schemeClr val="lt1"/>
    </dgm:linClrLst>
    <dgm:effectClrLst/>
    <dgm:txLinClrLst/>
    <dgm:txFillClrLst/>
    <dgm:txEffectClrLst/>
  </dgm:styleLbl>
  <dgm:styleLbl name="node2">
    <dgm:fillClrLst>
      <a:schemeClr val="accent1">
        <a:alpha val="70000"/>
      </a:schemeClr>
    </dgm:fillClrLst>
    <dgm:linClrLst meth="repeat">
      <a:schemeClr val="lt1"/>
    </dgm:linClrLst>
    <dgm:effectClrLst/>
    <dgm:txLinClrLst/>
    <dgm:txFillClrLst/>
    <dgm:txEffectClrLst/>
  </dgm:styleLbl>
  <dgm:styleLbl name="node3">
    <dgm:fillClrLst>
      <a:schemeClr val="accent1">
        <a:alpha val="50000"/>
      </a:schemeClr>
    </dgm:fillClrLst>
    <dgm:linClrLst meth="repeat">
      <a:schemeClr val="lt1"/>
    </dgm:linClrLst>
    <dgm:effectClrLst/>
    <dgm:txLinClrLst/>
    <dgm:txFillClrLst/>
    <dgm:txEffectClrLst/>
  </dgm:styleLbl>
  <dgm:styleLbl name="node4">
    <dgm:fillClrLst>
      <a:schemeClr val="accent1">
        <a:alpha val="30000"/>
      </a:schemeClr>
    </dgm:fillClrLst>
    <dgm:linClrLst meth="repeat">
      <a:schemeClr val="lt1"/>
    </dgm:linClrLst>
    <dgm:effectClrLst/>
    <dgm:txLinClrLst/>
    <dgm:txFillClrLst/>
    <dgm:txEffectClrLst/>
  </dgm:styleLbl>
  <dgm:styleLbl name="fgImgPlace1">
    <dgm:fillClrLst>
      <a:schemeClr val="accent1">
        <a:tint val="50000"/>
        <a:alpha val="90000"/>
      </a:schemeClr>
      <a:schemeClr val="accent1">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dgm:txEffectClrLst/>
  </dgm:styleLbl>
  <dgm:styleLbl name="fgSibTrans2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dgm:txEffectClrLst/>
  </dgm:styleLbl>
  <dgm:styleLbl name="bgSibTrans2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dgm:txEffectClrLst/>
  </dgm:styleLbl>
  <dgm:styleLbl name="sibTrans1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alpha val="90000"/>
      </a:schemeClr>
    </dgm:fillClrLst>
    <dgm:linClrLst meth="repeat">
      <a:schemeClr val="lt1"/>
    </dgm:linClrLst>
    <dgm:effectClrLst/>
    <dgm:txLinClrLst/>
    <dgm:txFillClrLst/>
    <dgm:txEffectClrLst/>
  </dgm:styleLbl>
  <dgm:styleLbl name="asst1">
    <dgm:fillClrLst meth="repeat">
      <a:schemeClr val="accent1">
        <a:alpha val="90000"/>
      </a:schemeClr>
    </dgm:fillClrLst>
    <dgm:linClrLst meth="repeat">
      <a:schemeClr val="lt1"/>
    </dgm:linClrLst>
    <dgm:effectClrLst/>
    <dgm:txLinClrLst/>
    <dgm:txFillClrLst/>
    <dgm:txEffectClrLst/>
  </dgm:styleLbl>
  <dgm:styleLbl name="asst2">
    <dgm:fillClrLst>
      <a:schemeClr val="accent1">
        <a:alpha val="90000"/>
      </a:schemeClr>
    </dgm:fillClrLst>
    <dgm:linClrLst meth="repeat">
      <a:schemeClr val="lt1"/>
    </dgm:linClrLst>
    <dgm:effectClrLst/>
    <dgm:txLinClrLst/>
    <dgm:txFillClrLst/>
    <dgm:txEffectClrLst/>
  </dgm:styleLbl>
  <dgm:styleLbl name="asst3">
    <dgm:fillClrLst>
      <a:schemeClr val="accent1">
        <a:alpha val="70000"/>
      </a:schemeClr>
    </dgm:fillClrLst>
    <dgm:linClrLst meth="repeat">
      <a:schemeClr val="lt1"/>
    </dgm:linClrLst>
    <dgm:effectClrLst/>
    <dgm:txLinClrLst/>
    <dgm:txFillClrLst/>
    <dgm:txEffectClrLst/>
  </dgm:styleLbl>
  <dgm:styleLbl name="asst4">
    <dgm:fillClrLst>
      <a:schemeClr val="accent1">
        <a:alpha val="50000"/>
      </a:schemeClr>
    </dgm:fillClrLst>
    <dgm:linClrLst meth="repeat">
      <a:schemeClr val="lt1"/>
    </dgm:linClrLst>
    <dgm:effectClrLst/>
    <dgm:txLinClrLst/>
    <dgm:txFillClrLst/>
    <dgm:txEffectClrLst/>
  </dgm:styleLbl>
  <dgm:styleLbl name="parChTrans2D1">
    <dgm:fillClrLst meth="repeat">
      <a:schemeClr val="accent1">
        <a:shade val="80000"/>
      </a:schemeClr>
    </dgm:fillClrLst>
    <dgm:linClrLst meth="repeat">
      <a:schemeClr val="accent1">
        <a:shade val="80000"/>
      </a:schemeClr>
    </dgm:linClrLst>
    <dgm:effectClrLst/>
    <dgm:txLinClrLst/>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dk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0000"/>
      </a:schemeClr>
    </dgm:fillClrLst>
    <dgm:linClrLst meth="repeat">
      <a:schemeClr val="accent1">
        <a:tint val="90000"/>
      </a:schemeClr>
    </dgm:linClrLst>
    <dgm:effectClrLst/>
    <dgm:txLinClrLst/>
    <dgm:txFillClrLst meth="repeat">
      <a:schemeClr val="tx1"/>
    </dgm:txFillClrLst>
    <dgm:txEffectClrLst/>
  </dgm:styleLbl>
  <dgm:styleLbl name="parChTrans1D3">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parChTrans1D4">
    <dgm:fillClrLst meth="repeat">
      <a:schemeClr val="accent1">
        <a:tint val="50000"/>
      </a:schemeClr>
    </dgm:fillClrLst>
    <dgm:linClrLst meth="repeat">
      <a:schemeClr val="accent1">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1">
        <a:alpha val="90000"/>
      </a:schemeClr>
      <a:schemeClr val="accent1">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a:schemeClr val="accent1">
        <a:alpha val="90000"/>
        <a:tint val="40000"/>
      </a:schemeClr>
      <a:schemeClr val="accent1">
        <a:alpha val="5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50000"/>
      </a:schemeClr>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3_3">
  <dgm:title val=""/>
  <dgm:desc val=""/>
  <dgm:catLst>
    <dgm:cat type="accent3" pri="11300"/>
  </dgm:catLst>
  <dgm:styleLbl name="node0">
    <dgm:fillClrLst meth="repeat">
      <a:schemeClr val="accent3">
        <a:shade val="80000"/>
      </a:schemeClr>
    </dgm:fillClrLst>
    <dgm:linClrLst meth="repeat">
      <a:schemeClr val="lt1"/>
    </dgm:linClrLst>
    <dgm:effectClrLst/>
    <dgm:txLinClrLst/>
    <dgm:txFillClrLst/>
    <dgm:txEffectClrLst/>
  </dgm:styleLbl>
  <dgm:styleLbl name="node1">
    <dgm:fillClrLst>
      <a:schemeClr val="accent3">
        <a:shade val="80000"/>
      </a:schemeClr>
      <a:schemeClr val="accent3">
        <a:tint val="70000"/>
      </a:schemeClr>
    </dgm:fillClrLst>
    <dgm:linClrLst meth="repeat">
      <a:schemeClr val="lt1"/>
    </dgm:linClrLst>
    <dgm:effectClrLst/>
    <dgm:txLinClrLst/>
    <dgm:txFillClrLst/>
    <dgm:txEffectClrLst/>
  </dgm:styleLbl>
  <dgm:styleLbl name="alignNode1">
    <dgm:fillClrLst>
      <a:schemeClr val="accent3">
        <a:shade val="80000"/>
      </a:schemeClr>
      <a:schemeClr val="accent3">
        <a:tint val="70000"/>
      </a:schemeClr>
    </dgm:fillClrLst>
    <dgm:linClrLst>
      <a:schemeClr val="accent3">
        <a:shade val="80000"/>
      </a:schemeClr>
      <a:schemeClr val="accent3">
        <a:tint val="70000"/>
      </a:schemeClr>
    </dgm:linClrLst>
    <dgm:effectClrLst/>
    <dgm:txLinClrLst/>
    <dgm:txFillClrLst/>
    <dgm:txEffectClrLst/>
  </dgm:styleLbl>
  <dgm:styleLbl name="lnNode1">
    <dgm:fillClrLst>
      <a:schemeClr val="accent3">
        <a:shade val="80000"/>
      </a:schemeClr>
      <a:schemeClr val="accent3">
        <a:tint val="70000"/>
      </a:schemeClr>
    </dgm:fillClrLst>
    <dgm:linClrLst meth="repeat">
      <a:schemeClr val="lt1"/>
    </dgm:linClrLst>
    <dgm:effectClrLst/>
    <dgm:txLinClrLst/>
    <dgm:txFillClrLst/>
    <dgm:txEffectClrLst/>
  </dgm:styleLbl>
  <dgm:styleLbl name="vennNode1">
    <dgm:fillClrLst>
      <a:schemeClr val="accent3">
        <a:shade val="80000"/>
        <a:alpha val="50000"/>
      </a:schemeClr>
      <a:schemeClr val="accent3">
        <a:tint val="70000"/>
        <a:alpha val="50000"/>
      </a:schemeClr>
    </dgm:fillClrLst>
    <dgm:linClrLst meth="repeat">
      <a:schemeClr val="lt1"/>
    </dgm:linClrLst>
    <dgm:effectClrLst/>
    <dgm:txLinClrLst/>
    <dgm:txFillClrLst/>
    <dgm:txEffectClrLst/>
  </dgm:styleLbl>
  <dgm:styleLbl name="node2">
    <dgm:fillClrLst>
      <a:schemeClr val="accent3">
        <a:tint val="99000"/>
      </a:schemeClr>
    </dgm:fillClrLst>
    <dgm:linClrLst meth="repeat">
      <a:schemeClr val="lt1"/>
    </dgm:linClrLst>
    <dgm:effectClrLst/>
    <dgm:txLinClrLst/>
    <dgm:txFillClrLst/>
    <dgm:txEffectClrLst/>
  </dgm:styleLbl>
  <dgm:styleLbl name="node3">
    <dgm:fillClrLst>
      <a:schemeClr val="accent3">
        <a:tint val="80000"/>
      </a:schemeClr>
    </dgm:fillClrLst>
    <dgm:linClrLst meth="repeat">
      <a:schemeClr val="lt1"/>
    </dgm:linClrLst>
    <dgm:effectClrLst/>
    <dgm:txLinClrLst/>
    <dgm:txFillClrLst/>
    <dgm:txEffectClrLst/>
  </dgm:styleLbl>
  <dgm:styleLbl name="node4">
    <dgm:fillClrLst>
      <a:schemeClr val="accent3">
        <a:tint val="70000"/>
      </a:schemeClr>
    </dgm:fillClrLst>
    <dgm:linClrLst meth="repeat">
      <a:schemeClr val="lt1"/>
    </dgm:linClrLst>
    <dgm:effectClrLst/>
    <dgm:txLinClrLst/>
    <dgm:txFillClrLst/>
    <dgm:txEffectClrLst/>
  </dgm:styleLbl>
  <dgm:styleLbl name="f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dgm:txEffectClrLst/>
  </dgm:styleLbl>
  <dgm:styleLbl name="fgSibTrans2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meth="repeat">
      <a:schemeClr val="lt1"/>
    </dgm:txFillClrLst>
    <dgm:txEffectClrLst/>
  </dgm:styleLbl>
  <dgm:styleLbl name="bgSibTrans2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meth="repeat">
      <a:schemeClr val="lt1"/>
    </dgm:txFillClrLst>
    <dgm:txEffectClrLst/>
  </dgm:styleLbl>
  <dgm:styleLbl name="sibTrans1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accent3">
        <a:shade val="80000"/>
      </a:schemeClr>
    </dgm:fillClrLst>
    <dgm:linClrLst meth="repeat">
      <a:schemeClr val="lt1"/>
    </dgm:linClrLst>
    <dgm:effectClrLst/>
    <dgm:txLinClrLst/>
    <dgm:txFillClrLst/>
    <dgm:txEffectClrLst/>
  </dgm:styleLbl>
  <dgm:styleLbl name="asst1">
    <dgm:fillClrLst meth="repeat">
      <a:schemeClr val="accent3">
        <a:shade val="80000"/>
      </a:schemeClr>
    </dgm:fillClrLst>
    <dgm:linClrLst meth="repeat">
      <a:schemeClr val="lt1"/>
    </dgm:linClrLst>
    <dgm:effectClrLst/>
    <dgm:txLinClrLst/>
    <dgm:txFillClrLst/>
    <dgm:txEffectClrLst/>
  </dgm:styleLbl>
  <dgm:styleLbl name="asst2">
    <dgm:fillClrLst>
      <a:schemeClr val="accent3">
        <a:tint val="99000"/>
      </a:schemeClr>
    </dgm:fillClrLst>
    <dgm:linClrLst meth="repeat">
      <a:schemeClr val="lt1"/>
    </dgm:linClrLst>
    <dgm:effectClrLst/>
    <dgm:txLinClrLst/>
    <dgm:txFillClrLst/>
    <dgm:txEffectClrLst/>
  </dgm:styleLbl>
  <dgm:styleLbl name="asst3">
    <dgm:fillClrLst>
      <a:schemeClr val="accent3">
        <a:tint val="80000"/>
      </a:schemeClr>
    </dgm:fillClrLst>
    <dgm:linClrLst meth="repeat">
      <a:schemeClr val="lt1"/>
    </dgm:linClrLst>
    <dgm:effectClrLst/>
    <dgm:txLinClrLst/>
    <dgm:txFillClrLst/>
    <dgm:txEffectClrLst/>
  </dgm:styleLbl>
  <dgm:styleLbl name="asst4">
    <dgm:fillClrLst>
      <a:schemeClr val="accent3">
        <a:tint val="70000"/>
      </a:schemeClr>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a:tint val="90000"/>
      </a:schemeClr>
    </dgm:fillClrLst>
    <dgm:linClrLst meth="repeat">
      <a:schemeClr val="accent3">
        <a:tint val="90000"/>
      </a:schemeClr>
    </dgm:linClrLst>
    <dgm:effectClrLst/>
    <dgm:txLinClrLst/>
    <dgm:txFillClrLst/>
    <dgm:txEffectClrLst/>
  </dgm:styleLbl>
  <dgm:styleLbl name="parChTrans2D3">
    <dgm:fillClrLst meth="repeat">
      <a:schemeClr val="accent3">
        <a:tint val="70000"/>
      </a:schemeClr>
    </dgm:fillClrLst>
    <dgm:linClrLst meth="repeat">
      <a:schemeClr val="accent3">
        <a:tint val="70000"/>
      </a:schemeClr>
    </dgm:linClrLst>
    <dgm:effectClrLst/>
    <dgm:txLinClrLst/>
    <dgm:txFillClrLst/>
    <dgm:txEffectClrLst/>
  </dgm:styleLbl>
  <dgm:styleLbl name="parChTrans2D4">
    <dgm:fillClrLst meth="repeat">
      <a:schemeClr val="accent3">
        <a:tint val="50000"/>
      </a:schemeClr>
    </dgm:fillClrLst>
    <dgm:linClrLst meth="repeat">
      <a:schemeClr val="accent3">
        <a:tint val="50000"/>
      </a:schemeClr>
    </dgm:linClrLst>
    <dgm:effectClrLst/>
    <dgm:txLinClrLst/>
    <dgm:txFillClrLst meth="repeat">
      <a:schemeClr val="lt1"/>
    </dgm:txFillClrLst>
    <dgm:txEffectClrLst/>
  </dgm:styleLbl>
  <dgm:styleLbl name="parChTrans1D1">
    <dgm:fillClrLst meth="repeat">
      <a:schemeClr val="accent3">
        <a:shade val="80000"/>
      </a:schemeClr>
    </dgm:fillClrLst>
    <dgm:linClrLst meth="repeat">
      <a:schemeClr val="accent3">
        <a:shade val="80000"/>
      </a:schemeClr>
    </dgm:linClrLst>
    <dgm:effectClrLst/>
    <dgm:txLinClrLst/>
    <dgm:txFillClrLst meth="repeat">
      <a:schemeClr val="tx1"/>
    </dgm:txFillClrLst>
    <dgm:txEffectClrLst/>
  </dgm:styleLbl>
  <dgm:styleLbl name="parChTrans1D2">
    <dgm:fillClrLst meth="repeat">
      <a:schemeClr val="accent3">
        <a:tint val="99000"/>
      </a:schemeClr>
    </dgm:fillClrLst>
    <dgm:linClrLst meth="repeat">
      <a:schemeClr val="accent3">
        <a:tint val="99000"/>
      </a:schemeClr>
    </dgm:linClrLst>
    <dgm:effectClrLst/>
    <dgm:txLinClrLst/>
    <dgm:txFillClrLst meth="repeat">
      <a:schemeClr val="tx1"/>
    </dgm:txFillClrLst>
    <dgm:txEffectClrLst/>
  </dgm:styleLbl>
  <dgm:styleLbl name="parChTrans1D3">
    <dgm:fillClrLst meth="repeat">
      <a:schemeClr val="accent3">
        <a:tint val="80000"/>
      </a:schemeClr>
    </dgm:fillClrLst>
    <dgm:linClrLst meth="repeat">
      <a:schemeClr val="accent3">
        <a:tint val="80000"/>
      </a:schemeClr>
    </dgm:linClrLst>
    <dgm:effectClrLst/>
    <dgm:txLinClrLst/>
    <dgm:txFillClrLst meth="repeat">
      <a:schemeClr val="tx1"/>
    </dgm:txFillClrLst>
    <dgm:txEffectClrLst/>
  </dgm:styleLbl>
  <dgm:styleLbl name="parChTrans1D4">
    <dgm:fillClrLst meth="repeat">
      <a:schemeClr val="accent3">
        <a:tint val="70000"/>
      </a:schemeClr>
    </dgm:fillClrLst>
    <dgm:linClrLst meth="repeat">
      <a:schemeClr val="accent3">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3">
        <a:shade val="80000"/>
      </a:schemeClr>
      <a:schemeClr val="accent3">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a:tint val="70000"/>
      </a:schemeClr>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5_3">
  <dgm:title val=""/>
  <dgm:desc val=""/>
  <dgm:catLst>
    <dgm:cat type="accent5" pri="11300"/>
  </dgm:catLst>
  <dgm:styleLbl name="node0">
    <dgm:fillClrLst meth="repeat">
      <a:schemeClr val="accent5">
        <a:shade val="80000"/>
      </a:schemeClr>
    </dgm:fillClrLst>
    <dgm:linClrLst meth="repeat">
      <a:schemeClr val="lt1"/>
    </dgm:linClrLst>
    <dgm:effectClrLst/>
    <dgm:txLinClrLst/>
    <dgm:txFillClrLst/>
    <dgm:txEffectClrLst/>
  </dgm:styleLbl>
  <dgm:styleLbl name="node1">
    <dgm:fillClrLst>
      <a:schemeClr val="accent5">
        <a:shade val="80000"/>
      </a:schemeClr>
      <a:schemeClr val="accent5">
        <a:tint val="70000"/>
      </a:schemeClr>
    </dgm:fillClrLst>
    <dgm:linClrLst meth="repeat">
      <a:schemeClr val="lt1"/>
    </dgm:linClrLst>
    <dgm:effectClrLst/>
    <dgm:txLinClrLst/>
    <dgm:txFillClrLst/>
    <dgm:txEffectClrLst/>
  </dgm:styleLbl>
  <dgm:styleLbl name="alignNode1">
    <dgm:fillClrLst>
      <a:schemeClr val="accent5">
        <a:shade val="80000"/>
      </a:schemeClr>
      <a:schemeClr val="accent5">
        <a:tint val="70000"/>
      </a:schemeClr>
    </dgm:fillClrLst>
    <dgm:linClrLst>
      <a:schemeClr val="accent5">
        <a:shade val="80000"/>
      </a:schemeClr>
      <a:schemeClr val="accent5">
        <a:tint val="70000"/>
      </a:schemeClr>
    </dgm:linClrLst>
    <dgm:effectClrLst/>
    <dgm:txLinClrLst/>
    <dgm:txFillClrLst/>
    <dgm:txEffectClrLst/>
  </dgm:styleLbl>
  <dgm:styleLbl name="lnNode1">
    <dgm:fillClrLst>
      <a:schemeClr val="accent5">
        <a:shade val="80000"/>
      </a:schemeClr>
      <a:schemeClr val="accent5">
        <a:tint val="70000"/>
      </a:schemeClr>
    </dgm:fillClrLst>
    <dgm:linClrLst meth="repeat">
      <a:schemeClr val="lt1"/>
    </dgm:linClrLst>
    <dgm:effectClrLst/>
    <dgm:txLinClrLst/>
    <dgm:txFillClrLst/>
    <dgm:txEffectClrLst/>
  </dgm:styleLbl>
  <dgm:styleLbl name="vennNode1">
    <dgm:fillClrLst>
      <a:schemeClr val="accent5">
        <a:shade val="80000"/>
        <a:alpha val="50000"/>
      </a:schemeClr>
      <a:schemeClr val="accent5">
        <a:tint val="70000"/>
        <a:alpha val="50000"/>
      </a:schemeClr>
    </dgm:fillClrLst>
    <dgm:linClrLst meth="repeat">
      <a:schemeClr val="lt1"/>
    </dgm:linClrLst>
    <dgm:effectClrLst/>
    <dgm:txLinClrLst/>
    <dgm:txFillClrLst/>
    <dgm:txEffectClrLst/>
  </dgm:styleLbl>
  <dgm:styleLbl name="node2">
    <dgm:fillClrLst>
      <a:schemeClr val="accent5">
        <a:tint val="99000"/>
      </a:schemeClr>
    </dgm:fillClrLst>
    <dgm:linClrLst meth="repeat">
      <a:schemeClr val="lt1"/>
    </dgm:linClrLst>
    <dgm:effectClrLst/>
    <dgm:txLinClrLst/>
    <dgm:txFillClrLst/>
    <dgm:txEffectClrLst/>
  </dgm:styleLbl>
  <dgm:styleLbl name="node3">
    <dgm:fillClrLst>
      <a:schemeClr val="accent5">
        <a:tint val="80000"/>
      </a:schemeClr>
    </dgm:fillClrLst>
    <dgm:linClrLst meth="repeat">
      <a:schemeClr val="lt1"/>
    </dgm:linClrLst>
    <dgm:effectClrLst/>
    <dgm:txLinClrLst/>
    <dgm:txFillClrLst/>
    <dgm:txEffectClrLst/>
  </dgm:styleLbl>
  <dgm:styleLbl name="node4">
    <dgm:fillClrLst>
      <a:schemeClr val="accent5">
        <a:tint val="70000"/>
      </a:schemeClr>
    </dgm:fillClrLst>
    <dgm:linClrLst meth="repeat">
      <a:schemeClr val="lt1"/>
    </dgm:linClrLst>
    <dgm:effectClrLst/>
    <dgm:txLinClrLst/>
    <dgm:txFillClrLst/>
    <dgm:txEffectClrLst/>
  </dgm:styleLbl>
  <dgm:styleLbl name="fgImgPlace1">
    <dgm:fillClrLst>
      <a:schemeClr val="accent5">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hade val="90000"/>
      </a:schemeClr>
      <a:schemeClr val="accent5">
        <a:tint val="70000"/>
      </a:schemeClr>
    </dgm:fillClrLst>
    <dgm:linClrLst>
      <a:schemeClr val="accent5">
        <a:shade val="90000"/>
      </a:schemeClr>
      <a:schemeClr val="accent5">
        <a:tint val="70000"/>
      </a:schemeClr>
    </dgm:linClrLst>
    <dgm:effectClrLst/>
    <dgm:txLinClrLst/>
    <dgm:txFillClrLst/>
    <dgm:txEffectClrLst/>
  </dgm:styleLbl>
  <dgm:styleLbl name="fgSibTrans2D1">
    <dgm:fillClrLst>
      <a:schemeClr val="accent5">
        <a:shade val="90000"/>
      </a:schemeClr>
      <a:schemeClr val="accent5">
        <a:tint val="70000"/>
      </a:schemeClr>
    </dgm:fillClrLst>
    <dgm:linClrLst>
      <a:schemeClr val="accent5">
        <a:shade val="90000"/>
      </a:schemeClr>
      <a:schemeClr val="accent5">
        <a:tint val="70000"/>
      </a:schemeClr>
    </dgm:linClrLst>
    <dgm:effectClrLst/>
    <dgm:txLinClrLst/>
    <dgm:txFillClrLst meth="repeat">
      <a:schemeClr val="lt1"/>
    </dgm:txFillClrLst>
    <dgm:txEffectClrLst/>
  </dgm:styleLbl>
  <dgm:styleLbl name="bgSibTrans2D1">
    <dgm:fillClrLst>
      <a:schemeClr val="accent5">
        <a:shade val="90000"/>
      </a:schemeClr>
      <a:schemeClr val="accent5">
        <a:tint val="70000"/>
      </a:schemeClr>
    </dgm:fillClrLst>
    <dgm:linClrLst>
      <a:schemeClr val="accent5">
        <a:shade val="90000"/>
      </a:schemeClr>
      <a:schemeClr val="accent5">
        <a:tint val="70000"/>
      </a:schemeClr>
    </dgm:linClrLst>
    <dgm:effectClrLst/>
    <dgm:txLinClrLst/>
    <dgm:txFillClrLst meth="repeat">
      <a:schemeClr val="lt1"/>
    </dgm:txFillClrLst>
    <dgm:txEffectClrLst/>
  </dgm:styleLbl>
  <dgm:styleLbl name="sibTrans1D1">
    <dgm:fillClrLst>
      <a:schemeClr val="accent5">
        <a:shade val="90000"/>
      </a:schemeClr>
      <a:schemeClr val="accent5">
        <a:tint val="70000"/>
      </a:schemeClr>
    </dgm:fillClrLst>
    <dgm:linClrLst>
      <a:schemeClr val="accent5">
        <a:shade val="90000"/>
      </a:schemeClr>
      <a:schemeClr val="accent5">
        <a:tint val="70000"/>
      </a:schemeClr>
    </dgm:linClrLst>
    <dgm:effectClrLst/>
    <dgm:txLinClrLst/>
    <dgm:txFillClrLst meth="repeat">
      <a:schemeClr val="tx1"/>
    </dgm:txFillClrLst>
    <dgm:txEffectClrLst/>
  </dgm:styleLbl>
  <dgm:styleLbl name="callout">
    <dgm:fillClrLst meth="repeat">
      <a:schemeClr val="accent5"/>
    </dgm:fillClrLst>
    <dgm:linClrLst meth="repeat">
      <a:schemeClr val="accent5"/>
    </dgm:linClrLst>
    <dgm:effectClrLst/>
    <dgm:txLinClrLst/>
    <dgm:txFillClrLst meth="repeat">
      <a:schemeClr val="tx1"/>
    </dgm:txFillClrLst>
    <dgm:txEffectClrLst/>
  </dgm:styleLbl>
  <dgm:styleLbl name="asst0">
    <dgm:fillClrLst meth="repeat">
      <a:schemeClr val="accent5">
        <a:shade val="80000"/>
      </a:schemeClr>
    </dgm:fillClrLst>
    <dgm:linClrLst meth="repeat">
      <a:schemeClr val="lt1"/>
    </dgm:linClrLst>
    <dgm:effectClrLst/>
    <dgm:txLinClrLst/>
    <dgm:txFillClrLst/>
    <dgm:txEffectClrLst/>
  </dgm:styleLbl>
  <dgm:styleLbl name="asst1">
    <dgm:fillClrLst meth="repeat">
      <a:schemeClr val="accent5">
        <a:shade val="80000"/>
      </a:schemeClr>
    </dgm:fillClrLst>
    <dgm:linClrLst meth="repeat">
      <a:schemeClr val="lt1"/>
    </dgm:linClrLst>
    <dgm:effectClrLst/>
    <dgm:txLinClrLst/>
    <dgm:txFillClrLst/>
    <dgm:txEffectClrLst/>
  </dgm:styleLbl>
  <dgm:styleLbl name="asst2">
    <dgm:fillClrLst>
      <a:schemeClr val="accent5">
        <a:tint val="99000"/>
      </a:schemeClr>
    </dgm:fillClrLst>
    <dgm:linClrLst meth="repeat">
      <a:schemeClr val="lt1"/>
    </dgm:linClrLst>
    <dgm:effectClrLst/>
    <dgm:txLinClrLst/>
    <dgm:txFillClrLst/>
    <dgm:txEffectClrLst/>
  </dgm:styleLbl>
  <dgm:styleLbl name="asst3">
    <dgm:fillClrLst>
      <a:schemeClr val="accent5">
        <a:tint val="80000"/>
      </a:schemeClr>
    </dgm:fillClrLst>
    <dgm:linClrLst meth="repeat">
      <a:schemeClr val="lt1"/>
    </dgm:linClrLst>
    <dgm:effectClrLst/>
    <dgm:txLinClrLst/>
    <dgm:txFillClrLst/>
    <dgm:txEffectClrLst/>
  </dgm:styleLbl>
  <dgm:styleLbl name="asst4">
    <dgm:fillClrLst>
      <a:schemeClr val="accent5">
        <a:tint val="70000"/>
      </a:schemeClr>
    </dgm:fillClrLst>
    <dgm:linClrLst meth="repeat">
      <a:schemeClr val="lt1"/>
    </dgm:linClrLst>
    <dgm:effectClrLst/>
    <dgm:txLinClrLst/>
    <dgm:txFillClrLst/>
    <dgm:txEffectClrLst/>
  </dgm:styleLbl>
  <dgm:styleLbl name="parChTrans2D1">
    <dgm:fillClrLst meth="repeat">
      <a:schemeClr val="accent5">
        <a:tint val="60000"/>
      </a:schemeClr>
    </dgm:fillClrLst>
    <dgm:linClrLst meth="repeat">
      <a:schemeClr val="accent5">
        <a:tint val="60000"/>
      </a:schemeClr>
    </dgm:linClrLst>
    <dgm:effectClrLst/>
    <dgm:txLinClrLst/>
    <dgm:txFillClrLst meth="repeat">
      <a:schemeClr val="lt1"/>
    </dgm:txFillClrLst>
    <dgm:txEffectClrLst/>
  </dgm:styleLbl>
  <dgm:styleLbl name="parChTrans2D2">
    <dgm:fillClrLst meth="repeat">
      <a:schemeClr val="accent5">
        <a:tint val="90000"/>
      </a:schemeClr>
    </dgm:fillClrLst>
    <dgm:linClrLst meth="repeat">
      <a:schemeClr val="accent5">
        <a:tint val="90000"/>
      </a:schemeClr>
    </dgm:linClrLst>
    <dgm:effectClrLst/>
    <dgm:txLinClrLst/>
    <dgm:txFillClrLst/>
    <dgm:txEffectClrLst/>
  </dgm:styleLbl>
  <dgm:styleLbl name="parChTrans2D3">
    <dgm:fillClrLst meth="repeat">
      <a:schemeClr val="accent5">
        <a:tint val="70000"/>
      </a:schemeClr>
    </dgm:fillClrLst>
    <dgm:linClrLst meth="repeat">
      <a:schemeClr val="accent5">
        <a:tint val="70000"/>
      </a:schemeClr>
    </dgm:linClrLst>
    <dgm:effectClrLst/>
    <dgm:txLinClrLst/>
    <dgm:txFillClrLst/>
    <dgm:txEffectClrLst/>
  </dgm:styleLbl>
  <dgm:styleLbl name="parChTrans2D4">
    <dgm:fillClrLst meth="repeat">
      <a:schemeClr val="accent5">
        <a:tint val="50000"/>
      </a:schemeClr>
    </dgm:fillClrLst>
    <dgm:linClrLst meth="repeat">
      <a:schemeClr val="accent5">
        <a:tint val="50000"/>
      </a:schemeClr>
    </dgm:linClrLst>
    <dgm:effectClrLst/>
    <dgm:txLinClrLst/>
    <dgm:txFillClrLst meth="repeat">
      <a:schemeClr val="lt1"/>
    </dgm:txFillClrLst>
    <dgm:txEffectClrLst/>
  </dgm:styleLbl>
  <dgm:styleLbl name="parChTrans1D1">
    <dgm:fillClrLst meth="repeat">
      <a:schemeClr val="accent5">
        <a:shade val="80000"/>
      </a:schemeClr>
    </dgm:fillClrLst>
    <dgm:linClrLst meth="repeat">
      <a:schemeClr val="accent5">
        <a:shade val="80000"/>
      </a:schemeClr>
    </dgm:linClrLst>
    <dgm:effectClrLst/>
    <dgm:txLinClrLst/>
    <dgm:txFillClrLst meth="repeat">
      <a:schemeClr val="tx1"/>
    </dgm:txFillClrLst>
    <dgm:txEffectClrLst/>
  </dgm:styleLbl>
  <dgm:styleLbl name="parChTrans1D2">
    <dgm:fillClrLst meth="repeat">
      <a:schemeClr val="accent5">
        <a:tint val="99000"/>
      </a:schemeClr>
    </dgm:fillClrLst>
    <dgm:linClrLst meth="repeat">
      <a:schemeClr val="accent5">
        <a:tint val="99000"/>
      </a:schemeClr>
    </dgm:linClrLst>
    <dgm:effectClrLst/>
    <dgm:txLinClrLst/>
    <dgm:txFillClrLst meth="repeat">
      <a:schemeClr val="tx1"/>
    </dgm:txFillClrLst>
    <dgm:txEffectClrLst/>
  </dgm:styleLbl>
  <dgm:styleLbl name="parChTrans1D3">
    <dgm:fillClrLst meth="repeat">
      <a:schemeClr val="accent5">
        <a:tint val="80000"/>
      </a:schemeClr>
    </dgm:fillClrLst>
    <dgm:linClrLst meth="repeat">
      <a:schemeClr val="accent5">
        <a:tint val="80000"/>
      </a:schemeClr>
    </dgm:linClrLst>
    <dgm:effectClrLst/>
    <dgm:txLinClrLst/>
    <dgm:txFillClrLst meth="repeat">
      <a:schemeClr val="tx1"/>
    </dgm:txFillClrLst>
    <dgm:txEffectClrLst/>
  </dgm:styleLbl>
  <dgm:styleLbl name="parChTrans1D4">
    <dgm:fillClrLst meth="repeat">
      <a:schemeClr val="accent5">
        <a:tint val="70000"/>
      </a:schemeClr>
    </dgm:fillClrLst>
    <dgm:linClrLst meth="repeat">
      <a:schemeClr val="accent5">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hade val="80000"/>
      </a:schemeClr>
      <a:schemeClr val="accent5">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hade val="80000"/>
      </a:schemeClr>
      <a:schemeClr val="accent5">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hade val="80000"/>
      </a:schemeClr>
      <a:schemeClr val="accent5">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hade val="80000"/>
      </a:schemeClr>
      <a:schemeClr val="accent5">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5">
        <a:shade val="80000"/>
      </a:schemeClr>
      <a:schemeClr val="accent5">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align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bgAccFollowNode1">
    <dgm:fillClrLst meth="repeat">
      <a:schemeClr val="accent5">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a:tint val="70000"/>
      </a:schemeClr>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30002FF1-AF05-4D38-9446-0BFF43663FE4}" type="doc">
      <dgm:prSet loTypeId="urn:microsoft.com/office/officeart/2005/8/layout/radial4" loCatId="relationship" qsTypeId="urn:microsoft.com/office/officeart/2005/8/quickstyle/simple1" qsCatId="simple" csTypeId="urn:microsoft.com/office/officeart/2005/8/colors/accent1_5" csCatId="accent1" phldr="1"/>
      <dgm:spPr/>
      <dgm:t>
        <a:bodyPr/>
        <a:lstStyle/>
        <a:p>
          <a:endParaRPr lang="en-GB"/>
        </a:p>
      </dgm:t>
    </dgm:pt>
    <dgm:pt modelId="{52B1799B-F19C-47B8-AFE9-1994D356D32E}">
      <dgm:prSet phldrT="[Text]"/>
      <dgm:spPr/>
      <dgm:t>
        <a:bodyPr/>
        <a:lstStyle/>
        <a:p>
          <a:r>
            <a:rPr lang="en-GB"/>
            <a:t>Emotional Development</a:t>
          </a:r>
        </a:p>
      </dgm:t>
    </dgm:pt>
    <dgm:pt modelId="{A680F638-CA10-43C7-9ECC-2CB2D4CFBAD9}" type="parTrans" cxnId="{3D39852C-8E5E-4955-99D2-4170BB4E3ADE}">
      <dgm:prSet/>
      <dgm:spPr/>
      <dgm:t>
        <a:bodyPr/>
        <a:lstStyle/>
        <a:p>
          <a:endParaRPr lang="en-GB"/>
        </a:p>
      </dgm:t>
    </dgm:pt>
    <dgm:pt modelId="{D5FCA655-8C96-443F-816E-132153D3B091}" type="sibTrans" cxnId="{3D39852C-8E5E-4955-99D2-4170BB4E3ADE}">
      <dgm:prSet/>
      <dgm:spPr/>
      <dgm:t>
        <a:bodyPr/>
        <a:lstStyle/>
        <a:p>
          <a:endParaRPr lang="en-GB"/>
        </a:p>
      </dgm:t>
    </dgm:pt>
    <dgm:pt modelId="{AC69F51C-B68F-41F2-AC55-134C760CF9D8}">
      <dgm:prSet phldrT="[Text]"/>
      <dgm:spPr/>
      <dgm:t>
        <a:bodyPr/>
        <a:lstStyle/>
        <a:p>
          <a:r>
            <a:rPr lang="en-GB"/>
            <a:t>Hormone changes flutuating emotions</a:t>
          </a:r>
        </a:p>
      </dgm:t>
    </dgm:pt>
    <dgm:pt modelId="{12AD5F30-5395-4CC3-917A-352053502A98}" type="parTrans" cxnId="{7BEEDBA1-95A7-4C76-AAEE-B1D49E8CE257}">
      <dgm:prSet/>
      <dgm:spPr/>
      <dgm:t>
        <a:bodyPr/>
        <a:lstStyle/>
        <a:p>
          <a:endParaRPr lang="en-GB"/>
        </a:p>
      </dgm:t>
    </dgm:pt>
    <dgm:pt modelId="{2F2FC914-3DC3-4FA3-B205-DD5FAF4F61D6}" type="sibTrans" cxnId="{7BEEDBA1-95A7-4C76-AAEE-B1D49E8CE257}">
      <dgm:prSet/>
      <dgm:spPr/>
      <dgm:t>
        <a:bodyPr/>
        <a:lstStyle/>
        <a:p>
          <a:endParaRPr lang="en-GB"/>
        </a:p>
      </dgm:t>
    </dgm:pt>
    <dgm:pt modelId="{BD142711-0C16-4A5A-B221-BD45C6281AD5}">
      <dgm:prSet phldrT="[Text]"/>
      <dgm:spPr/>
      <dgm:t>
        <a:bodyPr/>
        <a:lstStyle/>
        <a:p>
          <a:r>
            <a:rPr lang="en-GB"/>
            <a:t>Exploration of identity</a:t>
          </a:r>
        </a:p>
      </dgm:t>
    </dgm:pt>
    <dgm:pt modelId="{6FBA31B9-18B3-4CC4-B5A1-6DA0FDBFF94C}" type="parTrans" cxnId="{F267DE5C-7079-4A06-8673-FE07A81CF5B7}">
      <dgm:prSet/>
      <dgm:spPr/>
      <dgm:t>
        <a:bodyPr/>
        <a:lstStyle/>
        <a:p>
          <a:endParaRPr lang="en-GB"/>
        </a:p>
      </dgm:t>
    </dgm:pt>
    <dgm:pt modelId="{B666DF47-8B40-4B85-88FA-3172C512C95D}" type="sibTrans" cxnId="{F267DE5C-7079-4A06-8673-FE07A81CF5B7}">
      <dgm:prSet/>
      <dgm:spPr/>
      <dgm:t>
        <a:bodyPr/>
        <a:lstStyle/>
        <a:p>
          <a:endParaRPr lang="en-GB"/>
        </a:p>
      </dgm:t>
    </dgm:pt>
    <dgm:pt modelId="{9D1B60DB-278B-4D19-8775-B1A176654775}">
      <dgm:prSet phldrT="[Text]"/>
      <dgm:spPr/>
      <dgm:t>
        <a:bodyPr/>
        <a:lstStyle/>
        <a:p>
          <a:r>
            <a:rPr lang="en-GB"/>
            <a:t>More self conscious</a:t>
          </a:r>
        </a:p>
      </dgm:t>
    </dgm:pt>
    <dgm:pt modelId="{331148CD-1F82-4302-869B-31F5F2E8D030}" type="parTrans" cxnId="{7BF2C251-4832-4275-B95F-EFA7FCCAA160}">
      <dgm:prSet/>
      <dgm:spPr/>
      <dgm:t>
        <a:bodyPr/>
        <a:lstStyle/>
        <a:p>
          <a:endParaRPr lang="en-GB"/>
        </a:p>
      </dgm:t>
    </dgm:pt>
    <dgm:pt modelId="{8C162CEE-B90A-4113-A4C5-D901DDD2AF2A}" type="sibTrans" cxnId="{7BF2C251-4832-4275-B95F-EFA7FCCAA160}">
      <dgm:prSet/>
      <dgm:spPr/>
      <dgm:t>
        <a:bodyPr/>
        <a:lstStyle/>
        <a:p>
          <a:endParaRPr lang="en-GB"/>
        </a:p>
      </dgm:t>
    </dgm:pt>
    <dgm:pt modelId="{C10984EE-6379-45EA-80FE-56B66C123971}">
      <dgm:prSet/>
      <dgm:spPr/>
      <dgm:t>
        <a:bodyPr/>
        <a:lstStyle/>
        <a:p>
          <a:endParaRPr lang="en-GB"/>
        </a:p>
      </dgm:t>
    </dgm:pt>
    <dgm:pt modelId="{31FA6CB5-5F9C-4628-9C59-D0672330A7BD}" type="parTrans" cxnId="{AC14E8E5-8543-461F-93DD-0ABB3FFDE368}">
      <dgm:prSet/>
      <dgm:spPr/>
      <dgm:t>
        <a:bodyPr/>
        <a:lstStyle/>
        <a:p>
          <a:endParaRPr lang="en-GB"/>
        </a:p>
      </dgm:t>
    </dgm:pt>
    <dgm:pt modelId="{0239B989-E166-420A-9AD5-0EC933E7DCE8}" type="sibTrans" cxnId="{AC14E8E5-8543-461F-93DD-0ABB3FFDE368}">
      <dgm:prSet/>
      <dgm:spPr/>
      <dgm:t>
        <a:bodyPr/>
        <a:lstStyle/>
        <a:p>
          <a:endParaRPr lang="en-GB"/>
        </a:p>
      </dgm:t>
    </dgm:pt>
    <dgm:pt modelId="{080F0037-DEDB-4DDF-BDBE-3D4735493755}" type="pres">
      <dgm:prSet presAssocID="{30002FF1-AF05-4D38-9446-0BFF43663FE4}" presName="cycle" presStyleCnt="0">
        <dgm:presLayoutVars>
          <dgm:chMax val="1"/>
          <dgm:dir val="rev"/>
          <dgm:animLvl val="ctr"/>
          <dgm:resizeHandles val="exact"/>
        </dgm:presLayoutVars>
      </dgm:prSet>
      <dgm:spPr/>
    </dgm:pt>
    <dgm:pt modelId="{791AF8A3-CC48-499D-A94E-B50AE2D064AE}" type="pres">
      <dgm:prSet presAssocID="{52B1799B-F19C-47B8-AFE9-1994D356D32E}" presName="centerShape" presStyleLbl="node0" presStyleIdx="0" presStyleCnt="1"/>
      <dgm:spPr/>
    </dgm:pt>
    <dgm:pt modelId="{1F0DC9EB-4C00-4349-89B2-263BC6604387}" type="pres">
      <dgm:prSet presAssocID="{12AD5F30-5395-4CC3-917A-352053502A98}" presName="parTrans" presStyleLbl="bgSibTrans2D1" presStyleIdx="0" presStyleCnt="3"/>
      <dgm:spPr/>
    </dgm:pt>
    <dgm:pt modelId="{0539523A-EDBF-42E5-9A26-75CCF558694A}" type="pres">
      <dgm:prSet presAssocID="{AC69F51C-B68F-41F2-AC55-134C760CF9D8}" presName="node" presStyleLbl="node1" presStyleIdx="0" presStyleCnt="3">
        <dgm:presLayoutVars>
          <dgm:bulletEnabled val="1"/>
        </dgm:presLayoutVars>
      </dgm:prSet>
      <dgm:spPr/>
    </dgm:pt>
    <dgm:pt modelId="{B810381A-4651-438B-B435-B13F9CB44013}" type="pres">
      <dgm:prSet presAssocID="{6FBA31B9-18B3-4CC4-B5A1-6DA0FDBFF94C}" presName="parTrans" presStyleLbl="bgSibTrans2D1" presStyleIdx="1" presStyleCnt="3" custScaleX="95812"/>
      <dgm:spPr/>
    </dgm:pt>
    <dgm:pt modelId="{B5EA75F2-8F67-41F6-A36B-57D1E7B99907}" type="pres">
      <dgm:prSet presAssocID="{BD142711-0C16-4A5A-B221-BD45C6281AD5}" presName="node" presStyleLbl="node1" presStyleIdx="1" presStyleCnt="3">
        <dgm:presLayoutVars>
          <dgm:bulletEnabled val="1"/>
        </dgm:presLayoutVars>
      </dgm:prSet>
      <dgm:spPr/>
    </dgm:pt>
    <dgm:pt modelId="{E9E8D1B8-3D0E-482B-BC20-A174F9D33E11}" type="pres">
      <dgm:prSet presAssocID="{331148CD-1F82-4302-869B-31F5F2E8D030}" presName="parTrans" presStyleLbl="bgSibTrans2D1" presStyleIdx="2" presStyleCnt="3"/>
      <dgm:spPr/>
    </dgm:pt>
    <dgm:pt modelId="{5A8D1D82-22E4-4EE5-9520-C49B58E9D183}" type="pres">
      <dgm:prSet presAssocID="{9D1B60DB-278B-4D19-8775-B1A176654775}" presName="node" presStyleLbl="node1" presStyleIdx="2" presStyleCnt="3">
        <dgm:presLayoutVars>
          <dgm:bulletEnabled val="1"/>
        </dgm:presLayoutVars>
      </dgm:prSet>
      <dgm:spPr/>
    </dgm:pt>
  </dgm:ptLst>
  <dgm:cxnLst>
    <dgm:cxn modelId="{9362EC2A-EEF1-456C-AAC4-C15397222482}" type="presOf" srcId="{AC69F51C-B68F-41F2-AC55-134C760CF9D8}" destId="{0539523A-EDBF-42E5-9A26-75CCF558694A}" srcOrd="0" destOrd="0" presId="urn:microsoft.com/office/officeart/2005/8/layout/radial4"/>
    <dgm:cxn modelId="{3D39852C-8E5E-4955-99D2-4170BB4E3ADE}" srcId="{30002FF1-AF05-4D38-9446-0BFF43663FE4}" destId="{52B1799B-F19C-47B8-AFE9-1994D356D32E}" srcOrd="0" destOrd="0" parTransId="{A680F638-CA10-43C7-9ECC-2CB2D4CFBAD9}" sibTransId="{D5FCA655-8C96-443F-816E-132153D3B091}"/>
    <dgm:cxn modelId="{BE83893F-408C-4851-B945-4E74853784C0}" type="presOf" srcId="{BD142711-0C16-4A5A-B221-BD45C6281AD5}" destId="{B5EA75F2-8F67-41F6-A36B-57D1E7B99907}" srcOrd="0" destOrd="0" presId="urn:microsoft.com/office/officeart/2005/8/layout/radial4"/>
    <dgm:cxn modelId="{F267DE5C-7079-4A06-8673-FE07A81CF5B7}" srcId="{52B1799B-F19C-47B8-AFE9-1994D356D32E}" destId="{BD142711-0C16-4A5A-B221-BD45C6281AD5}" srcOrd="1" destOrd="0" parTransId="{6FBA31B9-18B3-4CC4-B5A1-6DA0FDBFF94C}" sibTransId="{B666DF47-8B40-4B85-88FA-3172C512C95D}"/>
    <dgm:cxn modelId="{DD729363-BDE1-49C7-84BA-ECC6A20E29D0}" type="presOf" srcId="{30002FF1-AF05-4D38-9446-0BFF43663FE4}" destId="{080F0037-DEDB-4DDF-BDBE-3D4735493755}" srcOrd="0" destOrd="0" presId="urn:microsoft.com/office/officeart/2005/8/layout/radial4"/>
    <dgm:cxn modelId="{E83AFB64-84DC-4025-844A-26A90517221B}" type="presOf" srcId="{331148CD-1F82-4302-869B-31F5F2E8D030}" destId="{E9E8D1B8-3D0E-482B-BC20-A174F9D33E11}" srcOrd="0" destOrd="0" presId="urn:microsoft.com/office/officeart/2005/8/layout/radial4"/>
    <dgm:cxn modelId="{91204549-BB5E-4F3E-BF51-D41C44B647DA}" type="presOf" srcId="{52B1799B-F19C-47B8-AFE9-1994D356D32E}" destId="{791AF8A3-CC48-499D-A94E-B50AE2D064AE}" srcOrd="0" destOrd="0" presId="urn:microsoft.com/office/officeart/2005/8/layout/radial4"/>
    <dgm:cxn modelId="{6784C071-FFDF-4886-9974-8E11915B8268}" type="presOf" srcId="{12AD5F30-5395-4CC3-917A-352053502A98}" destId="{1F0DC9EB-4C00-4349-89B2-263BC6604387}" srcOrd="0" destOrd="0" presId="urn:microsoft.com/office/officeart/2005/8/layout/radial4"/>
    <dgm:cxn modelId="{7BF2C251-4832-4275-B95F-EFA7FCCAA160}" srcId="{52B1799B-F19C-47B8-AFE9-1994D356D32E}" destId="{9D1B60DB-278B-4D19-8775-B1A176654775}" srcOrd="2" destOrd="0" parTransId="{331148CD-1F82-4302-869B-31F5F2E8D030}" sibTransId="{8C162CEE-B90A-4113-A4C5-D901DDD2AF2A}"/>
    <dgm:cxn modelId="{39CAF474-1179-45C9-8F19-420F63E644DC}" type="presOf" srcId="{6FBA31B9-18B3-4CC4-B5A1-6DA0FDBFF94C}" destId="{B810381A-4651-438B-B435-B13F9CB44013}" srcOrd="0" destOrd="0" presId="urn:microsoft.com/office/officeart/2005/8/layout/radial4"/>
    <dgm:cxn modelId="{7BEEDBA1-95A7-4C76-AAEE-B1D49E8CE257}" srcId="{52B1799B-F19C-47B8-AFE9-1994D356D32E}" destId="{AC69F51C-B68F-41F2-AC55-134C760CF9D8}" srcOrd="0" destOrd="0" parTransId="{12AD5F30-5395-4CC3-917A-352053502A98}" sibTransId="{2F2FC914-3DC3-4FA3-B205-DD5FAF4F61D6}"/>
    <dgm:cxn modelId="{2DA8B5C3-4A79-4DB7-B41D-5DCCBE394156}" type="presOf" srcId="{9D1B60DB-278B-4D19-8775-B1A176654775}" destId="{5A8D1D82-22E4-4EE5-9520-C49B58E9D183}" srcOrd="0" destOrd="0" presId="urn:microsoft.com/office/officeart/2005/8/layout/radial4"/>
    <dgm:cxn modelId="{AC14E8E5-8543-461F-93DD-0ABB3FFDE368}" srcId="{30002FF1-AF05-4D38-9446-0BFF43663FE4}" destId="{C10984EE-6379-45EA-80FE-56B66C123971}" srcOrd="1" destOrd="0" parTransId="{31FA6CB5-5F9C-4628-9C59-D0672330A7BD}" sibTransId="{0239B989-E166-420A-9AD5-0EC933E7DCE8}"/>
    <dgm:cxn modelId="{C8D22CAF-E0A5-4509-AF6A-78400560EF7C}" type="presParOf" srcId="{080F0037-DEDB-4DDF-BDBE-3D4735493755}" destId="{791AF8A3-CC48-499D-A94E-B50AE2D064AE}" srcOrd="0" destOrd="0" presId="urn:microsoft.com/office/officeart/2005/8/layout/radial4"/>
    <dgm:cxn modelId="{725CA356-6428-4F5A-A018-BCF74658946F}" type="presParOf" srcId="{080F0037-DEDB-4DDF-BDBE-3D4735493755}" destId="{1F0DC9EB-4C00-4349-89B2-263BC6604387}" srcOrd="1" destOrd="0" presId="urn:microsoft.com/office/officeart/2005/8/layout/radial4"/>
    <dgm:cxn modelId="{5696767D-387E-489B-865E-A3C591398330}" type="presParOf" srcId="{080F0037-DEDB-4DDF-BDBE-3D4735493755}" destId="{0539523A-EDBF-42E5-9A26-75CCF558694A}" srcOrd="2" destOrd="0" presId="urn:microsoft.com/office/officeart/2005/8/layout/radial4"/>
    <dgm:cxn modelId="{00605367-A6CB-4021-9B79-B95AFC70307F}" type="presParOf" srcId="{080F0037-DEDB-4DDF-BDBE-3D4735493755}" destId="{B810381A-4651-438B-B435-B13F9CB44013}" srcOrd="3" destOrd="0" presId="urn:microsoft.com/office/officeart/2005/8/layout/radial4"/>
    <dgm:cxn modelId="{8676732F-1170-4E64-8D8D-FC96FBFEAF09}" type="presParOf" srcId="{080F0037-DEDB-4DDF-BDBE-3D4735493755}" destId="{B5EA75F2-8F67-41F6-A36B-57D1E7B99907}" srcOrd="4" destOrd="0" presId="urn:microsoft.com/office/officeart/2005/8/layout/radial4"/>
    <dgm:cxn modelId="{A0DE2B23-E45E-445E-80D1-D2EF467AFFAA}" type="presParOf" srcId="{080F0037-DEDB-4DDF-BDBE-3D4735493755}" destId="{E9E8D1B8-3D0E-482B-BC20-A174F9D33E11}" srcOrd="5" destOrd="0" presId="urn:microsoft.com/office/officeart/2005/8/layout/radial4"/>
    <dgm:cxn modelId="{3595A357-3D64-4EA4-A446-01BCE0833A1C}" type="presParOf" srcId="{080F0037-DEDB-4DDF-BDBE-3D4735493755}" destId="{5A8D1D82-22E4-4EE5-9520-C49B58E9D183}" srcOrd="6" destOrd="0" presId="urn:microsoft.com/office/officeart/2005/8/layout/radial4"/>
  </dgm:cxnLst>
  <dgm:bg/>
  <dgm:whole/>
  <dgm:extLst>
    <a:ext uri="http://schemas.microsoft.com/office/drawing/2008/diagram">
      <dsp:dataModelExt xmlns:dsp="http://schemas.microsoft.com/office/drawing/2008/diagram" relId="rId19"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30002FF1-AF05-4D38-9446-0BFF43663FE4}" type="doc">
      <dgm:prSet loTypeId="urn:microsoft.com/office/officeart/2005/8/layout/radial4" loCatId="relationship" qsTypeId="urn:microsoft.com/office/officeart/2005/8/quickstyle/simple1" qsCatId="simple" csTypeId="urn:microsoft.com/office/officeart/2005/8/colors/accent3_3" csCatId="accent3" phldr="1"/>
      <dgm:spPr/>
      <dgm:t>
        <a:bodyPr/>
        <a:lstStyle/>
        <a:p>
          <a:endParaRPr lang="en-GB"/>
        </a:p>
      </dgm:t>
    </dgm:pt>
    <dgm:pt modelId="{52B1799B-F19C-47B8-AFE9-1994D356D32E}">
      <dgm:prSet phldrT="[Text]"/>
      <dgm:spPr/>
      <dgm:t>
        <a:bodyPr/>
        <a:lstStyle/>
        <a:p>
          <a:r>
            <a:rPr lang="en-GB"/>
            <a:t>Cognitive Development</a:t>
          </a:r>
        </a:p>
      </dgm:t>
    </dgm:pt>
    <dgm:pt modelId="{A680F638-CA10-43C7-9ECC-2CB2D4CFBAD9}" type="parTrans" cxnId="{3D39852C-8E5E-4955-99D2-4170BB4E3ADE}">
      <dgm:prSet/>
      <dgm:spPr/>
      <dgm:t>
        <a:bodyPr/>
        <a:lstStyle/>
        <a:p>
          <a:endParaRPr lang="en-GB"/>
        </a:p>
      </dgm:t>
    </dgm:pt>
    <dgm:pt modelId="{D5FCA655-8C96-443F-816E-132153D3B091}" type="sibTrans" cxnId="{3D39852C-8E5E-4955-99D2-4170BB4E3ADE}">
      <dgm:prSet/>
      <dgm:spPr/>
      <dgm:t>
        <a:bodyPr/>
        <a:lstStyle/>
        <a:p>
          <a:endParaRPr lang="en-GB"/>
        </a:p>
      </dgm:t>
    </dgm:pt>
    <dgm:pt modelId="{AC69F51C-B68F-41F2-AC55-134C760CF9D8}">
      <dgm:prSet phldrT="[Text]"/>
      <dgm:spPr/>
      <dgm:t>
        <a:bodyPr/>
        <a:lstStyle/>
        <a:p>
          <a:r>
            <a:rPr lang="en-GB"/>
            <a:t>Can think deeper and more abstractly</a:t>
          </a:r>
        </a:p>
      </dgm:t>
    </dgm:pt>
    <dgm:pt modelId="{12AD5F30-5395-4CC3-917A-352053502A98}" type="parTrans" cxnId="{7BEEDBA1-95A7-4C76-AAEE-B1D49E8CE257}">
      <dgm:prSet/>
      <dgm:spPr/>
      <dgm:t>
        <a:bodyPr/>
        <a:lstStyle/>
        <a:p>
          <a:endParaRPr lang="en-GB"/>
        </a:p>
      </dgm:t>
    </dgm:pt>
    <dgm:pt modelId="{2F2FC914-3DC3-4FA3-B205-DD5FAF4F61D6}" type="sibTrans" cxnId="{7BEEDBA1-95A7-4C76-AAEE-B1D49E8CE257}">
      <dgm:prSet/>
      <dgm:spPr/>
      <dgm:t>
        <a:bodyPr/>
        <a:lstStyle/>
        <a:p>
          <a:endParaRPr lang="en-GB"/>
        </a:p>
      </dgm:t>
    </dgm:pt>
    <dgm:pt modelId="{BD142711-0C16-4A5A-B221-BD45C6281AD5}">
      <dgm:prSet phldrT="[Text]"/>
      <dgm:spPr/>
      <dgm:t>
        <a:bodyPr/>
        <a:lstStyle/>
        <a:p>
          <a:r>
            <a:rPr lang="en-GB"/>
            <a:t>More risk taking and less impulse contol</a:t>
          </a:r>
        </a:p>
      </dgm:t>
    </dgm:pt>
    <dgm:pt modelId="{6FBA31B9-18B3-4CC4-B5A1-6DA0FDBFF94C}" type="parTrans" cxnId="{F267DE5C-7079-4A06-8673-FE07A81CF5B7}">
      <dgm:prSet/>
      <dgm:spPr/>
      <dgm:t>
        <a:bodyPr/>
        <a:lstStyle/>
        <a:p>
          <a:endParaRPr lang="en-GB"/>
        </a:p>
      </dgm:t>
    </dgm:pt>
    <dgm:pt modelId="{B666DF47-8B40-4B85-88FA-3172C512C95D}" type="sibTrans" cxnId="{F267DE5C-7079-4A06-8673-FE07A81CF5B7}">
      <dgm:prSet/>
      <dgm:spPr/>
      <dgm:t>
        <a:bodyPr/>
        <a:lstStyle/>
        <a:p>
          <a:endParaRPr lang="en-GB"/>
        </a:p>
      </dgm:t>
    </dgm:pt>
    <dgm:pt modelId="{9D1B60DB-278B-4D19-8775-B1A176654775}">
      <dgm:prSet phldrT="[Text]"/>
      <dgm:spPr/>
      <dgm:t>
        <a:bodyPr/>
        <a:lstStyle/>
        <a:p>
          <a:r>
            <a:rPr lang="en-GB"/>
            <a:t>Moral reasoning develops</a:t>
          </a:r>
        </a:p>
      </dgm:t>
    </dgm:pt>
    <dgm:pt modelId="{331148CD-1F82-4302-869B-31F5F2E8D030}" type="parTrans" cxnId="{7BF2C251-4832-4275-B95F-EFA7FCCAA160}">
      <dgm:prSet/>
      <dgm:spPr/>
      <dgm:t>
        <a:bodyPr/>
        <a:lstStyle/>
        <a:p>
          <a:endParaRPr lang="en-GB"/>
        </a:p>
      </dgm:t>
    </dgm:pt>
    <dgm:pt modelId="{8C162CEE-B90A-4113-A4C5-D901DDD2AF2A}" type="sibTrans" cxnId="{7BF2C251-4832-4275-B95F-EFA7FCCAA160}">
      <dgm:prSet/>
      <dgm:spPr/>
      <dgm:t>
        <a:bodyPr/>
        <a:lstStyle/>
        <a:p>
          <a:endParaRPr lang="en-GB"/>
        </a:p>
      </dgm:t>
    </dgm:pt>
    <dgm:pt modelId="{080F0037-DEDB-4DDF-BDBE-3D4735493755}" type="pres">
      <dgm:prSet presAssocID="{30002FF1-AF05-4D38-9446-0BFF43663FE4}" presName="cycle" presStyleCnt="0">
        <dgm:presLayoutVars>
          <dgm:chMax val="1"/>
          <dgm:dir/>
          <dgm:animLvl val="ctr"/>
          <dgm:resizeHandles val="exact"/>
        </dgm:presLayoutVars>
      </dgm:prSet>
      <dgm:spPr/>
    </dgm:pt>
    <dgm:pt modelId="{791AF8A3-CC48-499D-A94E-B50AE2D064AE}" type="pres">
      <dgm:prSet presAssocID="{52B1799B-F19C-47B8-AFE9-1994D356D32E}" presName="centerShape" presStyleLbl="node0" presStyleIdx="0" presStyleCnt="1" custLinFactNeighborX="752" custLinFactNeighborY="-251"/>
      <dgm:spPr/>
    </dgm:pt>
    <dgm:pt modelId="{1F0DC9EB-4C00-4349-89B2-263BC6604387}" type="pres">
      <dgm:prSet presAssocID="{12AD5F30-5395-4CC3-917A-352053502A98}" presName="parTrans" presStyleLbl="bgSibTrans2D1" presStyleIdx="0" presStyleCnt="3"/>
      <dgm:spPr/>
    </dgm:pt>
    <dgm:pt modelId="{0539523A-EDBF-42E5-9A26-75CCF558694A}" type="pres">
      <dgm:prSet presAssocID="{AC69F51C-B68F-41F2-AC55-134C760CF9D8}" presName="node" presStyleLbl="node1" presStyleIdx="0" presStyleCnt="3">
        <dgm:presLayoutVars>
          <dgm:bulletEnabled val="1"/>
        </dgm:presLayoutVars>
      </dgm:prSet>
      <dgm:spPr/>
    </dgm:pt>
    <dgm:pt modelId="{B810381A-4651-438B-B435-B13F9CB44013}" type="pres">
      <dgm:prSet presAssocID="{6FBA31B9-18B3-4CC4-B5A1-6DA0FDBFF94C}" presName="parTrans" presStyleLbl="bgSibTrans2D1" presStyleIdx="1" presStyleCnt="3"/>
      <dgm:spPr/>
    </dgm:pt>
    <dgm:pt modelId="{B5EA75F2-8F67-41F6-A36B-57D1E7B99907}" type="pres">
      <dgm:prSet presAssocID="{BD142711-0C16-4A5A-B221-BD45C6281AD5}" presName="node" presStyleLbl="node1" presStyleIdx="1" presStyleCnt="3">
        <dgm:presLayoutVars>
          <dgm:bulletEnabled val="1"/>
        </dgm:presLayoutVars>
      </dgm:prSet>
      <dgm:spPr/>
    </dgm:pt>
    <dgm:pt modelId="{E9E8D1B8-3D0E-482B-BC20-A174F9D33E11}" type="pres">
      <dgm:prSet presAssocID="{331148CD-1F82-4302-869B-31F5F2E8D030}" presName="parTrans" presStyleLbl="bgSibTrans2D1" presStyleIdx="2" presStyleCnt="3"/>
      <dgm:spPr/>
    </dgm:pt>
    <dgm:pt modelId="{5A8D1D82-22E4-4EE5-9520-C49B58E9D183}" type="pres">
      <dgm:prSet presAssocID="{9D1B60DB-278B-4D19-8775-B1A176654775}" presName="node" presStyleLbl="node1" presStyleIdx="2" presStyleCnt="3">
        <dgm:presLayoutVars>
          <dgm:bulletEnabled val="1"/>
        </dgm:presLayoutVars>
      </dgm:prSet>
      <dgm:spPr/>
    </dgm:pt>
  </dgm:ptLst>
  <dgm:cxnLst>
    <dgm:cxn modelId="{9362EC2A-EEF1-456C-AAC4-C15397222482}" type="presOf" srcId="{AC69F51C-B68F-41F2-AC55-134C760CF9D8}" destId="{0539523A-EDBF-42E5-9A26-75CCF558694A}" srcOrd="0" destOrd="0" presId="urn:microsoft.com/office/officeart/2005/8/layout/radial4"/>
    <dgm:cxn modelId="{3D39852C-8E5E-4955-99D2-4170BB4E3ADE}" srcId="{30002FF1-AF05-4D38-9446-0BFF43663FE4}" destId="{52B1799B-F19C-47B8-AFE9-1994D356D32E}" srcOrd="0" destOrd="0" parTransId="{A680F638-CA10-43C7-9ECC-2CB2D4CFBAD9}" sibTransId="{D5FCA655-8C96-443F-816E-132153D3B091}"/>
    <dgm:cxn modelId="{BE83893F-408C-4851-B945-4E74853784C0}" type="presOf" srcId="{BD142711-0C16-4A5A-B221-BD45C6281AD5}" destId="{B5EA75F2-8F67-41F6-A36B-57D1E7B99907}" srcOrd="0" destOrd="0" presId="urn:microsoft.com/office/officeart/2005/8/layout/radial4"/>
    <dgm:cxn modelId="{F267DE5C-7079-4A06-8673-FE07A81CF5B7}" srcId="{52B1799B-F19C-47B8-AFE9-1994D356D32E}" destId="{BD142711-0C16-4A5A-B221-BD45C6281AD5}" srcOrd="1" destOrd="0" parTransId="{6FBA31B9-18B3-4CC4-B5A1-6DA0FDBFF94C}" sibTransId="{B666DF47-8B40-4B85-88FA-3172C512C95D}"/>
    <dgm:cxn modelId="{DD729363-BDE1-49C7-84BA-ECC6A20E29D0}" type="presOf" srcId="{30002FF1-AF05-4D38-9446-0BFF43663FE4}" destId="{080F0037-DEDB-4DDF-BDBE-3D4735493755}" srcOrd="0" destOrd="0" presId="urn:microsoft.com/office/officeart/2005/8/layout/radial4"/>
    <dgm:cxn modelId="{E83AFB64-84DC-4025-844A-26A90517221B}" type="presOf" srcId="{331148CD-1F82-4302-869B-31F5F2E8D030}" destId="{E9E8D1B8-3D0E-482B-BC20-A174F9D33E11}" srcOrd="0" destOrd="0" presId="urn:microsoft.com/office/officeart/2005/8/layout/radial4"/>
    <dgm:cxn modelId="{91204549-BB5E-4F3E-BF51-D41C44B647DA}" type="presOf" srcId="{52B1799B-F19C-47B8-AFE9-1994D356D32E}" destId="{791AF8A3-CC48-499D-A94E-B50AE2D064AE}" srcOrd="0" destOrd="0" presId="urn:microsoft.com/office/officeart/2005/8/layout/radial4"/>
    <dgm:cxn modelId="{6784C071-FFDF-4886-9974-8E11915B8268}" type="presOf" srcId="{12AD5F30-5395-4CC3-917A-352053502A98}" destId="{1F0DC9EB-4C00-4349-89B2-263BC6604387}" srcOrd="0" destOrd="0" presId="urn:microsoft.com/office/officeart/2005/8/layout/radial4"/>
    <dgm:cxn modelId="{7BF2C251-4832-4275-B95F-EFA7FCCAA160}" srcId="{52B1799B-F19C-47B8-AFE9-1994D356D32E}" destId="{9D1B60DB-278B-4D19-8775-B1A176654775}" srcOrd="2" destOrd="0" parTransId="{331148CD-1F82-4302-869B-31F5F2E8D030}" sibTransId="{8C162CEE-B90A-4113-A4C5-D901DDD2AF2A}"/>
    <dgm:cxn modelId="{39CAF474-1179-45C9-8F19-420F63E644DC}" type="presOf" srcId="{6FBA31B9-18B3-4CC4-B5A1-6DA0FDBFF94C}" destId="{B810381A-4651-438B-B435-B13F9CB44013}" srcOrd="0" destOrd="0" presId="urn:microsoft.com/office/officeart/2005/8/layout/radial4"/>
    <dgm:cxn modelId="{7BEEDBA1-95A7-4C76-AAEE-B1D49E8CE257}" srcId="{52B1799B-F19C-47B8-AFE9-1994D356D32E}" destId="{AC69F51C-B68F-41F2-AC55-134C760CF9D8}" srcOrd="0" destOrd="0" parTransId="{12AD5F30-5395-4CC3-917A-352053502A98}" sibTransId="{2F2FC914-3DC3-4FA3-B205-DD5FAF4F61D6}"/>
    <dgm:cxn modelId="{2DA8B5C3-4A79-4DB7-B41D-5DCCBE394156}" type="presOf" srcId="{9D1B60DB-278B-4D19-8775-B1A176654775}" destId="{5A8D1D82-22E4-4EE5-9520-C49B58E9D183}" srcOrd="0" destOrd="0" presId="urn:microsoft.com/office/officeart/2005/8/layout/radial4"/>
    <dgm:cxn modelId="{C8D22CAF-E0A5-4509-AF6A-78400560EF7C}" type="presParOf" srcId="{080F0037-DEDB-4DDF-BDBE-3D4735493755}" destId="{791AF8A3-CC48-499D-A94E-B50AE2D064AE}" srcOrd="0" destOrd="0" presId="urn:microsoft.com/office/officeart/2005/8/layout/radial4"/>
    <dgm:cxn modelId="{725CA356-6428-4F5A-A018-BCF74658946F}" type="presParOf" srcId="{080F0037-DEDB-4DDF-BDBE-3D4735493755}" destId="{1F0DC9EB-4C00-4349-89B2-263BC6604387}" srcOrd="1" destOrd="0" presId="urn:microsoft.com/office/officeart/2005/8/layout/radial4"/>
    <dgm:cxn modelId="{5696767D-387E-489B-865E-A3C591398330}" type="presParOf" srcId="{080F0037-DEDB-4DDF-BDBE-3D4735493755}" destId="{0539523A-EDBF-42E5-9A26-75CCF558694A}" srcOrd="2" destOrd="0" presId="urn:microsoft.com/office/officeart/2005/8/layout/radial4"/>
    <dgm:cxn modelId="{00605367-A6CB-4021-9B79-B95AFC70307F}" type="presParOf" srcId="{080F0037-DEDB-4DDF-BDBE-3D4735493755}" destId="{B810381A-4651-438B-B435-B13F9CB44013}" srcOrd="3" destOrd="0" presId="urn:microsoft.com/office/officeart/2005/8/layout/radial4"/>
    <dgm:cxn modelId="{8676732F-1170-4E64-8D8D-FC96FBFEAF09}" type="presParOf" srcId="{080F0037-DEDB-4DDF-BDBE-3D4735493755}" destId="{B5EA75F2-8F67-41F6-A36B-57D1E7B99907}" srcOrd="4" destOrd="0" presId="urn:microsoft.com/office/officeart/2005/8/layout/radial4"/>
    <dgm:cxn modelId="{A0DE2B23-E45E-445E-80D1-D2EF467AFFAA}" type="presParOf" srcId="{080F0037-DEDB-4DDF-BDBE-3D4735493755}" destId="{E9E8D1B8-3D0E-482B-BC20-A174F9D33E11}" srcOrd="5" destOrd="0" presId="urn:microsoft.com/office/officeart/2005/8/layout/radial4"/>
    <dgm:cxn modelId="{3595A357-3D64-4EA4-A446-01BCE0833A1C}" type="presParOf" srcId="{080F0037-DEDB-4DDF-BDBE-3D4735493755}" destId="{5A8D1D82-22E4-4EE5-9520-C49B58E9D183}" srcOrd="6" destOrd="0" presId="urn:microsoft.com/office/officeart/2005/8/layout/radial4"/>
  </dgm:cxnLst>
  <dgm:bg/>
  <dgm:whole/>
  <dgm:extLst>
    <a:ext uri="http://schemas.microsoft.com/office/drawing/2008/diagram">
      <dsp:dataModelExt xmlns:dsp="http://schemas.microsoft.com/office/drawing/2008/diagram" relId="rId24"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30002FF1-AF05-4D38-9446-0BFF43663FE4}" type="doc">
      <dgm:prSet loTypeId="urn:microsoft.com/office/officeart/2005/8/layout/radial4" loCatId="relationship" qsTypeId="urn:microsoft.com/office/officeart/2005/8/quickstyle/simple1" qsCatId="simple" csTypeId="urn:microsoft.com/office/officeart/2005/8/colors/accent5_3" csCatId="accent5" phldr="1"/>
      <dgm:spPr/>
      <dgm:t>
        <a:bodyPr/>
        <a:lstStyle/>
        <a:p>
          <a:endParaRPr lang="en-GB"/>
        </a:p>
      </dgm:t>
    </dgm:pt>
    <dgm:pt modelId="{52B1799B-F19C-47B8-AFE9-1994D356D32E}">
      <dgm:prSet phldrT="[Text]"/>
      <dgm:spPr>
        <a:xfrm>
          <a:off x="1812899" y="1380901"/>
          <a:ext cx="1159561" cy="1159561"/>
        </a:xfrm>
        <a:prstGeom prst="ellipse">
          <a:avLst/>
        </a:prstGeom>
      </dgm:spPr>
      <dgm:t>
        <a:bodyPr/>
        <a:lstStyle/>
        <a:p>
          <a:pPr>
            <a:buNone/>
          </a:pPr>
          <a:r>
            <a:rPr lang="en-GB">
              <a:latin typeface="Aptos" panose="02110004020202020204"/>
              <a:ea typeface="+mn-ea"/>
              <a:cs typeface="+mn-cs"/>
            </a:rPr>
            <a:t>Social Development</a:t>
          </a:r>
        </a:p>
      </dgm:t>
    </dgm:pt>
    <dgm:pt modelId="{A680F638-CA10-43C7-9ECC-2CB2D4CFBAD9}" type="parTrans" cxnId="{3D39852C-8E5E-4955-99D2-4170BB4E3ADE}">
      <dgm:prSet/>
      <dgm:spPr/>
      <dgm:t>
        <a:bodyPr/>
        <a:lstStyle/>
        <a:p>
          <a:endParaRPr lang="en-GB"/>
        </a:p>
      </dgm:t>
    </dgm:pt>
    <dgm:pt modelId="{D5FCA655-8C96-443F-816E-132153D3B091}" type="sibTrans" cxnId="{3D39852C-8E5E-4955-99D2-4170BB4E3ADE}">
      <dgm:prSet/>
      <dgm:spPr/>
      <dgm:t>
        <a:bodyPr/>
        <a:lstStyle/>
        <a:p>
          <a:endParaRPr lang="en-GB"/>
        </a:p>
      </dgm:t>
    </dgm:pt>
    <dgm:pt modelId="{AC69F51C-B68F-41F2-AC55-134C760CF9D8}">
      <dgm:prSet phldrT="[Text]"/>
      <dgm:spPr>
        <a:xfrm>
          <a:off x="3086378" y="648647"/>
          <a:ext cx="1101583" cy="881267"/>
        </a:xfrm>
        <a:prstGeom prst="roundRect">
          <a:avLst>
            <a:gd name="adj" fmla="val 10000"/>
          </a:avLst>
        </a:prstGeom>
      </dgm:spPr>
      <dgm:t>
        <a:bodyPr/>
        <a:lstStyle/>
        <a:p>
          <a:pPr>
            <a:buNone/>
          </a:pPr>
          <a:r>
            <a:rPr lang="en-GB">
              <a:latin typeface="Aptos" panose="02110004020202020204"/>
              <a:ea typeface="+mn-ea"/>
              <a:cs typeface="+mn-cs"/>
            </a:rPr>
            <a:t>Peers become central</a:t>
          </a:r>
        </a:p>
      </dgm:t>
    </dgm:pt>
    <dgm:pt modelId="{12AD5F30-5395-4CC3-917A-352053502A98}" type="parTrans" cxnId="{7BEEDBA1-95A7-4C76-AAEE-B1D49E8CE257}">
      <dgm:prSet/>
      <dgm:spPr>
        <a:xfrm rot="19500000">
          <a:off x="2829657" y="1178651"/>
          <a:ext cx="887791" cy="330475"/>
        </a:xfrm>
        <a:prstGeom prst="leftArrow">
          <a:avLst>
            <a:gd name="adj1" fmla="val 60000"/>
            <a:gd name="adj2" fmla="val 50000"/>
          </a:avLst>
        </a:prstGeom>
      </dgm:spPr>
      <dgm:t>
        <a:bodyPr/>
        <a:lstStyle/>
        <a:p>
          <a:endParaRPr lang="en-GB"/>
        </a:p>
      </dgm:t>
    </dgm:pt>
    <dgm:pt modelId="{2F2FC914-3DC3-4FA3-B205-DD5FAF4F61D6}" type="sibTrans" cxnId="{7BEEDBA1-95A7-4C76-AAEE-B1D49E8CE257}">
      <dgm:prSet/>
      <dgm:spPr/>
      <dgm:t>
        <a:bodyPr/>
        <a:lstStyle/>
        <a:p>
          <a:endParaRPr lang="en-GB"/>
        </a:p>
      </dgm:t>
    </dgm:pt>
    <dgm:pt modelId="{BD142711-0C16-4A5A-B221-BD45C6281AD5}">
      <dgm:prSet phldrT="[Text]"/>
      <dgm:spPr>
        <a:xfrm>
          <a:off x="1841888" y="806"/>
          <a:ext cx="1101583" cy="881267"/>
        </a:xfrm>
        <a:prstGeom prst="roundRect">
          <a:avLst>
            <a:gd name="adj" fmla="val 10000"/>
          </a:avLst>
        </a:prstGeom>
      </dgm:spPr>
      <dgm:t>
        <a:bodyPr/>
        <a:lstStyle/>
        <a:p>
          <a:pPr>
            <a:buNone/>
          </a:pPr>
          <a:r>
            <a:rPr lang="en-GB">
              <a:latin typeface="Aptos" panose="02110004020202020204"/>
              <a:ea typeface="+mn-ea"/>
              <a:cs typeface="+mn-cs"/>
            </a:rPr>
            <a:t>Seeking autonomy</a:t>
          </a:r>
        </a:p>
      </dgm:t>
    </dgm:pt>
    <dgm:pt modelId="{6FBA31B9-18B3-4CC4-B5A1-6DA0FDBFF94C}" type="parTrans" cxnId="{F267DE5C-7079-4A06-8673-FE07A81CF5B7}">
      <dgm:prSet/>
      <dgm:spPr>
        <a:xfrm rot="16200000">
          <a:off x="1948784" y="720098"/>
          <a:ext cx="887791" cy="330475"/>
        </a:xfrm>
        <a:prstGeom prst="leftArrow">
          <a:avLst>
            <a:gd name="adj1" fmla="val 60000"/>
            <a:gd name="adj2" fmla="val 50000"/>
          </a:avLst>
        </a:prstGeom>
      </dgm:spPr>
      <dgm:t>
        <a:bodyPr/>
        <a:lstStyle/>
        <a:p>
          <a:endParaRPr lang="en-GB"/>
        </a:p>
      </dgm:t>
    </dgm:pt>
    <dgm:pt modelId="{B666DF47-8B40-4B85-88FA-3172C512C95D}" type="sibTrans" cxnId="{F267DE5C-7079-4A06-8673-FE07A81CF5B7}">
      <dgm:prSet/>
      <dgm:spPr/>
      <dgm:t>
        <a:bodyPr/>
        <a:lstStyle/>
        <a:p>
          <a:endParaRPr lang="en-GB"/>
        </a:p>
      </dgm:t>
    </dgm:pt>
    <dgm:pt modelId="{9D1B60DB-278B-4D19-8775-B1A176654775}">
      <dgm:prSet phldrT="[Text]"/>
      <dgm:spPr>
        <a:xfrm>
          <a:off x="597397" y="648647"/>
          <a:ext cx="1101583" cy="881267"/>
        </a:xfrm>
        <a:prstGeom prst="roundRect">
          <a:avLst>
            <a:gd name="adj" fmla="val 10000"/>
          </a:avLst>
        </a:prstGeom>
      </dgm:spPr>
      <dgm:t>
        <a:bodyPr/>
        <a:lstStyle/>
        <a:p>
          <a:pPr>
            <a:buNone/>
          </a:pPr>
          <a:r>
            <a:rPr lang="en-GB">
              <a:latin typeface="Aptos" panose="02110004020202020204"/>
              <a:ea typeface="+mn-ea"/>
              <a:cs typeface="+mn-cs"/>
            </a:rPr>
            <a:t>Relationships become deeper</a:t>
          </a:r>
        </a:p>
      </dgm:t>
    </dgm:pt>
    <dgm:pt modelId="{331148CD-1F82-4302-869B-31F5F2E8D030}" type="parTrans" cxnId="{7BF2C251-4832-4275-B95F-EFA7FCCAA160}">
      <dgm:prSet/>
      <dgm:spPr>
        <a:xfrm rot="12900000">
          <a:off x="1067911" y="1178651"/>
          <a:ext cx="887791" cy="330475"/>
        </a:xfrm>
        <a:prstGeom prst="leftArrow">
          <a:avLst>
            <a:gd name="adj1" fmla="val 60000"/>
            <a:gd name="adj2" fmla="val 50000"/>
          </a:avLst>
        </a:prstGeom>
      </dgm:spPr>
      <dgm:t>
        <a:bodyPr/>
        <a:lstStyle/>
        <a:p>
          <a:endParaRPr lang="en-GB"/>
        </a:p>
      </dgm:t>
    </dgm:pt>
    <dgm:pt modelId="{8C162CEE-B90A-4113-A4C5-D901DDD2AF2A}" type="sibTrans" cxnId="{7BF2C251-4832-4275-B95F-EFA7FCCAA160}">
      <dgm:prSet/>
      <dgm:spPr/>
      <dgm:t>
        <a:bodyPr/>
        <a:lstStyle/>
        <a:p>
          <a:endParaRPr lang="en-GB"/>
        </a:p>
      </dgm:t>
    </dgm:pt>
    <dgm:pt modelId="{C10984EE-6379-45EA-80FE-56B66C123971}">
      <dgm:prSet/>
      <dgm:spPr/>
      <dgm:t>
        <a:bodyPr/>
        <a:lstStyle/>
        <a:p>
          <a:endParaRPr lang="en-GB"/>
        </a:p>
      </dgm:t>
    </dgm:pt>
    <dgm:pt modelId="{31FA6CB5-5F9C-4628-9C59-D0672330A7BD}" type="parTrans" cxnId="{AC14E8E5-8543-461F-93DD-0ABB3FFDE368}">
      <dgm:prSet/>
      <dgm:spPr/>
      <dgm:t>
        <a:bodyPr/>
        <a:lstStyle/>
        <a:p>
          <a:endParaRPr lang="en-GB"/>
        </a:p>
      </dgm:t>
    </dgm:pt>
    <dgm:pt modelId="{0239B989-E166-420A-9AD5-0EC933E7DCE8}" type="sibTrans" cxnId="{AC14E8E5-8543-461F-93DD-0ABB3FFDE368}">
      <dgm:prSet/>
      <dgm:spPr/>
      <dgm:t>
        <a:bodyPr/>
        <a:lstStyle/>
        <a:p>
          <a:endParaRPr lang="en-GB"/>
        </a:p>
      </dgm:t>
    </dgm:pt>
    <dgm:pt modelId="{080F0037-DEDB-4DDF-BDBE-3D4735493755}" type="pres">
      <dgm:prSet presAssocID="{30002FF1-AF05-4D38-9446-0BFF43663FE4}" presName="cycle" presStyleCnt="0">
        <dgm:presLayoutVars>
          <dgm:chMax val="1"/>
          <dgm:dir val="rev"/>
          <dgm:animLvl val="ctr"/>
          <dgm:resizeHandles val="exact"/>
        </dgm:presLayoutVars>
      </dgm:prSet>
      <dgm:spPr/>
    </dgm:pt>
    <dgm:pt modelId="{791AF8A3-CC48-499D-A94E-B50AE2D064AE}" type="pres">
      <dgm:prSet presAssocID="{52B1799B-F19C-47B8-AFE9-1994D356D32E}" presName="centerShape" presStyleLbl="node0" presStyleIdx="0" presStyleCnt="1"/>
      <dgm:spPr/>
    </dgm:pt>
    <dgm:pt modelId="{1F0DC9EB-4C00-4349-89B2-263BC6604387}" type="pres">
      <dgm:prSet presAssocID="{12AD5F30-5395-4CC3-917A-352053502A98}" presName="parTrans" presStyleLbl="bgSibTrans2D1" presStyleIdx="0" presStyleCnt="3"/>
      <dgm:spPr/>
    </dgm:pt>
    <dgm:pt modelId="{0539523A-EDBF-42E5-9A26-75CCF558694A}" type="pres">
      <dgm:prSet presAssocID="{AC69F51C-B68F-41F2-AC55-134C760CF9D8}" presName="node" presStyleLbl="node1" presStyleIdx="0" presStyleCnt="3">
        <dgm:presLayoutVars>
          <dgm:bulletEnabled val="1"/>
        </dgm:presLayoutVars>
      </dgm:prSet>
      <dgm:spPr/>
    </dgm:pt>
    <dgm:pt modelId="{B810381A-4651-438B-B435-B13F9CB44013}" type="pres">
      <dgm:prSet presAssocID="{6FBA31B9-18B3-4CC4-B5A1-6DA0FDBFF94C}" presName="parTrans" presStyleLbl="bgSibTrans2D1" presStyleIdx="1" presStyleCnt="3"/>
      <dgm:spPr/>
    </dgm:pt>
    <dgm:pt modelId="{B5EA75F2-8F67-41F6-A36B-57D1E7B99907}" type="pres">
      <dgm:prSet presAssocID="{BD142711-0C16-4A5A-B221-BD45C6281AD5}" presName="node" presStyleLbl="node1" presStyleIdx="1" presStyleCnt="3">
        <dgm:presLayoutVars>
          <dgm:bulletEnabled val="1"/>
        </dgm:presLayoutVars>
      </dgm:prSet>
      <dgm:spPr/>
    </dgm:pt>
    <dgm:pt modelId="{E9E8D1B8-3D0E-482B-BC20-A174F9D33E11}" type="pres">
      <dgm:prSet presAssocID="{331148CD-1F82-4302-869B-31F5F2E8D030}" presName="parTrans" presStyleLbl="bgSibTrans2D1" presStyleIdx="2" presStyleCnt="3"/>
      <dgm:spPr/>
    </dgm:pt>
    <dgm:pt modelId="{5A8D1D82-22E4-4EE5-9520-C49B58E9D183}" type="pres">
      <dgm:prSet presAssocID="{9D1B60DB-278B-4D19-8775-B1A176654775}" presName="node" presStyleLbl="node1" presStyleIdx="2" presStyleCnt="3">
        <dgm:presLayoutVars>
          <dgm:bulletEnabled val="1"/>
        </dgm:presLayoutVars>
      </dgm:prSet>
      <dgm:spPr/>
    </dgm:pt>
  </dgm:ptLst>
  <dgm:cxnLst>
    <dgm:cxn modelId="{9362EC2A-EEF1-456C-AAC4-C15397222482}" type="presOf" srcId="{AC69F51C-B68F-41F2-AC55-134C760CF9D8}" destId="{0539523A-EDBF-42E5-9A26-75CCF558694A}" srcOrd="0" destOrd="0" presId="urn:microsoft.com/office/officeart/2005/8/layout/radial4"/>
    <dgm:cxn modelId="{3D39852C-8E5E-4955-99D2-4170BB4E3ADE}" srcId="{30002FF1-AF05-4D38-9446-0BFF43663FE4}" destId="{52B1799B-F19C-47B8-AFE9-1994D356D32E}" srcOrd="0" destOrd="0" parTransId="{A680F638-CA10-43C7-9ECC-2CB2D4CFBAD9}" sibTransId="{D5FCA655-8C96-443F-816E-132153D3B091}"/>
    <dgm:cxn modelId="{BE83893F-408C-4851-B945-4E74853784C0}" type="presOf" srcId="{BD142711-0C16-4A5A-B221-BD45C6281AD5}" destId="{B5EA75F2-8F67-41F6-A36B-57D1E7B99907}" srcOrd="0" destOrd="0" presId="urn:microsoft.com/office/officeart/2005/8/layout/radial4"/>
    <dgm:cxn modelId="{F267DE5C-7079-4A06-8673-FE07A81CF5B7}" srcId="{52B1799B-F19C-47B8-AFE9-1994D356D32E}" destId="{BD142711-0C16-4A5A-B221-BD45C6281AD5}" srcOrd="1" destOrd="0" parTransId="{6FBA31B9-18B3-4CC4-B5A1-6DA0FDBFF94C}" sibTransId="{B666DF47-8B40-4B85-88FA-3172C512C95D}"/>
    <dgm:cxn modelId="{DD729363-BDE1-49C7-84BA-ECC6A20E29D0}" type="presOf" srcId="{30002FF1-AF05-4D38-9446-0BFF43663FE4}" destId="{080F0037-DEDB-4DDF-BDBE-3D4735493755}" srcOrd="0" destOrd="0" presId="urn:microsoft.com/office/officeart/2005/8/layout/radial4"/>
    <dgm:cxn modelId="{E83AFB64-84DC-4025-844A-26A90517221B}" type="presOf" srcId="{331148CD-1F82-4302-869B-31F5F2E8D030}" destId="{E9E8D1B8-3D0E-482B-BC20-A174F9D33E11}" srcOrd="0" destOrd="0" presId="urn:microsoft.com/office/officeart/2005/8/layout/radial4"/>
    <dgm:cxn modelId="{91204549-BB5E-4F3E-BF51-D41C44B647DA}" type="presOf" srcId="{52B1799B-F19C-47B8-AFE9-1994D356D32E}" destId="{791AF8A3-CC48-499D-A94E-B50AE2D064AE}" srcOrd="0" destOrd="0" presId="urn:microsoft.com/office/officeart/2005/8/layout/radial4"/>
    <dgm:cxn modelId="{6784C071-FFDF-4886-9974-8E11915B8268}" type="presOf" srcId="{12AD5F30-5395-4CC3-917A-352053502A98}" destId="{1F0DC9EB-4C00-4349-89B2-263BC6604387}" srcOrd="0" destOrd="0" presId="urn:microsoft.com/office/officeart/2005/8/layout/radial4"/>
    <dgm:cxn modelId="{7BF2C251-4832-4275-B95F-EFA7FCCAA160}" srcId="{52B1799B-F19C-47B8-AFE9-1994D356D32E}" destId="{9D1B60DB-278B-4D19-8775-B1A176654775}" srcOrd="2" destOrd="0" parTransId="{331148CD-1F82-4302-869B-31F5F2E8D030}" sibTransId="{8C162CEE-B90A-4113-A4C5-D901DDD2AF2A}"/>
    <dgm:cxn modelId="{39CAF474-1179-45C9-8F19-420F63E644DC}" type="presOf" srcId="{6FBA31B9-18B3-4CC4-B5A1-6DA0FDBFF94C}" destId="{B810381A-4651-438B-B435-B13F9CB44013}" srcOrd="0" destOrd="0" presId="urn:microsoft.com/office/officeart/2005/8/layout/radial4"/>
    <dgm:cxn modelId="{7BEEDBA1-95A7-4C76-AAEE-B1D49E8CE257}" srcId="{52B1799B-F19C-47B8-AFE9-1994D356D32E}" destId="{AC69F51C-B68F-41F2-AC55-134C760CF9D8}" srcOrd="0" destOrd="0" parTransId="{12AD5F30-5395-4CC3-917A-352053502A98}" sibTransId="{2F2FC914-3DC3-4FA3-B205-DD5FAF4F61D6}"/>
    <dgm:cxn modelId="{2DA8B5C3-4A79-4DB7-B41D-5DCCBE394156}" type="presOf" srcId="{9D1B60DB-278B-4D19-8775-B1A176654775}" destId="{5A8D1D82-22E4-4EE5-9520-C49B58E9D183}" srcOrd="0" destOrd="0" presId="urn:microsoft.com/office/officeart/2005/8/layout/radial4"/>
    <dgm:cxn modelId="{AC14E8E5-8543-461F-93DD-0ABB3FFDE368}" srcId="{30002FF1-AF05-4D38-9446-0BFF43663FE4}" destId="{C10984EE-6379-45EA-80FE-56B66C123971}" srcOrd="1" destOrd="0" parTransId="{31FA6CB5-5F9C-4628-9C59-D0672330A7BD}" sibTransId="{0239B989-E166-420A-9AD5-0EC933E7DCE8}"/>
    <dgm:cxn modelId="{C8D22CAF-E0A5-4509-AF6A-78400560EF7C}" type="presParOf" srcId="{080F0037-DEDB-4DDF-BDBE-3D4735493755}" destId="{791AF8A3-CC48-499D-A94E-B50AE2D064AE}" srcOrd="0" destOrd="0" presId="urn:microsoft.com/office/officeart/2005/8/layout/radial4"/>
    <dgm:cxn modelId="{725CA356-6428-4F5A-A018-BCF74658946F}" type="presParOf" srcId="{080F0037-DEDB-4DDF-BDBE-3D4735493755}" destId="{1F0DC9EB-4C00-4349-89B2-263BC6604387}" srcOrd="1" destOrd="0" presId="urn:microsoft.com/office/officeart/2005/8/layout/radial4"/>
    <dgm:cxn modelId="{5696767D-387E-489B-865E-A3C591398330}" type="presParOf" srcId="{080F0037-DEDB-4DDF-BDBE-3D4735493755}" destId="{0539523A-EDBF-42E5-9A26-75CCF558694A}" srcOrd="2" destOrd="0" presId="urn:microsoft.com/office/officeart/2005/8/layout/radial4"/>
    <dgm:cxn modelId="{00605367-A6CB-4021-9B79-B95AFC70307F}" type="presParOf" srcId="{080F0037-DEDB-4DDF-BDBE-3D4735493755}" destId="{B810381A-4651-438B-B435-B13F9CB44013}" srcOrd="3" destOrd="0" presId="urn:microsoft.com/office/officeart/2005/8/layout/radial4"/>
    <dgm:cxn modelId="{8676732F-1170-4E64-8D8D-FC96FBFEAF09}" type="presParOf" srcId="{080F0037-DEDB-4DDF-BDBE-3D4735493755}" destId="{B5EA75F2-8F67-41F6-A36B-57D1E7B99907}" srcOrd="4" destOrd="0" presId="urn:microsoft.com/office/officeart/2005/8/layout/radial4"/>
    <dgm:cxn modelId="{A0DE2B23-E45E-445E-80D1-D2EF467AFFAA}" type="presParOf" srcId="{080F0037-DEDB-4DDF-BDBE-3D4735493755}" destId="{E9E8D1B8-3D0E-482B-BC20-A174F9D33E11}" srcOrd="5" destOrd="0" presId="urn:microsoft.com/office/officeart/2005/8/layout/radial4"/>
    <dgm:cxn modelId="{3595A357-3D64-4EA4-A446-01BCE0833A1C}" type="presParOf" srcId="{080F0037-DEDB-4DDF-BDBE-3D4735493755}" destId="{5A8D1D82-22E4-4EE5-9520-C49B58E9D183}" srcOrd="6" destOrd="0" presId="urn:microsoft.com/office/officeart/2005/8/layout/radial4"/>
  </dgm:cxnLst>
  <dgm:bg/>
  <dgm:whole/>
  <dgm:extLst>
    <a:ext uri="http://schemas.microsoft.com/office/drawing/2008/diagram">
      <dsp:dataModelExt xmlns:dsp="http://schemas.microsoft.com/office/drawing/2008/diagram" relId="rId3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91AF8A3-CC48-499D-A94E-B50AE2D064AE}">
      <dsp:nvSpPr>
        <dsp:cNvPr id="0" name=""/>
        <dsp:cNvSpPr/>
      </dsp:nvSpPr>
      <dsp:spPr>
        <a:xfrm>
          <a:off x="1812899" y="1380901"/>
          <a:ext cx="1159561" cy="1159561"/>
        </a:xfrm>
        <a:prstGeom prst="ellipse">
          <a:avLst/>
        </a:prstGeom>
        <a:solidFill>
          <a:schemeClr val="accent1">
            <a:alpha val="80000"/>
            <a:hueOff val="0"/>
            <a:satOff val="0"/>
            <a:lumOff val="0"/>
            <a:alphaOff val="0"/>
          </a:schemeClr>
        </a:solidFill>
        <a:ln w="1905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GB" sz="1000" kern="1200"/>
            <a:t>Emotional Development</a:t>
          </a:r>
        </a:p>
      </dsp:txBody>
      <dsp:txXfrm>
        <a:off x="1982713" y="1550715"/>
        <a:ext cx="819933" cy="819933"/>
      </dsp:txXfrm>
    </dsp:sp>
    <dsp:sp modelId="{1F0DC9EB-4C00-4349-89B2-263BC6604387}">
      <dsp:nvSpPr>
        <dsp:cNvPr id="0" name=""/>
        <dsp:cNvSpPr/>
      </dsp:nvSpPr>
      <dsp:spPr>
        <a:xfrm rot="19500000">
          <a:off x="2829657" y="1178651"/>
          <a:ext cx="887791" cy="330475"/>
        </a:xfrm>
        <a:prstGeom prst="leftArrow">
          <a:avLst>
            <a:gd name="adj1" fmla="val 60000"/>
            <a:gd name="adj2" fmla="val 50000"/>
          </a:avLst>
        </a:prstGeom>
        <a:solidFill>
          <a:schemeClr val="accent1">
            <a:shade val="9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0539523A-EDBF-42E5-9A26-75CCF558694A}">
      <dsp:nvSpPr>
        <dsp:cNvPr id="0" name=""/>
        <dsp:cNvSpPr/>
      </dsp:nvSpPr>
      <dsp:spPr>
        <a:xfrm>
          <a:off x="3086378" y="648647"/>
          <a:ext cx="1101583" cy="881267"/>
        </a:xfrm>
        <a:prstGeom prst="roundRect">
          <a:avLst>
            <a:gd name="adj" fmla="val 10000"/>
          </a:avLst>
        </a:prstGeom>
        <a:solidFill>
          <a:schemeClr val="accent1">
            <a:alpha val="90000"/>
            <a:hueOff val="0"/>
            <a:satOff val="0"/>
            <a:lumOff val="0"/>
            <a:alphaOff val="0"/>
          </a:schemeClr>
        </a:solidFill>
        <a:ln w="1905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4765" tIns="24765" rIns="24765" bIns="24765" numCol="1" spcCol="1270" anchor="ctr" anchorCtr="0">
          <a:noAutofit/>
        </a:bodyPr>
        <a:lstStyle/>
        <a:p>
          <a:pPr marL="0" lvl="0" indent="0" algn="ctr" defTabSz="577850">
            <a:lnSpc>
              <a:spcPct val="90000"/>
            </a:lnSpc>
            <a:spcBef>
              <a:spcPct val="0"/>
            </a:spcBef>
            <a:spcAft>
              <a:spcPct val="35000"/>
            </a:spcAft>
            <a:buNone/>
          </a:pPr>
          <a:r>
            <a:rPr lang="en-GB" sz="1300" kern="1200"/>
            <a:t>Hormone changes flutuating emotions</a:t>
          </a:r>
        </a:p>
      </dsp:txBody>
      <dsp:txXfrm>
        <a:off x="3112189" y="674458"/>
        <a:ext cx="1049961" cy="829645"/>
      </dsp:txXfrm>
    </dsp:sp>
    <dsp:sp modelId="{B810381A-4651-438B-B435-B13F9CB44013}">
      <dsp:nvSpPr>
        <dsp:cNvPr id="0" name=""/>
        <dsp:cNvSpPr/>
      </dsp:nvSpPr>
      <dsp:spPr>
        <a:xfrm rot="16200000">
          <a:off x="1967374" y="720098"/>
          <a:ext cx="850610" cy="330475"/>
        </a:xfrm>
        <a:prstGeom prst="leftArrow">
          <a:avLst>
            <a:gd name="adj1" fmla="val 60000"/>
            <a:gd name="adj2" fmla="val 50000"/>
          </a:avLst>
        </a:prstGeom>
        <a:solidFill>
          <a:schemeClr val="accent1">
            <a:shade val="90000"/>
            <a:hueOff val="299641"/>
            <a:satOff val="-29101"/>
            <a:lumOff val="24509"/>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B5EA75F2-8F67-41F6-A36B-57D1E7B99907}">
      <dsp:nvSpPr>
        <dsp:cNvPr id="0" name=""/>
        <dsp:cNvSpPr/>
      </dsp:nvSpPr>
      <dsp:spPr>
        <a:xfrm>
          <a:off x="1841888" y="806"/>
          <a:ext cx="1101583" cy="881267"/>
        </a:xfrm>
        <a:prstGeom prst="roundRect">
          <a:avLst>
            <a:gd name="adj" fmla="val 10000"/>
          </a:avLst>
        </a:prstGeom>
        <a:solidFill>
          <a:schemeClr val="accent1">
            <a:alpha val="90000"/>
            <a:hueOff val="0"/>
            <a:satOff val="0"/>
            <a:lumOff val="0"/>
            <a:alphaOff val="-20000"/>
          </a:schemeClr>
        </a:solidFill>
        <a:ln w="1905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4765" tIns="24765" rIns="24765" bIns="24765" numCol="1" spcCol="1270" anchor="ctr" anchorCtr="0">
          <a:noAutofit/>
        </a:bodyPr>
        <a:lstStyle/>
        <a:p>
          <a:pPr marL="0" lvl="0" indent="0" algn="ctr" defTabSz="577850">
            <a:lnSpc>
              <a:spcPct val="90000"/>
            </a:lnSpc>
            <a:spcBef>
              <a:spcPct val="0"/>
            </a:spcBef>
            <a:spcAft>
              <a:spcPct val="35000"/>
            </a:spcAft>
            <a:buNone/>
          </a:pPr>
          <a:r>
            <a:rPr lang="en-GB" sz="1300" kern="1200"/>
            <a:t>Exploration of identity</a:t>
          </a:r>
        </a:p>
      </dsp:txBody>
      <dsp:txXfrm>
        <a:off x="1867699" y="26617"/>
        <a:ext cx="1049961" cy="829645"/>
      </dsp:txXfrm>
    </dsp:sp>
    <dsp:sp modelId="{E9E8D1B8-3D0E-482B-BC20-A174F9D33E11}">
      <dsp:nvSpPr>
        <dsp:cNvPr id="0" name=""/>
        <dsp:cNvSpPr/>
      </dsp:nvSpPr>
      <dsp:spPr>
        <a:xfrm rot="12900000">
          <a:off x="1067911" y="1178651"/>
          <a:ext cx="887791" cy="330475"/>
        </a:xfrm>
        <a:prstGeom prst="leftArrow">
          <a:avLst>
            <a:gd name="adj1" fmla="val 60000"/>
            <a:gd name="adj2" fmla="val 50000"/>
          </a:avLst>
        </a:prstGeom>
        <a:solidFill>
          <a:schemeClr val="accent1">
            <a:shade val="90000"/>
            <a:hueOff val="599282"/>
            <a:satOff val="-58201"/>
            <a:lumOff val="49019"/>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5A8D1D82-22E4-4EE5-9520-C49B58E9D183}">
      <dsp:nvSpPr>
        <dsp:cNvPr id="0" name=""/>
        <dsp:cNvSpPr/>
      </dsp:nvSpPr>
      <dsp:spPr>
        <a:xfrm>
          <a:off x="597397" y="648647"/>
          <a:ext cx="1101583" cy="881267"/>
        </a:xfrm>
        <a:prstGeom prst="roundRect">
          <a:avLst>
            <a:gd name="adj" fmla="val 10000"/>
          </a:avLst>
        </a:prstGeom>
        <a:solidFill>
          <a:schemeClr val="accent1">
            <a:alpha val="90000"/>
            <a:hueOff val="0"/>
            <a:satOff val="0"/>
            <a:lumOff val="0"/>
            <a:alphaOff val="-40000"/>
          </a:schemeClr>
        </a:solidFill>
        <a:ln w="1905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4765" tIns="24765" rIns="24765" bIns="24765" numCol="1" spcCol="1270" anchor="ctr" anchorCtr="0">
          <a:noAutofit/>
        </a:bodyPr>
        <a:lstStyle/>
        <a:p>
          <a:pPr marL="0" lvl="0" indent="0" algn="ctr" defTabSz="577850">
            <a:lnSpc>
              <a:spcPct val="90000"/>
            </a:lnSpc>
            <a:spcBef>
              <a:spcPct val="0"/>
            </a:spcBef>
            <a:spcAft>
              <a:spcPct val="35000"/>
            </a:spcAft>
            <a:buNone/>
          </a:pPr>
          <a:r>
            <a:rPr lang="en-GB" sz="1300" kern="1200"/>
            <a:t>More self conscious</a:t>
          </a:r>
        </a:p>
      </dsp:txBody>
      <dsp:txXfrm>
        <a:off x="623208" y="674458"/>
        <a:ext cx="1049961" cy="829645"/>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91AF8A3-CC48-499D-A94E-B50AE2D064AE}">
      <dsp:nvSpPr>
        <dsp:cNvPr id="0" name=""/>
        <dsp:cNvSpPr/>
      </dsp:nvSpPr>
      <dsp:spPr>
        <a:xfrm>
          <a:off x="1835748" y="1373274"/>
          <a:ext cx="1159561" cy="1159561"/>
        </a:xfrm>
        <a:prstGeom prst="ellipse">
          <a:avLst/>
        </a:prstGeom>
        <a:solidFill>
          <a:schemeClr val="accent3">
            <a:shade val="80000"/>
            <a:hueOff val="0"/>
            <a:satOff val="0"/>
            <a:lumOff val="0"/>
            <a:alphaOff val="0"/>
          </a:schemeClr>
        </a:solidFill>
        <a:ln w="1905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GB" sz="1000" kern="1200"/>
            <a:t>Cognitive Development</a:t>
          </a:r>
        </a:p>
      </dsp:txBody>
      <dsp:txXfrm>
        <a:off x="2005562" y="1543088"/>
        <a:ext cx="819933" cy="819933"/>
      </dsp:txXfrm>
    </dsp:sp>
    <dsp:sp modelId="{1F0DC9EB-4C00-4349-89B2-263BC6604387}">
      <dsp:nvSpPr>
        <dsp:cNvPr id="0" name=""/>
        <dsp:cNvSpPr/>
      </dsp:nvSpPr>
      <dsp:spPr>
        <a:xfrm rot="12856619">
          <a:off x="1069908" y="1177891"/>
          <a:ext cx="901460" cy="330475"/>
        </a:xfrm>
        <a:prstGeom prst="leftArrow">
          <a:avLst>
            <a:gd name="adj1" fmla="val 60000"/>
            <a:gd name="adj2" fmla="val 50000"/>
          </a:avLst>
        </a:prstGeom>
        <a:solidFill>
          <a:schemeClr val="accent3">
            <a:shade val="9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0539523A-EDBF-42E5-9A26-75CCF558694A}">
      <dsp:nvSpPr>
        <dsp:cNvPr id="0" name=""/>
        <dsp:cNvSpPr/>
      </dsp:nvSpPr>
      <dsp:spPr>
        <a:xfrm>
          <a:off x="597397" y="648647"/>
          <a:ext cx="1101583" cy="881267"/>
        </a:xfrm>
        <a:prstGeom prst="roundRect">
          <a:avLst>
            <a:gd name="adj" fmla="val 10000"/>
          </a:avLst>
        </a:prstGeom>
        <a:solidFill>
          <a:schemeClr val="accent3">
            <a:shade val="80000"/>
            <a:hueOff val="0"/>
            <a:satOff val="0"/>
            <a:lumOff val="0"/>
            <a:alphaOff val="0"/>
          </a:schemeClr>
        </a:solidFill>
        <a:ln w="1905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4765" tIns="24765" rIns="24765" bIns="24765" numCol="1" spcCol="1270" anchor="ctr" anchorCtr="0">
          <a:noAutofit/>
        </a:bodyPr>
        <a:lstStyle/>
        <a:p>
          <a:pPr marL="0" lvl="0" indent="0" algn="ctr" defTabSz="577850">
            <a:lnSpc>
              <a:spcPct val="90000"/>
            </a:lnSpc>
            <a:spcBef>
              <a:spcPct val="0"/>
            </a:spcBef>
            <a:spcAft>
              <a:spcPct val="35000"/>
            </a:spcAft>
            <a:buNone/>
          </a:pPr>
          <a:r>
            <a:rPr lang="en-GB" sz="1300" kern="1200"/>
            <a:t>Can think deeper and more abstractly</a:t>
          </a:r>
        </a:p>
      </dsp:txBody>
      <dsp:txXfrm>
        <a:off x="623208" y="674458"/>
        <a:ext cx="1049961" cy="829645"/>
      </dsp:txXfrm>
    </dsp:sp>
    <dsp:sp modelId="{B810381A-4651-438B-B435-B13F9CB44013}">
      <dsp:nvSpPr>
        <dsp:cNvPr id="0" name=""/>
        <dsp:cNvSpPr/>
      </dsp:nvSpPr>
      <dsp:spPr>
        <a:xfrm rot="16148039">
          <a:off x="1958962" y="716525"/>
          <a:ext cx="880747" cy="330475"/>
        </a:xfrm>
        <a:prstGeom prst="leftArrow">
          <a:avLst>
            <a:gd name="adj1" fmla="val 60000"/>
            <a:gd name="adj2" fmla="val 50000"/>
          </a:avLst>
        </a:prstGeom>
        <a:solidFill>
          <a:schemeClr val="accent3">
            <a:shade val="90000"/>
            <a:hueOff val="-129259"/>
            <a:satOff val="-26139"/>
            <a:lumOff val="19162"/>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B5EA75F2-8F67-41F6-A36B-57D1E7B99907}">
      <dsp:nvSpPr>
        <dsp:cNvPr id="0" name=""/>
        <dsp:cNvSpPr/>
      </dsp:nvSpPr>
      <dsp:spPr>
        <a:xfrm>
          <a:off x="1841888" y="806"/>
          <a:ext cx="1101583" cy="881267"/>
        </a:xfrm>
        <a:prstGeom prst="roundRect">
          <a:avLst>
            <a:gd name="adj" fmla="val 10000"/>
          </a:avLst>
        </a:prstGeom>
        <a:solidFill>
          <a:schemeClr val="accent3">
            <a:shade val="80000"/>
            <a:hueOff val="-128999"/>
            <a:satOff val="-26493"/>
            <a:lumOff val="19882"/>
            <a:alphaOff val="0"/>
          </a:schemeClr>
        </a:solidFill>
        <a:ln w="1905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4765" tIns="24765" rIns="24765" bIns="24765" numCol="1" spcCol="1270" anchor="ctr" anchorCtr="0">
          <a:noAutofit/>
        </a:bodyPr>
        <a:lstStyle/>
        <a:p>
          <a:pPr marL="0" lvl="0" indent="0" algn="ctr" defTabSz="577850">
            <a:lnSpc>
              <a:spcPct val="90000"/>
            </a:lnSpc>
            <a:spcBef>
              <a:spcPct val="0"/>
            </a:spcBef>
            <a:spcAft>
              <a:spcPct val="35000"/>
            </a:spcAft>
            <a:buNone/>
          </a:pPr>
          <a:r>
            <a:rPr lang="en-GB" sz="1300" kern="1200"/>
            <a:t>More risk taking and less impulse contol</a:t>
          </a:r>
        </a:p>
      </dsp:txBody>
      <dsp:txXfrm>
        <a:off x="1867699" y="26617"/>
        <a:ext cx="1049961" cy="829645"/>
      </dsp:txXfrm>
    </dsp:sp>
    <dsp:sp modelId="{E9E8D1B8-3D0E-482B-BC20-A174F9D33E11}">
      <dsp:nvSpPr>
        <dsp:cNvPr id="0" name=""/>
        <dsp:cNvSpPr/>
      </dsp:nvSpPr>
      <dsp:spPr>
        <a:xfrm rot="19484241">
          <a:off x="2850634" y="1174020"/>
          <a:ext cx="865984" cy="330475"/>
        </a:xfrm>
        <a:prstGeom prst="leftArrow">
          <a:avLst>
            <a:gd name="adj1" fmla="val 60000"/>
            <a:gd name="adj2" fmla="val 50000"/>
          </a:avLst>
        </a:prstGeom>
        <a:solidFill>
          <a:schemeClr val="accent3">
            <a:shade val="90000"/>
            <a:hueOff val="-258518"/>
            <a:satOff val="-52278"/>
            <a:lumOff val="38325"/>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5A8D1D82-22E4-4EE5-9520-C49B58E9D183}">
      <dsp:nvSpPr>
        <dsp:cNvPr id="0" name=""/>
        <dsp:cNvSpPr/>
      </dsp:nvSpPr>
      <dsp:spPr>
        <a:xfrm>
          <a:off x="3086378" y="648647"/>
          <a:ext cx="1101583" cy="881267"/>
        </a:xfrm>
        <a:prstGeom prst="roundRect">
          <a:avLst>
            <a:gd name="adj" fmla="val 10000"/>
          </a:avLst>
        </a:prstGeom>
        <a:solidFill>
          <a:schemeClr val="accent3">
            <a:shade val="80000"/>
            <a:hueOff val="-257998"/>
            <a:satOff val="-52986"/>
            <a:lumOff val="39763"/>
            <a:alphaOff val="0"/>
          </a:schemeClr>
        </a:solidFill>
        <a:ln w="1905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4765" tIns="24765" rIns="24765" bIns="24765" numCol="1" spcCol="1270" anchor="ctr" anchorCtr="0">
          <a:noAutofit/>
        </a:bodyPr>
        <a:lstStyle/>
        <a:p>
          <a:pPr marL="0" lvl="0" indent="0" algn="ctr" defTabSz="577850">
            <a:lnSpc>
              <a:spcPct val="90000"/>
            </a:lnSpc>
            <a:spcBef>
              <a:spcPct val="0"/>
            </a:spcBef>
            <a:spcAft>
              <a:spcPct val="35000"/>
            </a:spcAft>
            <a:buNone/>
          </a:pPr>
          <a:r>
            <a:rPr lang="en-GB" sz="1300" kern="1200"/>
            <a:t>Moral reasoning develops</a:t>
          </a:r>
        </a:p>
      </dsp:txBody>
      <dsp:txXfrm>
        <a:off x="3112189" y="674458"/>
        <a:ext cx="1049961" cy="829645"/>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91AF8A3-CC48-499D-A94E-B50AE2D064AE}">
      <dsp:nvSpPr>
        <dsp:cNvPr id="0" name=""/>
        <dsp:cNvSpPr/>
      </dsp:nvSpPr>
      <dsp:spPr>
        <a:xfrm>
          <a:off x="1812899" y="1380901"/>
          <a:ext cx="1159561" cy="1159561"/>
        </a:xfrm>
        <a:prstGeom prst="ellipse">
          <a:avLst/>
        </a:prstGeom>
        <a:solidFill>
          <a:schemeClr val="accent5">
            <a:shade val="80000"/>
            <a:hueOff val="0"/>
            <a:satOff val="0"/>
            <a:lumOff val="0"/>
            <a:alphaOff val="0"/>
          </a:schemeClr>
        </a:solidFill>
        <a:ln w="1905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GB" sz="1000" kern="1200">
              <a:latin typeface="Aptos" panose="02110004020202020204"/>
              <a:ea typeface="+mn-ea"/>
              <a:cs typeface="+mn-cs"/>
            </a:rPr>
            <a:t>Social Development</a:t>
          </a:r>
        </a:p>
      </dsp:txBody>
      <dsp:txXfrm>
        <a:off x="1982713" y="1550715"/>
        <a:ext cx="819933" cy="819933"/>
      </dsp:txXfrm>
    </dsp:sp>
    <dsp:sp modelId="{1F0DC9EB-4C00-4349-89B2-263BC6604387}">
      <dsp:nvSpPr>
        <dsp:cNvPr id="0" name=""/>
        <dsp:cNvSpPr/>
      </dsp:nvSpPr>
      <dsp:spPr>
        <a:xfrm rot="19500000">
          <a:off x="2829657" y="1178651"/>
          <a:ext cx="887791" cy="330475"/>
        </a:xfrm>
        <a:prstGeom prst="leftArrow">
          <a:avLst>
            <a:gd name="adj1" fmla="val 60000"/>
            <a:gd name="adj2" fmla="val 50000"/>
          </a:avLst>
        </a:prstGeom>
        <a:solidFill>
          <a:schemeClr val="accent5">
            <a:shade val="9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0539523A-EDBF-42E5-9A26-75CCF558694A}">
      <dsp:nvSpPr>
        <dsp:cNvPr id="0" name=""/>
        <dsp:cNvSpPr/>
      </dsp:nvSpPr>
      <dsp:spPr>
        <a:xfrm>
          <a:off x="3086378" y="648647"/>
          <a:ext cx="1101583" cy="881267"/>
        </a:xfrm>
        <a:prstGeom prst="roundRect">
          <a:avLst>
            <a:gd name="adj" fmla="val 10000"/>
          </a:avLst>
        </a:prstGeom>
        <a:solidFill>
          <a:schemeClr val="accent5">
            <a:shade val="80000"/>
            <a:hueOff val="0"/>
            <a:satOff val="0"/>
            <a:lumOff val="0"/>
            <a:alphaOff val="0"/>
          </a:schemeClr>
        </a:solidFill>
        <a:ln w="1905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4765" tIns="24765" rIns="24765" bIns="24765" numCol="1" spcCol="1270" anchor="ctr" anchorCtr="0">
          <a:noAutofit/>
        </a:bodyPr>
        <a:lstStyle/>
        <a:p>
          <a:pPr marL="0" lvl="0" indent="0" algn="ctr" defTabSz="577850">
            <a:lnSpc>
              <a:spcPct val="90000"/>
            </a:lnSpc>
            <a:spcBef>
              <a:spcPct val="0"/>
            </a:spcBef>
            <a:spcAft>
              <a:spcPct val="35000"/>
            </a:spcAft>
            <a:buNone/>
          </a:pPr>
          <a:r>
            <a:rPr lang="en-GB" sz="1300" kern="1200">
              <a:latin typeface="Aptos" panose="02110004020202020204"/>
              <a:ea typeface="+mn-ea"/>
              <a:cs typeface="+mn-cs"/>
            </a:rPr>
            <a:t>Peers become central</a:t>
          </a:r>
        </a:p>
      </dsp:txBody>
      <dsp:txXfrm>
        <a:off x="3112189" y="674458"/>
        <a:ext cx="1049961" cy="829645"/>
      </dsp:txXfrm>
    </dsp:sp>
    <dsp:sp modelId="{B810381A-4651-438B-B435-B13F9CB44013}">
      <dsp:nvSpPr>
        <dsp:cNvPr id="0" name=""/>
        <dsp:cNvSpPr/>
      </dsp:nvSpPr>
      <dsp:spPr>
        <a:xfrm rot="16200000">
          <a:off x="1948784" y="720098"/>
          <a:ext cx="887791" cy="330475"/>
        </a:xfrm>
        <a:prstGeom prst="leftArrow">
          <a:avLst>
            <a:gd name="adj1" fmla="val 60000"/>
            <a:gd name="adj2" fmla="val 50000"/>
          </a:avLst>
        </a:prstGeom>
        <a:solidFill>
          <a:schemeClr val="accent5">
            <a:shade val="90000"/>
            <a:hueOff val="89796"/>
            <a:satOff val="-15933"/>
            <a:lumOff val="15159"/>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B5EA75F2-8F67-41F6-A36B-57D1E7B99907}">
      <dsp:nvSpPr>
        <dsp:cNvPr id="0" name=""/>
        <dsp:cNvSpPr/>
      </dsp:nvSpPr>
      <dsp:spPr>
        <a:xfrm>
          <a:off x="1841888" y="806"/>
          <a:ext cx="1101583" cy="881267"/>
        </a:xfrm>
        <a:prstGeom prst="roundRect">
          <a:avLst>
            <a:gd name="adj" fmla="val 10000"/>
          </a:avLst>
        </a:prstGeom>
        <a:solidFill>
          <a:schemeClr val="accent5">
            <a:shade val="80000"/>
            <a:hueOff val="89837"/>
            <a:satOff val="-16143"/>
            <a:lumOff val="16197"/>
            <a:alphaOff val="0"/>
          </a:schemeClr>
        </a:solidFill>
        <a:ln w="1905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4765" tIns="24765" rIns="24765" bIns="24765" numCol="1" spcCol="1270" anchor="ctr" anchorCtr="0">
          <a:noAutofit/>
        </a:bodyPr>
        <a:lstStyle/>
        <a:p>
          <a:pPr marL="0" lvl="0" indent="0" algn="ctr" defTabSz="577850">
            <a:lnSpc>
              <a:spcPct val="90000"/>
            </a:lnSpc>
            <a:spcBef>
              <a:spcPct val="0"/>
            </a:spcBef>
            <a:spcAft>
              <a:spcPct val="35000"/>
            </a:spcAft>
            <a:buNone/>
          </a:pPr>
          <a:r>
            <a:rPr lang="en-GB" sz="1300" kern="1200">
              <a:latin typeface="Aptos" panose="02110004020202020204"/>
              <a:ea typeface="+mn-ea"/>
              <a:cs typeface="+mn-cs"/>
            </a:rPr>
            <a:t>Seeking autonomy</a:t>
          </a:r>
        </a:p>
      </dsp:txBody>
      <dsp:txXfrm>
        <a:off x="1867699" y="26617"/>
        <a:ext cx="1049961" cy="829645"/>
      </dsp:txXfrm>
    </dsp:sp>
    <dsp:sp modelId="{E9E8D1B8-3D0E-482B-BC20-A174F9D33E11}">
      <dsp:nvSpPr>
        <dsp:cNvPr id="0" name=""/>
        <dsp:cNvSpPr/>
      </dsp:nvSpPr>
      <dsp:spPr>
        <a:xfrm rot="12900000">
          <a:off x="1067911" y="1178651"/>
          <a:ext cx="887791" cy="330475"/>
        </a:xfrm>
        <a:prstGeom prst="leftArrow">
          <a:avLst>
            <a:gd name="adj1" fmla="val 60000"/>
            <a:gd name="adj2" fmla="val 50000"/>
          </a:avLst>
        </a:prstGeom>
        <a:solidFill>
          <a:schemeClr val="accent5">
            <a:shade val="90000"/>
            <a:hueOff val="179592"/>
            <a:satOff val="-31865"/>
            <a:lumOff val="30318"/>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5A8D1D82-22E4-4EE5-9520-C49B58E9D183}">
      <dsp:nvSpPr>
        <dsp:cNvPr id="0" name=""/>
        <dsp:cNvSpPr/>
      </dsp:nvSpPr>
      <dsp:spPr>
        <a:xfrm>
          <a:off x="597397" y="648647"/>
          <a:ext cx="1101583" cy="881267"/>
        </a:xfrm>
        <a:prstGeom prst="roundRect">
          <a:avLst>
            <a:gd name="adj" fmla="val 10000"/>
          </a:avLst>
        </a:prstGeom>
        <a:solidFill>
          <a:schemeClr val="accent5">
            <a:shade val="80000"/>
            <a:hueOff val="179674"/>
            <a:satOff val="-32286"/>
            <a:lumOff val="32394"/>
            <a:alphaOff val="0"/>
          </a:schemeClr>
        </a:solidFill>
        <a:ln w="1905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4765" tIns="24765" rIns="24765" bIns="24765" numCol="1" spcCol="1270" anchor="ctr" anchorCtr="0">
          <a:noAutofit/>
        </a:bodyPr>
        <a:lstStyle/>
        <a:p>
          <a:pPr marL="0" lvl="0" indent="0" algn="ctr" defTabSz="577850">
            <a:lnSpc>
              <a:spcPct val="90000"/>
            </a:lnSpc>
            <a:spcBef>
              <a:spcPct val="0"/>
            </a:spcBef>
            <a:spcAft>
              <a:spcPct val="35000"/>
            </a:spcAft>
            <a:buNone/>
          </a:pPr>
          <a:r>
            <a:rPr lang="en-GB" sz="1300" kern="1200">
              <a:latin typeface="Aptos" panose="02110004020202020204"/>
              <a:ea typeface="+mn-ea"/>
              <a:cs typeface="+mn-cs"/>
            </a:rPr>
            <a:t>Relationships become deeper</a:t>
          </a:r>
        </a:p>
      </dsp:txBody>
      <dsp:txXfrm>
        <a:off x="623208" y="674458"/>
        <a:ext cx="1049961" cy="829645"/>
      </dsp:txXfrm>
    </dsp:sp>
  </dsp:spTree>
</dsp:drawing>
</file>

<file path=word/diagrams/layout1.xml><?xml version="1.0" encoding="utf-8"?>
<dgm:layoutDef xmlns:dgm="http://schemas.openxmlformats.org/drawingml/2006/diagram" xmlns:a="http://schemas.openxmlformats.org/drawingml/2006/main" uniqueId="urn:microsoft.com/office/officeart/2005/8/layout/radial4">
  <dgm:title val=""/>
  <dgm:desc val=""/>
  <dgm:catLst>
    <dgm:cat type="relationship" pri="19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t modelId="11"/>
        <dgm:pt modelId="12"/>
      </dgm:ptLst>
      <dgm:cxnLst>
        <dgm:cxn modelId="2" srcId="0" destId="1" srcOrd="0" destOrd="0"/>
        <dgm:cxn modelId="15" srcId="1" destId="11" srcOrd="0" destOrd="0"/>
        <dgm:cxn modelId="16" srcId="1" destId="12" srcOrd="1"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0"/>
              <dgm:param type="spanAng" val="360"/>
              <dgm:param type="ctrShpMap" val="fNode"/>
            </dgm:alg>
          </dgm:if>
          <dgm:else name="Name4">
            <dgm:choose name="Name5">
              <dgm:if name="Name6" axis="ch ch" ptType="node node" st="1 1" cnt="1 0" func="cnt" op="lte" val="3">
                <dgm:alg type="cycle">
                  <dgm:param type="stAng" val="-55"/>
                  <dgm:param type="spanAng" val="110"/>
                  <dgm:param type="ctrShpMap" val="fNode"/>
                </dgm:alg>
              </dgm:if>
              <dgm:else name="Name7">
                <dgm:choose name="Name8">
                  <dgm:if name="Name9" axis="ch ch" ptType="node node" st="1 1" cnt="1 0" func="cnt" op="equ" val="4">
                    <dgm:alg type="cycle">
                      <dgm:param type="stAng" val="-75"/>
                      <dgm:param type="spanAng" val="150"/>
                      <dgm:param type="ctrShpMap" val="fNode"/>
                    </dgm:alg>
                  </dgm:if>
                  <dgm:else name="Name10">
                    <dgm:alg type="cycle">
                      <dgm:param type="stAng" val="-90"/>
                      <dgm:param type="spanAng" val="180"/>
                      <dgm:param type="ctrShpMap" val="fNode"/>
                    </dgm:alg>
                  </dgm:else>
                </dgm:choose>
              </dgm:else>
            </dgm:choose>
          </dgm:else>
        </dgm:choose>
      </dgm:if>
      <dgm:else name="Name11">
        <dgm:choose name="Name12">
          <dgm:if name="Name13" axis="ch ch" ptType="node node" st="1 1" cnt="1 0" func="cnt" op="lte" val="1">
            <dgm:alg type="cycle">
              <dgm:param type="stAng" val="0"/>
              <dgm:param type="spanAng" val="-360"/>
              <dgm:param type="ctrShpMap" val="fNode"/>
            </dgm:alg>
          </dgm:if>
          <dgm:else name="Name14">
            <dgm:choose name="Name15">
              <dgm:if name="Name16" axis="ch ch" ptType="node node" st="1 1" cnt="1 0" func="cnt" op="lte" val="3">
                <dgm:alg type="cycle">
                  <dgm:param type="stAng" val="55"/>
                  <dgm:param type="spanAng" val="-110"/>
                  <dgm:param type="ctrShpMap" val="fNode"/>
                </dgm:alg>
              </dgm:if>
              <dgm:else name="Name17">
                <dgm:choose name="Name18">
                  <dgm:if name="Name19" axis="ch ch" ptType="node node" st="1 1" cnt="1 0" func="cnt" op="equ" val="4">
                    <dgm:alg type="cycle">
                      <dgm:param type="stAng" val="75"/>
                      <dgm:param type="spanAng" val="-150"/>
                      <dgm:param type="ctrShpMap" val="fNode"/>
                    </dgm:alg>
                  </dgm:if>
                  <dgm:else name="Name20">
                    <dgm:alg type="cycle">
                      <dgm:param type="stAng" val="90"/>
                      <dgm:param type="spanAng" val="-180"/>
                      <dgm:param type="ctrShpMap" val="fNode"/>
                    </dgm:alg>
                  </dgm:else>
                </dgm:choose>
              </dgm:else>
            </dgm:choose>
          </dgm:else>
        </dgm:choose>
      </dgm:else>
    </dgm:choose>
    <dgm:shape xmlns:r="http://schemas.openxmlformats.org/officeDocument/2006/relationships" r:blip="">
      <dgm:adjLst/>
    </dgm:shape>
    <dgm:presOf/>
    <dgm:constrLst>
      <dgm:constr type="w" for="ch" forName="centerShape" refType="w"/>
      <dgm:constr type="w" for="ch" forName="node" refType="w" refFor="ch" refForName="centerShape" fact="0.95"/>
      <dgm:constr type="h" for="ch" forName="parTrans" refType="w" refFor="ch" refForName="centerShape" fact="0.285"/>
      <dgm:constr type="sp" refType="w" refFor="ch" refForName="centerShape" op="equ" fact="0.23"/>
      <dgm:constr type="sibSp" refType="w" refFor="ch" refForName="node" fact="0.1"/>
      <dgm:constr type="primFontSz" for="ch" forName="node" op="equ"/>
    </dgm:constrLst>
    <dgm:choose name="Name21">
      <dgm:if name="Name22" axis="ch ch" ptType="node node" st="1 1" cnt="1 0" func="cnt" op="lte" val="5">
        <dgm:ruleLst>
          <dgm:rule type="w" for="ch" forName="centerShape" val="NaN" fact="0.27" max="NaN"/>
        </dgm:ruleLst>
      </dgm:if>
      <dgm:else name="Name23">
        <dgm:ruleLst>
          <dgm:rule type="w" for="ch" forName="centerShape" val="NaN" fact="0.27" max="NaN"/>
          <dgm:rule type="w" for="ch" forName="node" val="NaN" fact="0.7" max="NaN"/>
        </dgm:ruleLst>
      </dgm:else>
    </dgm:choose>
    <dgm:forEach name="Name24" axis="ch" ptType="node" cnt="1">
      <dgm:layoutNode name="centerShape" styleLbl="node0">
        <dgm:alg type="tx"/>
        <dgm:shape xmlns:r="http://schemas.openxmlformats.org/officeDocument/2006/relationships" type="ellipse" r:blip="">
          <dgm:adjLst/>
        </dgm:shape>
        <dgm:presOf axis="self"/>
        <dgm:constrLst>
          <dgm:constr type="tMarg" refType="primFontSz" fact="0.05"/>
          <dgm:constr type="bMarg" refType="primFontSz" fact="0.05"/>
          <dgm:constr type="lMarg" refType="primFontSz" fact="0.05"/>
          <dgm:constr type="rMarg" refType="primFontSz" fact="0.05"/>
          <dgm:constr type="primFontSz" val="65"/>
          <dgm:constr type="h" refType="w"/>
        </dgm:constrLst>
        <dgm:ruleLst>
          <dgm:rule type="primFontSz" val="5" fact="NaN" max="NaN"/>
        </dgm:ruleLst>
      </dgm:layoutNode>
      <dgm:forEach name="Name25" axis="ch">
        <dgm:forEach name="Name26" axis="self" ptType="parTrans">
          <dgm:layoutNode name="parTrans" styleLbl="bgSibTrans2D1">
            <dgm:alg type="conn">
              <dgm:param type="begPts" val="auto"/>
              <dgm:param type="endPts" val="ctr"/>
              <dgm:param type="endSty" val="noArr"/>
              <dgm:param type="begSty" val="arr"/>
            </dgm:alg>
            <dgm:shape xmlns:r="http://schemas.openxmlformats.org/officeDocument/2006/relationships" type="conn" r:blip="">
              <dgm:adjLst/>
            </dgm:shape>
            <dgm:presOf axis="self"/>
            <dgm:constrLst>
              <dgm:constr type="begPad" refType="connDist" fact="0.055"/>
              <dgm:constr type="endPad"/>
            </dgm:constrLst>
            <dgm:ruleLst/>
          </dgm:layoutNode>
        </dgm:forEach>
        <dgm:forEach name="Name27" axis="self" ptType="node">
          <dgm:layoutNode name="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h" refType="w" fact="0.8"/>
              <dgm:constr type="tMarg" refType="primFontSz" fact="0.15"/>
              <dgm:constr type="bMarg" refType="primFontSz" fact="0.15"/>
              <dgm:constr type="lMarg" refType="primFontSz" fact="0.15"/>
              <dgm:constr type="rMarg" refType="primFontSz" fact="0.15"/>
            </dgm:constrLst>
            <dgm:ruleLst>
              <dgm:rule type="primFontSz" val="5" fact="NaN" max="NaN"/>
            </dgm:ruleLst>
          </dgm:layoutNode>
        </dgm:forEach>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radial4">
  <dgm:title val=""/>
  <dgm:desc val=""/>
  <dgm:catLst>
    <dgm:cat type="relationship" pri="19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t modelId="11"/>
        <dgm:pt modelId="12"/>
      </dgm:ptLst>
      <dgm:cxnLst>
        <dgm:cxn modelId="2" srcId="0" destId="1" srcOrd="0" destOrd="0"/>
        <dgm:cxn modelId="15" srcId="1" destId="11" srcOrd="0" destOrd="0"/>
        <dgm:cxn modelId="16" srcId="1" destId="12" srcOrd="1"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0"/>
              <dgm:param type="spanAng" val="360"/>
              <dgm:param type="ctrShpMap" val="fNode"/>
            </dgm:alg>
          </dgm:if>
          <dgm:else name="Name4">
            <dgm:choose name="Name5">
              <dgm:if name="Name6" axis="ch ch" ptType="node node" st="1 1" cnt="1 0" func="cnt" op="lte" val="3">
                <dgm:alg type="cycle">
                  <dgm:param type="stAng" val="-55"/>
                  <dgm:param type="spanAng" val="110"/>
                  <dgm:param type="ctrShpMap" val="fNode"/>
                </dgm:alg>
              </dgm:if>
              <dgm:else name="Name7">
                <dgm:choose name="Name8">
                  <dgm:if name="Name9" axis="ch ch" ptType="node node" st="1 1" cnt="1 0" func="cnt" op="equ" val="4">
                    <dgm:alg type="cycle">
                      <dgm:param type="stAng" val="-75"/>
                      <dgm:param type="spanAng" val="150"/>
                      <dgm:param type="ctrShpMap" val="fNode"/>
                    </dgm:alg>
                  </dgm:if>
                  <dgm:else name="Name10">
                    <dgm:alg type="cycle">
                      <dgm:param type="stAng" val="-90"/>
                      <dgm:param type="spanAng" val="180"/>
                      <dgm:param type="ctrShpMap" val="fNode"/>
                    </dgm:alg>
                  </dgm:else>
                </dgm:choose>
              </dgm:else>
            </dgm:choose>
          </dgm:else>
        </dgm:choose>
      </dgm:if>
      <dgm:else name="Name11">
        <dgm:choose name="Name12">
          <dgm:if name="Name13" axis="ch ch" ptType="node node" st="1 1" cnt="1 0" func="cnt" op="lte" val="1">
            <dgm:alg type="cycle">
              <dgm:param type="stAng" val="0"/>
              <dgm:param type="spanAng" val="-360"/>
              <dgm:param type="ctrShpMap" val="fNode"/>
            </dgm:alg>
          </dgm:if>
          <dgm:else name="Name14">
            <dgm:choose name="Name15">
              <dgm:if name="Name16" axis="ch ch" ptType="node node" st="1 1" cnt="1 0" func="cnt" op="lte" val="3">
                <dgm:alg type="cycle">
                  <dgm:param type="stAng" val="55"/>
                  <dgm:param type="spanAng" val="-110"/>
                  <dgm:param type="ctrShpMap" val="fNode"/>
                </dgm:alg>
              </dgm:if>
              <dgm:else name="Name17">
                <dgm:choose name="Name18">
                  <dgm:if name="Name19" axis="ch ch" ptType="node node" st="1 1" cnt="1 0" func="cnt" op="equ" val="4">
                    <dgm:alg type="cycle">
                      <dgm:param type="stAng" val="75"/>
                      <dgm:param type="spanAng" val="-150"/>
                      <dgm:param type="ctrShpMap" val="fNode"/>
                    </dgm:alg>
                  </dgm:if>
                  <dgm:else name="Name20">
                    <dgm:alg type="cycle">
                      <dgm:param type="stAng" val="90"/>
                      <dgm:param type="spanAng" val="-180"/>
                      <dgm:param type="ctrShpMap" val="fNode"/>
                    </dgm:alg>
                  </dgm:else>
                </dgm:choose>
              </dgm:else>
            </dgm:choose>
          </dgm:else>
        </dgm:choose>
      </dgm:else>
    </dgm:choose>
    <dgm:shape xmlns:r="http://schemas.openxmlformats.org/officeDocument/2006/relationships" r:blip="">
      <dgm:adjLst/>
    </dgm:shape>
    <dgm:presOf/>
    <dgm:constrLst>
      <dgm:constr type="w" for="ch" forName="centerShape" refType="w"/>
      <dgm:constr type="w" for="ch" forName="node" refType="w" refFor="ch" refForName="centerShape" fact="0.95"/>
      <dgm:constr type="h" for="ch" forName="parTrans" refType="w" refFor="ch" refForName="centerShape" fact="0.285"/>
      <dgm:constr type="sp" refType="w" refFor="ch" refForName="centerShape" op="equ" fact="0.23"/>
      <dgm:constr type="sibSp" refType="w" refFor="ch" refForName="node" fact="0.1"/>
      <dgm:constr type="primFontSz" for="ch" forName="node" op="equ"/>
    </dgm:constrLst>
    <dgm:choose name="Name21">
      <dgm:if name="Name22" axis="ch ch" ptType="node node" st="1 1" cnt="1 0" func="cnt" op="lte" val="5">
        <dgm:ruleLst>
          <dgm:rule type="w" for="ch" forName="centerShape" val="NaN" fact="0.27" max="NaN"/>
        </dgm:ruleLst>
      </dgm:if>
      <dgm:else name="Name23">
        <dgm:ruleLst>
          <dgm:rule type="w" for="ch" forName="centerShape" val="NaN" fact="0.27" max="NaN"/>
          <dgm:rule type="w" for="ch" forName="node" val="NaN" fact="0.7" max="NaN"/>
        </dgm:ruleLst>
      </dgm:else>
    </dgm:choose>
    <dgm:forEach name="Name24" axis="ch" ptType="node" cnt="1">
      <dgm:layoutNode name="centerShape" styleLbl="node0">
        <dgm:alg type="tx"/>
        <dgm:shape xmlns:r="http://schemas.openxmlformats.org/officeDocument/2006/relationships" type="ellipse" r:blip="">
          <dgm:adjLst/>
        </dgm:shape>
        <dgm:presOf axis="self"/>
        <dgm:constrLst>
          <dgm:constr type="tMarg" refType="primFontSz" fact="0.05"/>
          <dgm:constr type="bMarg" refType="primFontSz" fact="0.05"/>
          <dgm:constr type="lMarg" refType="primFontSz" fact="0.05"/>
          <dgm:constr type="rMarg" refType="primFontSz" fact="0.05"/>
          <dgm:constr type="primFontSz" val="65"/>
          <dgm:constr type="h" refType="w"/>
        </dgm:constrLst>
        <dgm:ruleLst>
          <dgm:rule type="primFontSz" val="5" fact="NaN" max="NaN"/>
        </dgm:ruleLst>
      </dgm:layoutNode>
      <dgm:forEach name="Name25" axis="ch">
        <dgm:forEach name="Name26" axis="self" ptType="parTrans">
          <dgm:layoutNode name="parTrans" styleLbl="bgSibTrans2D1">
            <dgm:alg type="conn">
              <dgm:param type="begPts" val="auto"/>
              <dgm:param type="endPts" val="ctr"/>
              <dgm:param type="endSty" val="noArr"/>
              <dgm:param type="begSty" val="arr"/>
            </dgm:alg>
            <dgm:shape xmlns:r="http://schemas.openxmlformats.org/officeDocument/2006/relationships" type="conn" r:blip="">
              <dgm:adjLst/>
            </dgm:shape>
            <dgm:presOf axis="self"/>
            <dgm:constrLst>
              <dgm:constr type="begPad" refType="connDist" fact="0.055"/>
              <dgm:constr type="endPad"/>
            </dgm:constrLst>
            <dgm:ruleLst/>
          </dgm:layoutNode>
        </dgm:forEach>
        <dgm:forEach name="Name27" axis="self" ptType="node">
          <dgm:layoutNode name="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h" refType="w" fact="0.8"/>
              <dgm:constr type="tMarg" refType="primFontSz" fact="0.15"/>
              <dgm:constr type="bMarg" refType="primFontSz" fact="0.15"/>
              <dgm:constr type="lMarg" refType="primFontSz" fact="0.15"/>
              <dgm:constr type="rMarg" refType="primFontSz" fact="0.15"/>
            </dgm:constrLst>
            <dgm:ruleLst>
              <dgm:rule type="primFontSz" val="5" fact="NaN" max="NaN"/>
            </dgm:ruleLst>
          </dgm:layoutNode>
        </dgm:forEach>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radial4">
  <dgm:title val=""/>
  <dgm:desc val=""/>
  <dgm:catLst>
    <dgm:cat type="relationship" pri="19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t modelId="11"/>
        <dgm:pt modelId="12"/>
      </dgm:ptLst>
      <dgm:cxnLst>
        <dgm:cxn modelId="2" srcId="0" destId="1" srcOrd="0" destOrd="0"/>
        <dgm:cxn modelId="15" srcId="1" destId="11" srcOrd="0" destOrd="0"/>
        <dgm:cxn modelId="16" srcId="1" destId="12" srcOrd="1"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0"/>
              <dgm:param type="spanAng" val="360"/>
              <dgm:param type="ctrShpMap" val="fNode"/>
            </dgm:alg>
          </dgm:if>
          <dgm:else name="Name4">
            <dgm:choose name="Name5">
              <dgm:if name="Name6" axis="ch ch" ptType="node node" st="1 1" cnt="1 0" func="cnt" op="lte" val="3">
                <dgm:alg type="cycle">
                  <dgm:param type="stAng" val="-55"/>
                  <dgm:param type="spanAng" val="110"/>
                  <dgm:param type="ctrShpMap" val="fNode"/>
                </dgm:alg>
              </dgm:if>
              <dgm:else name="Name7">
                <dgm:choose name="Name8">
                  <dgm:if name="Name9" axis="ch ch" ptType="node node" st="1 1" cnt="1 0" func="cnt" op="equ" val="4">
                    <dgm:alg type="cycle">
                      <dgm:param type="stAng" val="-75"/>
                      <dgm:param type="spanAng" val="150"/>
                      <dgm:param type="ctrShpMap" val="fNode"/>
                    </dgm:alg>
                  </dgm:if>
                  <dgm:else name="Name10">
                    <dgm:alg type="cycle">
                      <dgm:param type="stAng" val="-90"/>
                      <dgm:param type="spanAng" val="180"/>
                      <dgm:param type="ctrShpMap" val="fNode"/>
                    </dgm:alg>
                  </dgm:else>
                </dgm:choose>
              </dgm:else>
            </dgm:choose>
          </dgm:else>
        </dgm:choose>
      </dgm:if>
      <dgm:else name="Name11">
        <dgm:choose name="Name12">
          <dgm:if name="Name13" axis="ch ch" ptType="node node" st="1 1" cnt="1 0" func="cnt" op="lte" val="1">
            <dgm:alg type="cycle">
              <dgm:param type="stAng" val="0"/>
              <dgm:param type="spanAng" val="-360"/>
              <dgm:param type="ctrShpMap" val="fNode"/>
            </dgm:alg>
          </dgm:if>
          <dgm:else name="Name14">
            <dgm:choose name="Name15">
              <dgm:if name="Name16" axis="ch ch" ptType="node node" st="1 1" cnt="1 0" func="cnt" op="lte" val="3">
                <dgm:alg type="cycle">
                  <dgm:param type="stAng" val="55"/>
                  <dgm:param type="spanAng" val="-110"/>
                  <dgm:param type="ctrShpMap" val="fNode"/>
                </dgm:alg>
              </dgm:if>
              <dgm:else name="Name17">
                <dgm:choose name="Name18">
                  <dgm:if name="Name19" axis="ch ch" ptType="node node" st="1 1" cnt="1 0" func="cnt" op="equ" val="4">
                    <dgm:alg type="cycle">
                      <dgm:param type="stAng" val="75"/>
                      <dgm:param type="spanAng" val="-150"/>
                      <dgm:param type="ctrShpMap" val="fNode"/>
                    </dgm:alg>
                  </dgm:if>
                  <dgm:else name="Name20">
                    <dgm:alg type="cycle">
                      <dgm:param type="stAng" val="90"/>
                      <dgm:param type="spanAng" val="-180"/>
                      <dgm:param type="ctrShpMap" val="fNode"/>
                    </dgm:alg>
                  </dgm:else>
                </dgm:choose>
              </dgm:else>
            </dgm:choose>
          </dgm:else>
        </dgm:choose>
      </dgm:else>
    </dgm:choose>
    <dgm:shape xmlns:r="http://schemas.openxmlformats.org/officeDocument/2006/relationships" r:blip="">
      <dgm:adjLst/>
    </dgm:shape>
    <dgm:presOf/>
    <dgm:constrLst>
      <dgm:constr type="w" for="ch" forName="centerShape" refType="w"/>
      <dgm:constr type="w" for="ch" forName="node" refType="w" refFor="ch" refForName="centerShape" fact="0.95"/>
      <dgm:constr type="h" for="ch" forName="parTrans" refType="w" refFor="ch" refForName="centerShape" fact="0.285"/>
      <dgm:constr type="sp" refType="w" refFor="ch" refForName="centerShape" op="equ" fact="0.23"/>
      <dgm:constr type="sibSp" refType="w" refFor="ch" refForName="node" fact="0.1"/>
      <dgm:constr type="primFontSz" for="ch" forName="node" op="equ"/>
    </dgm:constrLst>
    <dgm:choose name="Name21">
      <dgm:if name="Name22" axis="ch ch" ptType="node node" st="1 1" cnt="1 0" func="cnt" op="lte" val="5">
        <dgm:ruleLst>
          <dgm:rule type="w" for="ch" forName="centerShape" val="NaN" fact="0.27" max="NaN"/>
        </dgm:ruleLst>
      </dgm:if>
      <dgm:else name="Name23">
        <dgm:ruleLst>
          <dgm:rule type="w" for="ch" forName="centerShape" val="NaN" fact="0.27" max="NaN"/>
          <dgm:rule type="w" for="ch" forName="node" val="NaN" fact="0.7" max="NaN"/>
        </dgm:ruleLst>
      </dgm:else>
    </dgm:choose>
    <dgm:forEach name="Name24" axis="ch" ptType="node" cnt="1">
      <dgm:layoutNode name="centerShape" styleLbl="node0">
        <dgm:alg type="tx"/>
        <dgm:shape xmlns:r="http://schemas.openxmlformats.org/officeDocument/2006/relationships" type="ellipse" r:blip="">
          <dgm:adjLst/>
        </dgm:shape>
        <dgm:presOf axis="self"/>
        <dgm:constrLst>
          <dgm:constr type="tMarg" refType="primFontSz" fact="0.05"/>
          <dgm:constr type="bMarg" refType="primFontSz" fact="0.05"/>
          <dgm:constr type="lMarg" refType="primFontSz" fact="0.05"/>
          <dgm:constr type="rMarg" refType="primFontSz" fact="0.05"/>
          <dgm:constr type="primFontSz" val="65"/>
          <dgm:constr type="h" refType="w"/>
        </dgm:constrLst>
        <dgm:ruleLst>
          <dgm:rule type="primFontSz" val="5" fact="NaN" max="NaN"/>
        </dgm:ruleLst>
      </dgm:layoutNode>
      <dgm:forEach name="Name25" axis="ch">
        <dgm:forEach name="Name26" axis="self" ptType="parTrans">
          <dgm:layoutNode name="parTrans" styleLbl="bgSibTrans2D1">
            <dgm:alg type="conn">
              <dgm:param type="begPts" val="auto"/>
              <dgm:param type="endPts" val="ctr"/>
              <dgm:param type="endSty" val="noArr"/>
              <dgm:param type="begSty" val="arr"/>
            </dgm:alg>
            <dgm:shape xmlns:r="http://schemas.openxmlformats.org/officeDocument/2006/relationships" type="conn" r:blip="">
              <dgm:adjLst/>
            </dgm:shape>
            <dgm:presOf axis="self"/>
            <dgm:constrLst>
              <dgm:constr type="begPad" refType="connDist" fact="0.055"/>
              <dgm:constr type="endPad"/>
            </dgm:constrLst>
            <dgm:ruleLst/>
          </dgm:layoutNode>
        </dgm:forEach>
        <dgm:forEach name="Name27" axis="self" ptType="node">
          <dgm:layoutNode name="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h" refType="w" fact="0.8"/>
              <dgm:constr type="tMarg" refType="primFontSz" fact="0.15"/>
              <dgm:constr type="bMarg" refType="primFontSz" fact="0.15"/>
              <dgm:constr type="lMarg" refType="primFontSz" fact="0.15"/>
              <dgm:constr type="rMarg" refType="primFontSz" fact="0.15"/>
            </dgm:constrLst>
            <dgm:ruleLst>
              <dgm:rule type="primFontSz" val="5" fact="NaN" max="NaN"/>
            </dgm:ruleLst>
          </dgm:layoutNod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2</TotalTime>
  <Pages>10</Pages>
  <Words>1232</Words>
  <Characters>8061</Characters>
  <Application>Microsoft Office Word</Application>
  <DocSecurity>0</DocSecurity>
  <Lines>575</Lines>
  <Paragraphs>244</Paragraphs>
  <ScaleCrop>false</ScaleCrop>
  <HeadingPairs>
    <vt:vector size="2" baseType="variant">
      <vt:variant>
        <vt:lpstr>Title</vt:lpstr>
      </vt:variant>
      <vt:variant>
        <vt:i4>1</vt:i4>
      </vt:variant>
    </vt:vector>
  </HeadingPairs>
  <TitlesOfParts>
    <vt:vector size="1" baseType="lpstr">
      <vt:lpstr/>
    </vt:vector>
  </TitlesOfParts>
  <Company>Nottingham City Council</Company>
  <LinksUpToDate>false</LinksUpToDate>
  <CharactersWithSpaces>9049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Apache POI</dc:creator>
  <cp:lastModifiedBy>Sandra Kempsell</cp:lastModifiedBy>
  <cp:revision>2</cp:revision>
  <cp:lastPrinted>2025-10-28T14:25:00Z</cp:lastPrinted>
  <dcterms:created xsi:type="dcterms:W3CDTF">2026-01-07T11:48:00Z</dcterms:created>
  <dcterms:modified xsi:type="dcterms:W3CDTF">2026-01-07T11:48:00Z</dcterms:modified>
</cp:coreProperties>
</file>