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8051" w14:textId="0A1C65B4" w:rsidR="00B57E85" w:rsidRDefault="00C16B0D" w:rsidP="00D23D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Attention and Listening Skills Screener</w:t>
      </w:r>
    </w:p>
    <w:p w14:paraId="2DE51AF3" w14:textId="502DB494" w:rsidR="00241518" w:rsidRDefault="00CB404A" w:rsidP="00241518">
      <w:pPr>
        <w:rPr>
          <w:rFonts w:ascii="Arial" w:hAnsi="Arial" w:cs="Arial"/>
          <w:sz w:val="24"/>
          <w:szCs w:val="24"/>
        </w:rPr>
      </w:pPr>
      <w:r w:rsidRPr="00CB404A">
        <w:rPr>
          <w:rFonts w:ascii="Arial" w:hAnsi="Arial" w:cs="Arial"/>
          <w:sz w:val="24"/>
          <w:szCs w:val="24"/>
        </w:rPr>
        <w:t xml:space="preserve">This </w:t>
      </w:r>
      <w:r w:rsidR="00C16B0D">
        <w:rPr>
          <w:rFonts w:ascii="Arial" w:hAnsi="Arial" w:cs="Arial"/>
          <w:sz w:val="24"/>
          <w:szCs w:val="24"/>
        </w:rPr>
        <w:t>screener</w:t>
      </w:r>
      <w:r w:rsidRPr="00CB404A">
        <w:rPr>
          <w:rFonts w:ascii="Arial" w:hAnsi="Arial" w:cs="Arial"/>
          <w:sz w:val="24"/>
          <w:szCs w:val="24"/>
        </w:rPr>
        <w:t xml:space="preserve"> supports the observation and assessment of a</w:t>
      </w:r>
      <w:r w:rsidR="00B0226E">
        <w:rPr>
          <w:rFonts w:ascii="Arial" w:hAnsi="Arial" w:cs="Arial"/>
          <w:sz w:val="24"/>
          <w:szCs w:val="24"/>
        </w:rPr>
        <w:t xml:space="preserve"> child’s listening skills</w:t>
      </w:r>
      <w:r w:rsidRPr="00CB404A">
        <w:rPr>
          <w:rFonts w:ascii="Arial" w:hAnsi="Arial" w:cs="Arial"/>
          <w:sz w:val="24"/>
          <w:szCs w:val="24"/>
        </w:rPr>
        <w:t xml:space="preserve">, offering insight into their communication, social interaction, and cognitive development. </w:t>
      </w:r>
    </w:p>
    <w:p w14:paraId="62CF41E5" w14:textId="77777777" w:rsidR="00D359B2" w:rsidRPr="00D359B2" w:rsidRDefault="006F7FA9" w:rsidP="00D359B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359B2">
        <w:rPr>
          <w:rFonts w:ascii="Arial" w:hAnsi="Arial" w:cs="Arial"/>
          <w:b/>
          <w:bCs/>
          <w:sz w:val="24"/>
          <w:szCs w:val="24"/>
          <w:u w:val="single"/>
        </w:rPr>
        <w:t>What is the difference between hearing and listening</w:t>
      </w:r>
      <w:r w:rsidR="00D359B2" w:rsidRPr="00D359B2">
        <w:rPr>
          <w:rFonts w:ascii="Arial" w:hAnsi="Arial" w:cs="Arial"/>
          <w:b/>
          <w:bCs/>
          <w:sz w:val="24"/>
          <w:szCs w:val="24"/>
          <w:u w:val="single"/>
        </w:rPr>
        <w:t>?</w:t>
      </w:r>
    </w:p>
    <w:p w14:paraId="325D64BF" w14:textId="58DAF3FE" w:rsidR="00D359B2" w:rsidRPr="00D359B2" w:rsidRDefault="006F7FA9" w:rsidP="00D359B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7FA9">
        <w:rPr>
          <w:rFonts w:ascii="Arial" w:hAnsi="Arial" w:cs="Arial"/>
          <w:sz w:val="24"/>
          <w:szCs w:val="24"/>
        </w:rPr>
        <w:t xml:space="preserve">For example: </w:t>
      </w:r>
    </w:p>
    <w:p w14:paraId="69F0155C" w14:textId="17E474B1" w:rsidR="006F7FA9" w:rsidRDefault="006F7FA9" w:rsidP="00D35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FA9">
        <w:rPr>
          <w:rFonts w:ascii="Arial" w:hAnsi="Arial" w:cs="Arial"/>
          <w:sz w:val="24"/>
          <w:szCs w:val="24"/>
        </w:rPr>
        <w:t xml:space="preserve">Hear = hear sound </w:t>
      </w:r>
    </w:p>
    <w:p w14:paraId="5B746555" w14:textId="77777777" w:rsidR="006F7FA9" w:rsidRDefault="006F7FA9" w:rsidP="00D35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FA9">
        <w:rPr>
          <w:rFonts w:ascii="Arial" w:hAnsi="Arial" w:cs="Arial"/>
          <w:sz w:val="24"/>
          <w:szCs w:val="24"/>
        </w:rPr>
        <w:t xml:space="preserve">Listen = understand sounds </w:t>
      </w:r>
    </w:p>
    <w:p w14:paraId="56F157EC" w14:textId="78FE3802" w:rsidR="006F7FA9" w:rsidRPr="00D359B2" w:rsidRDefault="006F7FA9" w:rsidP="00D359B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359B2">
        <w:rPr>
          <w:rFonts w:ascii="Arial" w:hAnsi="Arial" w:cs="Arial"/>
          <w:b/>
          <w:bCs/>
          <w:sz w:val="24"/>
          <w:szCs w:val="24"/>
          <w:u w:val="single"/>
        </w:rPr>
        <w:t xml:space="preserve">What are the different things we need to do when we listen </w:t>
      </w:r>
      <w:r w:rsidR="00230A17" w:rsidRPr="00D359B2">
        <w:rPr>
          <w:rFonts w:ascii="Arial" w:hAnsi="Arial" w:cs="Arial"/>
          <w:b/>
          <w:bCs/>
          <w:sz w:val="24"/>
          <w:szCs w:val="24"/>
          <w:u w:val="single"/>
        </w:rPr>
        <w:t>to</w:t>
      </w:r>
      <w:r w:rsidRPr="00D359B2">
        <w:rPr>
          <w:rFonts w:ascii="Arial" w:hAnsi="Arial" w:cs="Arial"/>
          <w:b/>
          <w:bCs/>
          <w:sz w:val="24"/>
          <w:szCs w:val="24"/>
          <w:u w:val="single"/>
        </w:rPr>
        <w:t xml:space="preserve"> understand what we hear? </w:t>
      </w:r>
    </w:p>
    <w:p w14:paraId="494FEB44" w14:textId="77777777" w:rsidR="00D359B2" w:rsidRDefault="006F7FA9" w:rsidP="00D35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FA9">
        <w:rPr>
          <w:rFonts w:ascii="Arial" w:hAnsi="Arial" w:cs="Arial"/>
          <w:sz w:val="24"/>
          <w:szCs w:val="24"/>
        </w:rPr>
        <w:t xml:space="preserve">For example: </w:t>
      </w:r>
    </w:p>
    <w:p w14:paraId="34D87EEB" w14:textId="5D9C1EA1" w:rsidR="006F7FA9" w:rsidRDefault="00D359B2" w:rsidP="00D359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F7FA9" w:rsidRPr="006F7FA9">
        <w:rPr>
          <w:rFonts w:ascii="Arial" w:hAnsi="Arial" w:cs="Arial"/>
          <w:sz w:val="24"/>
          <w:szCs w:val="24"/>
        </w:rPr>
        <w:t xml:space="preserve">nderstand context, attitude, structures and vocabulary used, facial expressions, body language, gestures. </w:t>
      </w:r>
    </w:p>
    <w:p w14:paraId="701B266E" w14:textId="61F54EF4" w:rsidR="006F7FA9" w:rsidRPr="00D359B2" w:rsidRDefault="006F7FA9" w:rsidP="00D359B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359B2">
        <w:rPr>
          <w:rFonts w:ascii="Arial" w:hAnsi="Arial" w:cs="Arial"/>
          <w:b/>
          <w:bCs/>
          <w:sz w:val="24"/>
          <w:szCs w:val="24"/>
          <w:u w:val="single"/>
        </w:rPr>
        <w:t xml:space="preserve">How much do we rely on context to help us understand what we are hearing? </w:t>
      </w:r>
    </w:p>
    <w:p w14:paraId="760FAF1E" w14:textId="77777777" w:rsidR="00D359B2" w:rsidRDefault="006F7FA9" w:rsidP="00D35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7FA9">
        <w:rPr>
          <w:rFonts w:ascii="Arial" w:hAnsi="Arial" w:cs="Arial"/>
          <w:sz w:val="24"/>
          <w:szCs w:val="24"/>
        </w:rPr>
        <w:t xml:space="preserve">Example answer: </w:t>
      </w:r>
    </w:p>
    <w:p w14:paraId="10C9E4D4" w14:textId="20123889" w:rsidR="006F7FA9" w:rsidRDefault="006F7FA9" w:rsidP="00D359B2">
      <w:pPr>
        <w:spacing w:line="240" w:lineRule="auto"/>
        <w:rPr>
          <w:rFonts w:ascii="Arial" w:hAnsi="Arial" w:cs="Arial"/>
          <w:sz w:val="24"/>
          <w:szCs w:val="24"/>
        </w:rPr>
      </w:pPr>
      <w:r w:rsidRPr="006F7FA9">
        <w:rPr>
          <w:rFonts w:ascii="Arial" w:hAnsi="Arial" w:cs="Arial"/>
          <w:sz w:val="24"/>
          <w:szCs w:val="24"/>
        </w:rPr>
        <w:t>It gives us background knowledge and expectations about what we will hear in that situation, which prepares us for listening.</w:t>
      </w:r>
    </w:p>
    <w:p w14:paraId="6C5504AB" w14:textId="77777777" w:rsidR="00D359B2" w:rsidRDefault="00D359B2" w:rsidP="006041CE">
      <w:pPr>
        <w:rPr>
          <w:rFonts w:ascii="Arial" w:hAnsi="Arial" w:cs="Arial"/>
          <w:sz w:val="24"/>
          <w:szCs w:val="24"/>
        </w:rPr>
      </w:pPr>
    </w:p>
    <w:p w14:paraId="00845ED1" w14:textId="5DDAA03E" w:rsidR="006041CE" w:rsidRPr="006041CE" w:rsidRDefault="006041CE" w:rsidP="006041CE">
      <w:p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sz w:val="24"/>
          <w:szCs w:val="24"/>
        </w:rPr>
        <w:t xml:space="preserve">Attention and listening skills are the foundation/pre requisite for learning language. Adequate attention is required </w:t>
      </w:r>
      <w:r w:rsidR="00230A17" w:rsidRPr="006041CE">
        <w:rPr>
          <w:rFonts w:ascii="Arial" w:hAnsi="Arial" w:cs="Arial"/>
          <w:sz w:val="24"/>
          <w:szCs w:val="24"/>
        </w:rPr>
        <w:t>for</w:t>
      </w:r>
      <w:r w:rsidRPr="006041CE">
        <w:rPr>
          <w:rFonts w:ascii="Arial" w:hAnsi="Arial" w:cs="Arial"/>
          <w:sz w:val="24"/>
          <w:szCs w:val="24"/>
        </w:rPr>
        <w:t xml:space="preserve"> language development to </w:t>
      </w:r>
      <w:r w:rsidR="00230A17" w:rsidRPr="006041CE">
        <w:rPr>
          <w:rFonts w:ascii="Arial" w:hAnsi="Arial" w:cs="Arial"/>
          <w:sz w:val="24"/>
          <w:szCs w:val="24"/>
        </w:rPr>
        <w:t>occur. The</w:t>
      </w:r>
      <w:r w:rsidRPr="006041CE">
        <w:rPr>
          <w:rFonts w:ascii="Arial" w:hAnsi="Arial" w:cs="Arial"/>
          <w:sz w:val="24"/>
          <w:szCs w:val="24"/>
        </w:rPr>
        <w:t xml:space="preserve"> developmental stages of attention established by Cooper, Moodley and Reynell (1978) are progressive and consider the situation and the nature of the task. Children progress through stages of:</w:t>
      </w:r>
    </w:p>
    <w:p w14:paraId="71361BF7" w14:textId="77777777" w:rsidR="006041CE" w:rsidRPr="006041CE" w:rsidRDefault="006041CE" w:rsidP="006041C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b/>
          <w:bCs/>
          <w:sz w:val="24"/>
          <w:szCs w:val="24"/>
        </w:rPr>
        <w:t>Fleeting attention</w:t>
      </w:r>
      <w:r w:rsidRPr="006041CE">
        <w:rPr>
          <w:rFonts w:ascii="Arial" w:hAnsi="Arial" w:cs="Arial"/>
          <w:sz w:val="24"/>
          <w:szCs w:val="24"/>
        </w:rPr>
        <w:t> to a dominant stimulus where the child is highly distracted by other sounds and movements</w:t>
      </w:r>
    </w:p>
    <w:p w14:paraId="43DBBABB" w14:textId="77777777" w:rsidR="006041CE" w:rsidRPr="006041CE" w:rsidRDefault="006041CE" w:rsidP="006041C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b/>
          <w:bCs/>
          <w:sz w:val="24"/>
          <w:szCs w:val="24"/>
        </w:rPr>
        <w:t>Inflexible and rigid attention</w:t>
      </w:r>
      <w:r w:rsidRPr="006041CE">
        <w:rPr>
          <w:rFonts w:ascii="Arial" w:hAnsi="Arial" w:cs="Arial"/>
          <w:sz w:val="24"/>
          <w:szCs w:val="24"/>
        </w:rPr>
        <w:t> when focusing on an activity of their choice</w:t>
      </w:r>
    </w:p>
    <w:p w14:paraId="5F9781CE" w14:textId="77777777" w:rsidR="006041CE" w:rsidRPr="006041CE" w:rsidRDefault="006041CE" w:rsidP="006041C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b/>
          <w:bCs/>
          <w:sz w:val="24"/>
          <w:szCs w:val="24"/>
        </w:rPr>
        <w:t>Single channelled attention</w:t>
      </w:r>
      <w:r w:rsidRPr="006041CE">
        <w:rPr>
          <w:rFonts w:ascii="Arial" w:hAnsi="Arial" w:cs="Arial"/>
          <w:sz w:val="24"/>
          <w:szCs w:val="24"/>
        </w:rPr>
        <w:t> </w:t>
      </w:r>
      <w:r w:rsidRPr="006041CE">
        <w:rPr>
          <w:rFonts w:ascii="Arial" w:hAnsi="Arial" w:cs="Arial"/>
          <w:b/>
          <w:bCs/>
          <w:sz w:val="24"/>
          <w:szCs w:val="24"/>
        </w:rPr>
        <w:t>that is becoming more flexible</w:t>
      </w:r>
      <w:r w:rsidRPr="006041CE">
        <w:rPr>
          <w:rFonts w:ascii="Arial" w:hAnsi="Arial" w:cs="Arial"/>
          <w:sz w:val="24"/>
          <w:szCs w:val="24"/>
        </w:rPr>
        <w:t> as the child’s attention can be transferred from the task when directed by an adult</w:t>
      </w:r>
    </w:p>
    <w:p w14:paraId="525BAEED" w14:textId="77777777" w:rsidR="006041CE" w:rsidRPr="006041CE" w:rsidRDefault="006041CE" w:rsidP="006041C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b/>
          <w:bCs/>
          <w:sz w:val="24"/>
          <w:szCs w:val="24"/>
        </w:rPr>
        <w:t>Single channelled attention where the focus can be directed</w:t>
      </w:r>
      <w:r w:rsidRPr="006041CE">
        <w:rPr>
          <w:rFonts w:ascii="Arial" w:hAnsi="Arial" w:cs="Arial"/>
          <w:sz w:val="24"/>
          <w:szCs w:val="24"/>
        </w:rPr>
        <w:t> from the task to the adult under the child’s own control</w:t>
      </w:r>
    </w:p>
    <w:p w14:paraId="225293F0" w14:textId="77777777" w:rsidR="006041CE" w:rsidRPr="006041CE" w:rsidRDefault="006041CE" w:rsidP="006041C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b/>
          <w:bCs/>
          <w:sz w:val="24"/>
          <w:szCs w:val="24"/>
        </w:rPr>
        <w:t>Two channelled attention</w:t>
      </w:r>
      <w:r w:rsidRPr="006041CE">
        <w:rPr>
          <w:rFonts w:ascii="Arial" w:hAnsi="Arial" w:cs="Arial"/>
          <w:sz w:val="24"/>
          <w:szCs w:val="24"/>
        </w:rPr>
        <w:t> between auditory and visual stimuli for short periods of time</w:t>
      </w:r>
    </w:p>
    <w:p w14:paraId="55022FDC" w14:textId="77777777" w:rsidR="006041CE" w:rsidRPr="006041CE" w:rsidRDefault="006041CE" w:rsidP="006041CE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041CE">
        <w:rPr>
          <w:rFonts w:ascii="Arial" w:hAnsi="Arial" w:cs="Arial"/>
          <w:b/>
          <w:bCs/>
          <w:sz w:val="24"/>
          <w:szCs w:val="24"/>
        </w:rPr>
        <w:t>Sustained attention</w:t>
      </w:r>
      <w:r w:rsidRPr="006041CE">
        <w:rPr>
          <w:rFonts w:ascii="Arial" w:hAnsi="Arial" w:cs="Arial"/>
          <w:sz w:val="24"/>
          <w:szCs w:val="24"/>
        </w:rPr>
        <w:t> under the control of the child</w:t>
      </w:r>
    </w:p>
    <w:p w14:paraId="03722686" w14:textId="77777777" w:rsidR="006041CE" w:rsidRPr="00241518" w:rsidRDefault="006041CE" w:rsidP="00241518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7533"/>
        <w:gridCol w:w="3749"/>
      </w:tblGrid>
      <w:tr w:rsidR="00D23DE7" w:rsidRPr="00671333" w14:paraId="7341EEA9" w14:textId="77777777" w:rsidTr="00C16B0D">
        <w:tc>
          <w:tcPr>
            <w:tcW w:w="1838" w:type="dxa"/>
            <w:shd w:val="clear" w:color="auto" w:fill="E2EFD9" w:themeFill="accent6" w:themeFillTint="33"/>
          </w:tcPr>
          <w:p w14:paraId="578B720F" w14:textId="77777777" w:rsidR="00D23DE7" w:rsidRPr="000B55FA" w:rsidRDefault="00D23DE7" w:rsidP="00D23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FA">
              <w:rPr>
                <w:rFonts w:ascii="Arial" w:hAnsi="Arial" w:cs="Arial"/>
                <w:b/>
                <w:sz w:val="24"/>
                <w:szCs w:val="24"/>
              </w:rPr>
              <w:lastRenderedPageBreak/>
              <w:t>Assessment name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BA37E58" w14:textId="77777777" w:rsidR="00D23DE7" w:rsidRPr="00A170FF" w:rsidRDefault="00D23DE7" w:rsidP="00D23DE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70FF">
              <w:rPr>
                <w:rFonts w:ascii="Arial" w:hAnsi="Arial" w:cs="Arial"/>
                <w:bCs/>
                <w:sz w:val="24"/>
                <w:szCs w:val="24"/>
              </w:rPr>
              <w:t>What is it?</w:t>
            </w:r>
          </w:p>
        </w:tc>
        <w:tc>
          <w:tcPr>
            <w:tcW w:w="7533" w:type="dxa"/>
            <w:shd w:val="clear" w:color="auto" w:fill="E2EFD9" w:themeFill="accent6" w:themeFillTint="33"/>
          </w:tcPr>
          <w:p w14:paraId="6A32C817" w14:textId="77777777" w:rsidR="00D23DE7" w:rsidRPr="000B55FA" w:rsidRDefault="00D23DE7" w:rsidP="00D23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FA">
              <w:rPr>
                <w:rFonts w:ascii="Arial" w:hAnsi="Arial" w:cs="Arial"/>
                <w:b/>
                <w:sz w:val="24"/>
                <w:szCs w:val="24"/>
              </w:rPr>
              <w:t>How it works</w:t>
            </w:r>
          </w:p>
        </w:tc>
        <w:tc>
          <w:tcPr>
            <w:tcW w:w="3749" w:type="dxa"/>
            <w:shd w:val="clear" w:color="auto" w:fill="E2EFD9" w:themeFill="accent6" w:themeFillTint="33"/>
          </w:tcPr>
          <w:p w14:paraId="3932F731" w14:textId="77777777" w:rsidR="00D23DE7" w:rsidRPr="000B55FA" w:rsidRDefault="00D23DE7" w:rsidP="00D23D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5FA">
              <w:rPr>
                <w:rFonts w:ascii="Arial" w:hAnsi="Arial" w:cs="Arial"/>
                <w:b/>
                <w:sz w:val="24"/>
                <w:szCs w:val="24"/>
              </w:rPr>
              <w:t>What it can tell you</w:t>
            </w:r>
          </w:p>
        </w:tc>
      </w:tr>
      <w:tr w:rsidR="00D23DE7" w:rsidRPr="00671333" w14:paraId="380FF443" w14:textId="77777777" w:rsidTr="00B0226E">
        <w:tc>
          <w:tcPr>
            <w:tcW w:w="1838" w:type="dxa"/>
          </w:tcPr>
          <w:p w14:paraId="5F069B51" w14:textId="77777777" w:rsidR="00D23DE7" w:rsidRDefault="000429BA" w:rsidP="000429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Attention and Listening Screener</w:t>
            </w:r>
          </w:p>
          <w:p w14:paraId="4AF2D764" w14:textId="77777777" w:rsidR="006041CE" w:rsidRDefault="006041CE" w:rsidP="000429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199D72" w14:textId="083675C2" w:rsidR="006041CE" w:rsidRPr="000B55FA" w:rsidRDefault="006041CE" w:rsidP="000429B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1CE">
              <w:rPr>
                <w:rFonts w:ascii="Arial" w:hAnsi="Arial" w:cs="Arial"/>
                <w:b/>
                <w:bCs/>
                <w:sz w:val="24"/>
                <w:szCs w:val="24"/>
              </w:rPr>
              <w:t>It is important to rule out any hearing difficulties – your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041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visitor or GP can refer your child for a hearing assessment if you are worried or have a concern. </w:t>
            </w:r>
          </w:p>
        </w:tc>
        <w:tc>
          <w:tcPr>
            <w:tcW w:w="2268" w:type="dxa"/>
          </w:tcPr>
          <w:p w14:paraId="1CB9D783" w14:textId="03653404" w:rsidR="00D23DE7" w:rsidRPr="00A170FF" w:rsidRDefault="00B0226E" w:rsidP="00B022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>Within the EYFS statutory guidance (2017) ‘Listening and attention’ makes up a third of the prime areas of Communication and Language. Listening and attention skills are vital for developing all of communication and language.</w:t>
            </w:r>
          </w:p>
        </w:tc>
        <w:tc>
          <w:tcPr>
            <w:tcW w:w="7533" w:type="dxa"/>
          </w:tcPr>
          <w:p w14:paraId="4A3AFF7F" w14:textId="33A2B0CB" w:rsidR="000429BA" w:rsidRDefault="000429BA" w:rsidP="000429BA">
            <w:pPr>
              <w:rPr>
                <w:rFonts w:ascii="Arial" w:hAnsi="Arial" w:cs="Arial"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>Things to think about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4E65BD" w14:textId="77777777" w:rsidR="000429BA" w:rsidRDefault="000429BA" w:rsidP="00B0226E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 xml:space="preserve">Aim to make observations in the child’s natural environment, following their interests and play. Carry out observations of the child with peers and with adults. </w:t>
            </w:r>
          </w:p>
          <w:p w14:paraId="7FBA453C" w14:textId="3716F4FF" w:rsidR="000429BA" w:rsidRDefault="000429BA" w:rsidP="00B0226E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230A17" w:rsidRPr="000429BA">
              <w:rPr>
                <w:rFonts w:ascii="Arial" w:hAnsi="Arial" w:cs="Arial"/>
                <w:sz w:val="24"/>
                <w:szCs w:val="24"/>
              </w:rPr>
              <w:t>necessary,</w:t>
            </w:r>
            <w:r w:rsidRPr="000429BA">
              <w:rPr>
                <w:rFonts w:ascii="Arial" w:hAnsi="Arial" w:cs="Arial"/>
                <w:sz w:val="24"/>
                <w:szCs w:val="24"/>
              </w:rPr>
              <w:t xml:space="preserve"> set up a play situation using a child’s interests such as </w:t>
            </w:r>
            <w:r w:rsidR="00230A17" w:rsidRPr="000429BA">
              <w:rPr>
                <w:rFonts w:ascii="Arial" w:hAnsi="Arial" w:cs="Arial"/>
                <w:sz w:val="24"/>
                <w:szCs w:val="24"/>
              </w:rPr>
              <w:t>tea set</w:t>
            </w:r>
            <w:r w:rsidRPr="000429BA">
              <w:rPr>
                <w:rFonts w:ascii="Arial" w:hAnsi="Arial" w:cs="Arial"/>
                <w:sz w:val="24"/>
                <w:szCs w:val="24"/>
              </w:rPr>
              <w:t xml:space="preserve"> play or dinosaur play </w:t>
            </w:r>
            <w:r w:rsidR="00230A17" w:rsidRPr="000429BA">
              <w:rPr>
                <w:rFonts w:ascii="Arial" w:hAnsi="Arial" w:cs="Arial"/>
                <w:sz w:val="24"/>
                <w:szCs w:val="24"/>
              </w:rPr>
              <w:t>to</w:t>
            </w:r>
            <w:r w:rsidRPr="000429BA">
              <w:rPr>
                <w:rFonts w:ascii="Arial" w:hAnsi="Arial" w:cs="Arial"/>
                <w:sz w:val="24"/>
                <w:szCs w:val="24"/>
              </w:rPr>
              <w:t xml:space="preserve"> make further observations.</w:t>
            </w:r>
          </w:p>
          <w:p w14:paraId="2FC1F594" w14:textId="77777777" w:rsidR="000429BA" w:rsidRDefault="000429BA" w:rsidP="00B0226E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 xml:space="preserve">You should gather additional information from parents. </w:t>
            </w:r>
          </w:p>
          <w:p w14:paraId="0B606982" w14:textId="505ADC4F" w:rsidR="000429BA" w:rsidRDefault="000429BA" w:rsidP="00B0226E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 xml:space="preserve">You can build up this profile over </w:t>
            </w:r>
            <w:r w:rsidR="00230A17" w:rsidRPr="000429BA">
              <w:rPr>
                <w:rFonts w:ascii="Arial" w:hAnsi="Arial" w:cs="Arial"/>
                <w:sz w:val="24"/>
                <w:szCs w:val="24"/>
              </w:rPr>
              <w:t>several</w:t>
            </w:r>
            <w:r w:rsidRPr="000429BA">
              <w:rPr>
                <w:rFonts w:ascii="Arial" w:hAnsi="Arial" w:cs="Arial"/>
                <w:sz w:val="24"/>
                <w:szCs w:val="24"/>
              </w:rPr>
              <w:t xml:space="preserve"> observations of play/ interactions. </w:t>
            </w:r>
          </w:p>
          <w:p w14:paraId="06B2F281" w14:textId="77777777" w:rsidR="0049480B" w:rsidRDefault="000429BA" w:rsidP="00B0226E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429BA">
              <w:rPr>
                <w:rFonts w:ascii="Arial" w:hAnsi="Arial" w:cs="Arial"/>
                <w:sz w:val="24"/>
                <w:szCs w:val="24"/>
              </w:rPr>
              <w:t xml:space="preserve">Consider the impact of background noise. What next? Following your use of the Screening Tool you may have identified areas for concern. </w:t>
            </w:r>
          </w:p>
          <w:p w14:paraId="22257BA7" w14:textId="77777777" w:rsidR="00230A17" w:rsidRDefault="00230A17" w:rsidP="00230A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4DE1E" w14:textId="77777777" w:rsidR="00230A17" w:rsidRDefault="00230A17" w:rsidP="00230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the descriptors to assess the approximate level of attention and listening.</w:t>
            </w:r>
          </w:p>
          <w:p w14:paraId="208D7FCE" w14:textId="7B964FFB" w:rsidR="00230A17" w:rsidRPr="00F6328A" w:rsidRDefault="00230A17" w:rsidP="00230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 the Quick Wins document and Interventions document to match appropriate provision</w:t>
            </w:r>
          </w:p>
        </w:tc>
        <w:tc>
          <w:tcPr>
            <w:tcW w:w="3749" w:type="dxa"/>
          </w:tcPr>
          <w:p w14:paraId="6F6CB2B0" w14:textId="39C73DF5" w:rsidR="00D23DE7" w:rsidRPr="0049480B" w:rsidRDefault="0049480B" w:rsidP="0049480B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80B">
              <w:rPr>
                <w:rFonts w:ascii="Arial" w:hAnsi="Arial" w:cs="Arial"/>
                <w:b/>
                <w:bCs/>
                <w:sz w:val="24"/>
                <w:szCs w:val="24"/>
              </w:rPr>
              <w:t>Planning Next Steps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Use the information gathered to plan targeted support-such as modelling higher lever play, introducing new materials, or embedding communication goals into play routines.  </w:t>
            </w:r>
          </w:p>
        </w:tc>
      </w:tr>
    </w:tbl>
    <w:p w14:paraId="6F1257F7" w14:textId="77777777" w:rsidR="00092595" w:rsidRPr="00092595" w:rsidRDefault="00092595" w:rsidP="00C474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1554"/>
        <w:gridCol w:w="6140"/>
        <w:gridCol w:w="2224"/>
        <w:gridCol w:w="5470"/>
      </w:tblGrid>
      <w:tr w:rsidR="00D23DE7" w14:paraId="671A7E83" w14:textId="77777777" w:rsidTr="00D23DE7">
        <w:tc>
          <w:tcPr>
            <w:tcW w:w="1554" w:type="dxa"/>
          </w:tcPr>
          <w:p w14:paraId="36014F01" w14:textId="77777777" w:rsidR="00D23DE7" w:rsidRPr="00A170FF" w:rsidRDefault="00D23DE7" w:rsidP="00D23DE7">
            <w:pPr>
              <w:rPr>
                <w:rFonts w:ascii="Arial" w:hAnsi="Arial" w:cs="Arial"/>
              </w:rPr>
            </w:pPr>
            <w:r w:rsidRPr="00A170FF">
              <w:rPr>
                <w:rFonts w:ascii="Arial" w:hAnsi="Arial" w:cs="Arial"/>
                <w:b/>
              </w:rPr>
              <w:t xml:space="preserve">Child:  </w:t>
            </w:r>
          </w:p>
        </w:tc>
        <w:tc>
          <w:tcPr>
            <w:tcW w:w="6140" w:type="dxa"/>
          </w:tcPr>
          <w:p w14:paraId="6B40A4D0" w14:textId="77777777" w:rsidR="00D23DE7" w:rsidRPr="00671333" w:rsidRDefault="00D23DE7" w:rsidP="00D23DE7">
            <w:pPr>
              <w:rPr>
                <w:rFonts w:cstheme="minorHAnsi"/>
                <w:b/>
              </w:rPr>
            </w:pPr>
          </w:p>
          <w:p w14:paraId="52EB39D8" w14:textId="77777777" w:rsidR="00D23DE7" w:rsidRDefault="00D23DE7" w:rsidP="00D23DE7"/>
        </w:tc>
        <w:tc>
          <w:tcPr>
            <w:tcW w:w="2224" w:type="dxa"/>
          </w:tcPr>
          <w:p w14:paraId="2516F46E" w14:textId="29F7EA9E" w:rsidR="00D23DE7" w:rsidRPr="00A170FF" w:rsidRDefault="00D23DE7" w:rsidP="00D23DE7">
            <w:pPr>
              <w:rPr>
                <w:rFonts w:ascii="Arial" w:hAnsi="Arial" w:cs="Arial"/>
              </w:rPr>
            </w:pPr>
            <w:r w:rsidRPr="00A170FF">
              <w:rPr>
                <w:rFonts w:ascii="Arial" w:hAnsi="Arial" w:cs="Arial"/>
                <w:b/>
              </w:rPr>
              <w:t xml:space="preserve">Date completed: </w:t>
            </w:r>
          </w:p>
        </w:tc>
        <w:tc>
          <w:tcPr>
            <w:tcW w:w="5470" w:type="dxa"/>
          </w:tcPr>
          <w:p w14:paraId="7CABD515" w14:textId="77777777" w:rsidR="00D23DE7" w:rsidRDefault="00D23DE7" w:rsidP="00D23DE7"/>
        </w:tc>
      </w:tr>
      <w:tr w:rsidR="00D23DE7" w14:paraId="3CD4895D" w14:textId="77777777" w:rsidTr="00D23DE7">
        <w:trPr>
          <w:trHeight w:val="865"/>
        </w:trPr>
        <w:tc>
          <w:tcPr>
            <w:tcW w:w="1554" w:type="dxa"/>
          </w:tcPr>
          <w:p w14:paraId="7E745967" w14:textId="77777777" w:rsidR="00D23DE7" w:rsidRPr="00A170FF" w:rsidRDefault="00D23DE7" w:rsidP="00D23DE7">
            <w:pPr>
              <w:rPr>
                <w:rFonts w:ascii="Arial" w:hAnsi="Arial" w:cs="Arial"/>
              </w:rPr>
            </w:pPr>
            <w:r w:rsidRPr="00A170FF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6140" w:type="dxa"/>
          </w:tcPr>
          <w:p w14:paraId="5096C13F" w14:textId="77777777" w:rsidR="00D23DE7" w:rsidRDefault="00D23DE7" w:rsidP="00D23DE7"/>
        </w:tc>
        <w:tc>
          <w:tcPr>
            <w:tcW w:w="2224" w:type="dxa"/>
          </w:tcPr>
          <w:p w14:paraId="42807F67" w14:textId="77777777" w:rsidR="00D23DE7" w:rsidRPr="00A170FF" w:rsidRDefault="00D23DE7" w:rsidP="00D23DE7">
            <w:pPr>
              <w:rPr>
                <w:rFonts w:ascii="Arial" w:hAnsi="Arial" w:cs="Arial"/>
                <w:b/>
              </w:rPr>
            </w:pPr>
            <w:r w:rsidRPr="00A170FF">
              <w:rPr>
                <w:rFonts w:ascii="Arial" w:hAnsi="Arial" w:cs="Arial"/>
                <w:b/>
              </w:rPr>
              <w:t xml:space="preserve">Completed by (staff name): </w:t>
            </w:r>
          </w:p>
          <w:p w14:paraId="56A47360" w14:textId="7C4F5C86" w:rsidR="00D23DE7" w:rsidRPr="00A170FF" w:rsidRDefault="00D23DE7" w:rsidP="00D23DE7">
            <w:pPr>
              <w:rPr>
                <w:rFonts w:ascii="Arial" w:hAnsi="Arial" w:cs="Arial"/>
                <w:b/>
              </w:rPr>
            </w:pPr>
          </w:p>
          <w:p w14:paraId="7DEB055C" w14:textId="77777777" w:rsidR="00D23DE7" w:rsidRDefault="00D23DE7" w:rsidP="00D23DE7">
            <w:r w:rsidRPr="0067133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470" w:type="dxa"/>
          </w:tcPr>
          <w:p w14:paraId="07E37A39" w14:textId="77777777" w:rsidR="00D23DE7" w:rsidRDefault="00D23DE7" w:rsidP="00D23DE7"/>
        </w:tc>
      </w:tr>
    </w:tbl>
    <w:p w14:paraId="2EA87A9B" w14:textId="77777777" w:rsidR="00C47424" w:rsidRDefault="00C47424" w:rsidP="00D359B2">
      <w:pPr>
        <w:spacing w:after="0"/>
      </w:pPr>
    </w:p>
    <w:p w14:paraId="4E41F9FD" w14:textId="77777777" w:rsidR="002F6F58" w:rsidRDefault="002F6F58"/>
    <w:p w14:paraId="17B7EA18" w14:textId="32DA1871" w:rsidR="00B0226E" w:rsidRDefault="00C16B0D" w:rsidP="00C16B0D">
      <w:pPr>
        <w:tabs>
          <w:tab w:val="left" w:pos="1200"/>
        </w:tabs>
      </w:pPr>
      <w:r>
        <w:tab/>
      </w:r>
    </w:p>
    <w:tbl>
      <w:tblPr>
        <w:tblStyle w:val="TableGrid"/>
        <w:tblpPr w:leftFromText="180" w:rightFromText="180" w:vertAnchor="text" w:horzAnchor="margin" w:tblpY="112"/>
        <w:tblW w:w="15446" w:type="dxa"/>
        <w:tblLook w:val="04A0" w:firstRow="1" w:lastRow="0" w:firstColumn="1" w:lastColumn="0" w:noHBand="0" w:noVBand="1"/>
      </w:tblPr>
      <w:tblGrid>
        <w:gridCol w:w="1632"/>
        <w:gridCol w:w="11121"/>
        <w:gridCol w:w="709"/>
        <w:gridCol w:w="566"/>
        <w:gridCol w:w="1418"/>
      </w:tblGrid>
      <w:tr w:rsidR="000429BA" w14:paraId="0AB4BA82" w14:textId="672A02F8" w:rsidTr="00230A17">
        <w:tc>
          <w:tcPr>
            <w:tcW w:w="1632" w:type="dxa"/>
            <w:shd w:val="clear" w:color="auto" w:fill="E2EFD9" w:themeFill="accent6" w:themeFillTint="33"/>
          </w:tcPr>
          <w:p w14:paraId="46753E2F" w14:textId="7DED5B03" w:rsidR="000429BA" w:rsidRPr="00C47424" w:rsidRDefault="000429BA" w:rsidP="00B022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Age Equivalent Level</w:t>
            </w:r>
          </w:p>
        </w:tc>
        <w:tc>
          <w:tcPr>
            <w:tcW w:w="11121" w:type="dxa"/>
            <w:shd w:val="clear" w:color="auto" w:fill="E2EFD9" w:themeFill="accent6" w:themeFillTint="33"/>
          </w:tcPr>
          <w:p w14:paraId="1ADF73E8" w14:textId="66B43D4C" w:rsidR="000429BA" w:rsidRPr="00C47424" w:rsidRDefault="000429BA" w:rsidP="00B022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Descriptor</w:t>
            </w:r>
          </w:p>
        </w:tc>
        <w:tc>
          <w:tcPr>
            <w:tcW w:w="2693" w:type="dxa"/>
            <w:gridSpan w:val="3"/>
            <w:shd w:val="clear" w:color="auto" w:fill="E2EFD9" w:themeFill="accent6" w:themeFillTint="33"/>
          </w:tcPr>
          <w:p w14:paraId="51C0C43A" w14:textId="0218CF0F" w:rsidR="000429BA" w:rsidRDefault="000429BA" w:rsidP="00B022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Achieved</w:t>
            </w:r>
          </w:p>
        </w:tc>
      </w:tr>
      <w:tr w:rsidR="00C16B0D" w14:paraId="0EE3BE52" w14:textId="77777777" w:rsidTr="00230A17">
        <w:tc>
          <w:tcPr>
            <w:tcW w:w="1632" w:type="dxa"/>
            <w:vMerge w:val="restart"/>
            <w:shd w:val="clear" w:color="auto" w:fill="BDD6EE" w:themeFill="accent5" w:themeFillTint="66"/>
          </w:tcPr>
          <w:p w14:paraId="6E088456" w14:textId="01816666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1-2 years</w:t>
            </w:r>
          </w:p>
          <w:p w14:paraId="4908E204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3819A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1FDC17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96C86A" w14:textId="77777777" w:rsidR="00C16B0D" w:rsidRDefault="00C16B0D" w:rsidP="00BD05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179019FA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Moves whole body to a sound they enjoy</w:t>
            </w:r>
          </w:p>
          <w:p w14:paraId="42937AAD" w14:textId="2BD2DCD6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D61577" w14:textId="2C1BF854" w:rsidR="00C16B0D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66024F2B" w14:textId="4812709A" w:rsidR="00C16B0D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01A415C4" w14:textId="0676A5BB" w:rsidR="00C16B0D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2099D5C1" w14:textId="585AFA60" w:rsidTr="00230A17">
        <w:tc>
          <w:tcPr>
            <w:tcW w:w="1632" w:type="dxa"/>
            <w:vMerge/>
            <w:shd w:val="clear" w:color="auto" w:fill="BDD6EE" w:themeFill="accent5" w:themeFillTint="66"/>
          </w:tcPr>
          <w:p w14:paraId="11B1BF64" w14:textId="5BBB855A" w:rsidR="00C16B0D" w:rsidRPr="00543C2A" w:rsidRDefault="00C16B0D" w:rsidP="00BD05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1" w:type="dxa"/>
          </w:tcPr>
          <w:p w14:paraId="0EF6F22B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Concentrates on an activity of their own choosing for short periods of time</w:t>
            </w:r>
          </w:p>
          <w:p w14:paraId="6B080B75" w14:textId="3EFA4584" w:rsidR="00C16B0D" w:rsidRPr="00CD5E7C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AC872F" w14:textId="49A3311E" w:rsidR="00C16B0D" w:rsidRPr="00CD5E7C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DB9A958" w14:textId="14A029A3" w:rsidR="00C16B0D" w:rsidRPr="00CD5E7C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54412B0" w14:textId="5F6A0E9B" w:rsidR="00C16B0D" w:rsidRPr="00CD5E7C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360A6FF1" w14:textId="0F8DAD4D" w:rsidTr="00230A17">
        <w:tc>
          <w:tcPr>
            <w:tcW w:w="1632" w:type="dxa"/>
            <w:vMerge/>
            <w:shd w:val="clear" w:color="auto" w:fill="BDD6EE" w:themeFill="accent5" w:themeFillTint="66"/>
          </w:tcPr>
          <w:p w14:paraId="48AA18B7" w14:textId="43F7B89E" w:rsidR="00C16B0D" w:rsidRPr="00184019" w:rsidRDefault="00C16B0D" w:rsidP="00BD05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1" w:type="dxa"/>
          </w:tcPr>
          <w:p w14:paraId="7C77568D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Enjoys games like peek-a-book and toys that make sounds</w:t>
            </w:r>
          </w:p>
          <w:p w14:paraId="408308E2" w14:textId="212B313B" w:rsidR="00C16B0D" w:rsidRPr="002E33E4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F8AF39" w14:textId="17D8B559" w:rsidR="00C16B0D" w:rsidRPr="002E33E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10035291" w14:textId="6FB1D405" w:rsidR="00C16B0D" w:rsidRPr="002E33E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493E21C3" w14:textId="141FC8F8" w:rsidR="00C16B0D" w:rsidRPr="002E33E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67DE63CE" w14:textId="6FA217EB" w:rsidTr="00230A17">
        <w:tc>
          <w:tcPr>
            <w:tcW w:w="1632" w:type="dxa"/>
            <w:vMerge/>
            <w:shd w:val="clear" w:color="auto" w:fill="BDD6EE" w:themeFill="accent5" w:themeFillTint="66"/>
          </w:tcPr>
          <w:p w14:paraId="6FBBC95C" w14:textId="6CE48B82" w:rsidR="00C16B0D" w:rsidRPr="00454634" w:rsidRDefault="00C16B0D" w:rsidP="00BD05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653F58B4" w14:textId="67A1E05F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interested in familiar objects and people that </w:t>
            </w:r>
            <w:r w:rsidR="00230A17"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z w:val="24"/>
                <w:szCs w:val="24"/>
              </w:rPr>
              <w:t xml:space="preserve"> right in front of them</w:t>
            </w:r>
          </w:p>
          <w:p w14:paraId="1228C111" w14:textId="204DC7B0" w:rsidR="00C16B0D" w:rsidRPr="00454634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83595B" w14:textId="488A09D6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456A54B9" w14:textId="72A821E4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87C89A8" w14:textId="37292F26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3F19D8E3" w14:textId="1CB9D277" w:rsidTr="00230A17">
        <w:tc>
          <w:tcPr>
            <w:tcW w:w="1632" w:type="dxa"/>
            <w:vMerge/>
            <w:shd w:val="clear" w:color="auto" w:fill="BDD6EE" w:themeFill="accent5" w:themeFillTint="66"/>
          </w:tcPr>
          <w:p w14:paraId="575D84C1" w14:textId="36CC04AD" w:rsidR="00C16B0D" w:rsidRPr="00454634" w:rsidRDefault="00C16B0D" w:rsidP="00BD05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06A94E17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Listens to and enjoys rhythmic patterns and stories</w:t>
            </w:r>
          </w:p>
          <w:p w14:paraId="39BAB263" w14:textId="213C3C4F" w:rsidR="00C16B0D" w:rsidRPr="00454634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5A4460" w14:textId="574CAF67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293B0EC2" w14:textId="33F1EA45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1FCBF04E" w14:textId="62B52976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64A59B32" w14:textId="6DCEA857" w:rsidTr="00230A17">
        <w:tc>
          <w:tcPr>
            <w:tcW w:w="1632" w:type="dxa"/>
            <w:vMerge/>
            <w:shd w:val="clear" w:color="auto" w:fill="BDD6EE" w:themeFill="accent5" w:themeFillTint="66"/>
          </w:tcPr>
          <w:p w14:paraId="6CCFD569" w14:textId="5BC9D7D7" w:rsidR="00C16B0D" w:rsidRPr="00454634" w:rsidRDefault="00C16B0D" w:rsidP="00BD05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4ED24E3D" w14:textId="0450A10C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Demonstrates </w:t>
            </w:r>
            <w:r w:rsidR="00230A17">
              <w:rPr>
                <w:rFonts w:ascii="Arial" w:hAnsi="Arial" w:cs="Arial"/>
                <w:sz w:val="24"/>
                <w:szCs w:val="24"/>
              </w:rPr>
              <w:t>listening</w:t>
            </w:r>
            <w:r>
              <w:rPr>
                <w:rFonts w:ascii="Arial" w:hAnsi="Arial" w:cs="Arial"/>
                <w:sz w:val="24"/>
                <w:szCs w:val="24"/>
              </w:rPr>
              <w:t xml:space="preserve"> by trying to join in with actions or vocalisations</w:t>
            </w:r>
          </w:p>
          <w:p w14:paraId="7C3B0FB5" w14:textId="1C2E72C3" w:rsidR="00C16B0D" w:rsidRPr="00454634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D6889F" w14:textId="4732ED7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1D436CC6" w14:textId="07CBD62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2C1D00CD" w14:textId="31E26DCE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59542E75" w14:textId="77777777" w:rsidTr="00230A17">
        <w:tc>
          <w:tcPr>
            <w:tcW w:w="1632" w:type="dxa"/>
            <w:vMerge/>
            <w:shd w:val="clear" w:color="auto" w:fill="BDD6EE" w:themeFill="accent5" w:themeFillTint="66"/>
          </w:tcPr>
          <w:p w14:paraId="15E556EA" w14:textId="77777777" w:rsidR="00C16B0D" w:rsidRPr="00454634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40A210D6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Enjoys simple ready, steady go games</w:t>
            </w:r>
          </w:p>
          <w:p w14:paraId="1A441033" w14:textId="20A90370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E290D" w14:textId="587EE0DC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45E9BE39" w14:textId="1685318A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3337D21" w14:textId="0ECA37E7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0726DB67" w14:textId="77777777" w:rsidTr="00230A17">
        <w:tc>
          <w:tcPr>
            <w:tcW w:w="1632" w:type="dxa"/>
            <w:vMerge w:val="restart"/>
            <w:shd w:val="clear" w:color="auto" w:fill="9CC2E5" w:themeFill="accent5" w:themeFillTint="99"/>
          </w:tcPr>
          <w:p w14:paraId="51A76E43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2-3 years</w:t>
            </w:r>
          </w:p>
          <w:p w14:paraId="1F3DE485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74968A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BFE5E8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E3AA7C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10092D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3CCAAE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9D705D" w14:textId="3CC2874E" w:rsidR="00C16B0D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1158F44F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Listens with interest to the noises adults make when they read stories</w:t>
            </w:r>
          </w:p>
          <w:p w14:paraId="57EC97E5" w14:textId="5B9FC83E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8C0C8D" w14:textId="7A1C22B9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9CA4753" w14:textId="246D0E3E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401F2DA5" w14:textId="06C81DE5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18896A8C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1BF18456" w14:textId="77777777" w:rsidR="00C16B0D" w:rsidRPr="00454634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1B6E90F1" w14:textId="6C15B40C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Recognises and responds to many familiar sounds e.g. turning to the knock on a door.</w:t>
            </w:r>
          </w:p>
        </w:tc>
        <w:tc>
          <w:tcPr>
            <w:tcW w:w="709" w:type="dxa"/>
          </w:tcPr>
          <w:p w14:paraId="7BBB1BC7" w14:textId="4052F08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425A444" w14:textId="48E16526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431BB206" w14:textId="09F233CE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258CB3D1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6AC93295" w14:textId="77777777" w:rsidR="00C16B0D" w:rsidRPr="00454634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7A2E7741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Shows interest in play with sounds, songs and rhymes</w:t>
            </w:r>
          </w:p>
          <w:p w14:paraId="43A66109" w14:textId="231C94EE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E5671E" w14:textId="37EC520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BB1C35D" w14:textId="0012C6E9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4DA09BFA" w14:textId="6B658440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7A294330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21DB2548" w14:textId="77777777" w:rsidR="00C16B0D" w:rsidRPr="00454634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57FE59CE" w14:textId="7063249E" w:rsidR="00C16B0D" w:rsidRDefault="00230A17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</w:t>
            </w:r>
            <w:r w:rsidR="00C16B0D">
              <w:rPr>
                <w:rFonts w:ascii="Arial" w:hAnsi="Arial" w:cs="Arial"/>
                <w:sz w:val="24"/>
                <w:szCs w:val="24"/>
              </w:rPr>
              <w:t xml:space="preserve"> focus on what is said directly to them</w:t>
            </w:r>
          </w:p>
          <w:p w14:paraId="6F31F227" w14:textId="103EF91F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23A871" w14:textId="6C290B94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7501F501" w14:textId="7DAE23E6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67210E2A" w14:textId="1CA4279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33DDDD1B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1C0371CA" w14:textId="77777777" w:rsidR="00C16B0D" w:rsidRPr="00454634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4102E681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Shows some interest in general conversation around them</w:t>
            </w:r>
          </w:p>
          <w:p w14:paraId="4B3114D8" w14:textId="5B7D08D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F980BB" w14:textId="61416D45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62CC4CBD" w14:textId="2609D453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2A8E173" w14:textId="622328FA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5664B4AB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5E488688" w14:textId="77777777" w:rsidR="00C16B0D" w:rsidRPr="00454634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075664D5" w14:textId="1D5FC779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Stays in a group </w:t>
            </w:r>
            <w:r w:rsidR="00230A17">
              <w:rPr>
                <w:rFonts w:ascii="Arial" w:hAnsi="Arial" w:cs="Arial"/>
                <w:sz w:val="24"/>
                <w:szCs w:val="24"/>
              </w:rPr>
              <w:t>activity</w:t>
            </w:r>
            <w:r>
              <w:rPr>
                <w:rFonts w:ascii="Arial" w:hAnsi="Arial" w:cs="Arial"/>
                <w:sz w:val="24"/>
                <w:szCs w:val="24"/>
              </w:rPr>
              <w:t xml:space="preserve"> if supported by an adult</w:t>
            </w:r>
          </w:p>
          <w:p w14:paraId="1F5E0977" w14:textId="293369F8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DEFF2" w14:textId="5EDB89F3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470B0F53" w14:textId="27481C99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0E57B919" w14:textId="147DF3F3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0845F03E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7073F3FD" w14:textId="77777777" w:rsidR="00C16B0D" w:rsidRPr="00454634" w:rsidRDefault="00C16B0D" w:rsidP="008321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3F96B7B5" w14:textId="545E58ED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Remains at an </w:t>
            </w:r>
            <w:r w:rsidR="00230A17">
              <w:rPr>
                <w:rFonts w:ascii="Arial" w:hAnsi="Arial" w:cs="Arial"/>
                <w:sz w:val="24"/>
                <w:szCs w:val="24"/>
              </w:rPr>
              <w:t>interesting</w:t>
            </w:r>
            <w:r>
              <w:rPr>
                <w:rFonts w:ascii="Arial" w:hAnsi="Arial" w:cs="Arial"/>
                <w:sz w:val="24"/>
                <w:szCs w:val="24"/>
              </w:rPr>
              <w:t xml:space="preserve"> activity for around 5 minutes</w:t>
            </w:r>
          </w:p>
          <w:p w14:paraId="2B641205" w14:textId="6CC35218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140CE1" w14:textId="669A8EB0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13EDD04" w14:textId="5260E76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3B1D504" w14:textId="6A994E3A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21ED4D97" w14:textId="77777777" w:rsidTr="00230A17">
        <w:tc>
          <w:tcPr>
            <w:tcW w:w="1632" w:type="dxa"/>
            <w:vMerge/>
            <w:shd w:val="clear" w:color="auto" w:fill="9CC2E5" w:themeFill="accent5" w:themeFillTint="99"/>
          </w:tcPr>
          <w:p w14:paraId="7E1E42AD" w14:textId="77777777" w:rsidR="00C16B0D" w:rsidRPr="00454634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2146B175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Beginning to listen with interest, but easily distracted</w:t>
            </w:r>
          </w:p>
          <w:p w14:paraId="69F0E3FA" w14:textId="238275C2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6D4D8" w14:textId="1AC97403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900594E" w14:textId="3D745714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D6EE252" w14:textId="333D78C0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40210D65" w14:textId="77777777" w:rsidTr="00230A17">
        <w:tc>
          <w:tcPr>
            <w:tcW w:w="1632" w:type="dxa"/>
            <w:vMerge w:val="restart"/>
            <w:shd w:val="clear" w:color="auto" w:fill="67A2D7"/>
          </w:tcPr>
          <w:p w14:paraId="58EDD095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3- 4 Years</w:t>
            </w:r>
          </w:p>
          <w:p w14:paraId="3667C05E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4BA0A1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5E0919" w14:textId="77777777" w:rsidR="00C16B0D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160CA" w14:textId="3DD366D2" w:rsidR="00C16B0D" w:rsidRDefault="00C16B0D" w:rsidP="000F21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44567097" w14:textId="181EBF3F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Listens to </w:t>
            </w:r>
            <w:r w:rsidR="00230A17">
              <w:rPr>
                <w:rFonts w:ascii="Arial" w:hAnsi="Arial" w:cs="Arial"/>
                <w:sz w:val="24"/>
                <w:szCs w:val="24"/>
              </w:rPr>
              <w:t>others:</w:t>
            </w:r>
            <w:r>
              <w:rPr>
                <w:rFonts w:ascii="Arial" w:hAnsi="Arial" w:cs="Arial"/>
                <w:sz w:val="24"/>
                <w:szCs w:val="24"/>
              </w:rPr>
              <w:t>1 or in small groups when the conversation interests them</w:t>
            </w:r>
          </w:p>
          <w:p w14:paraId="21FB0691" w14:textId="4F0BB59B" w:rsidR="00D359B2" w:rsidRDefault="00D359B2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37B2B5" w14:textId="4036D875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11CF8EEA" w14:textId="131AE9DB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62AA7395" w14:textId="0A8A38E0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0778987C" w14:textId="77777777" w:rsidTr="00230A17">
        <w:tc>
          <w:tcPr>
            <w:tcW w:w="1632" w:type="dxa"/>
            <w:vMerge/>
            <w:shd w:val="clear" w:color="auto" w:fill="67A2D7"/>
          </w:tcPr>
          <w:p w14:paraId="1AC5363F" w14:textId="77777777" w:rsidR="00C16B0D" w:rsidRPr="00454634" w:rsidRDefault="00C16B0D" w:rsidP="000F21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52827254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Listens to stories with increasing interest and recall</w:t>
            </w:r>
          </w:p>
          <w:p w14:paraId="1ABEC42A" w14:textId="0D7B4CEE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8385B" w14:textId="1BC4CBCE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616BE45" w14:textId="67CB4D7D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418E3448" w14:textId="7D68A254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7667A220" w14:textId="77777777" w:rsidTr="00230A17">
        <w:tc>
          <w:tcPr>
            <w:tcW w:w="1632" w:type="dxa"/>
            <w:vMerge/>
            <w:shd w:val="clear" w:color="auto" w:fill="67A2D7"/>
          </w:tcPr>
          <w:p w14:paraId="387E76DC" w14:textId="77777777" w:rsidR="00C16B0D" w:rsidRPr="00454634" w:rsidRDefault="00C16B0D" w:rsidP="000F21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66A29708" w14:textId="360ED032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Joins in with repeated refrains and anticipates key events and phrases in rhymes and </w:t>
            </w:r>
            <w:r w:rsidR="00230A17">
              <w:rPr>
                <w:rFonts w:ascii="Arial" w:hAnsi="Arial" w:cs="Arial"/>
                <w:sz w:val="24"/>
                <w:szCs w:val="24"/>
              </w:rPr>
              <w:t>stories</w:t>
            </w:r>
          </w:p>
        </w:tc>
        <w:tc>
          <w:tcPr>
            <w:tcW w:w="709" w:type="dxa"/>
          </w:tcPr>
          <w:p w14:paraId="06890831" w14:textId="2CD7C4A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20C040F" w14:textId="6C9F25DC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2049F7F" w14:textId="307C584E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712671F3" w14:textId="77777777" w:rsidTr="00230A17">
        <w:tc>
          <w:tcPr>
            <w:tcW w:w="1632" w:type="dxa"/>
            <w:vMerge/>
            <w:shd w:val="clear" w:color="auto" w:fill="67A2D7"/>
          </w:tcPr>
          <w:p w14:paraId="00C3A169" w14:textId="77777777" w:rsidR="00C16B0D" w:rsidRPr="00454634" w:rsidRDefault="00C16B0D" w:rsidP="000F21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5FDDF799" w14:textId="624B2DEF" w:rsidR="00C16B0D" w:rsidRDefault="00230A17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</w:t>
            </w:r>
            <w:r w:rsidR="00C16B0D">
              <w:rPr>
                <w:rFonts w:ascii="Arial" w:hAnsi="Arial" w:cs="Arial"/>
                <w:sz w:val="24"/>
                <w:szCs w:val="24"/>
              </w:rPr>
              <w:t xml:space="preserve"> follow directions</w:t>
            </w:r>
          </w:p>
          <w:p w14:paraId="6C13EF51" w14:textId="58AA7B82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0DCC7" w14:textId="17EA2E22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0EB2A852" w14:textId="0DF887E6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6F00616" w14:textId="12824937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5F14EF33" w14:textId="77777777" w:rsidTr="00230A17">
        <w:tc>
          <w:tcPr>
            <w:tcW w:w="1632" w:type="dxa"/>
            <w:vMerge/>
            <w:shd w:val="clear" w:color="auto" w:fill="67A2D7"/>
          </w:tcPr>
          <w:p w14:paraId="3A3F8C7A" w14:textId="77777777" w:rsidR="00C16B0D" w:rsidRPr="00454634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36B51EF9" w14:textId="6DCACEA1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Concentrates for short periods of time on a </w:t>
            </w:r>
            <w:r w:rsidR="00230A17">
              <w:rPr>
                <w:rFonts w:ascii="Arial" w:hAnsi="Arial" w:cs="Arial"/>
                <w:sz w:val="24"/>
                <w:szCs w:val="24"/>
              </w:rPr>
              <w:t>range</w:t>
            </w:r>
            <w:r>
              <w:rPr>
                <w:rFonts w:ascii="Arial" w:hAnsi="Arial" w:cs="Arial"/>
                <w:sz w:val="24"/>
                <w:szCs w:val="24"/>
              </w:rPr>
              <w:t xml:space="preserve"> of activities</w:t>
            </w:r>
          </w:p>
          <w:p w14:paraId="32FCF46B" w14:textId="075282DB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398D61" w14:textId="4D58F69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13F19A48" w14:textId="68F80060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6B8800B" w14:textId="0D334BB4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472A0AA2" w14:textId="77777777" w:rsidTr="00230A17">
        <w:tc>
          <w:tcPr>
            <w:tcW w:w="1632" w:type="dxa"/>
            <w:vMerge w:val="restart"/>
            <w:shd w:val="clear" w:color="auto" w:fill="337EC3"/>
          </w:tcPr>
          <w:p w14:paraId="1952848F" w14:textId="7FFD0A15" w:rsidR="00C16B0D" w:rsidRDefault="00C16B0D" w:rsidP="00A47F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B0D">
              <w:rPr>
                <w:rFonts w:ascii="Arial" w:hAnsi="Arial" w:cs="Arial"/>
                <w:b/>
                <w:bCs/>
                <w:sz w:val="24"/>
                <w:szCs w:val="24"/>
              </w:rPr>
              <w:t>4 – 5 Years</w:t>
            </w:r>
          </w:p>
        </w:tc>
        <w:tc>
          <w:tcPr>
            <w:tcW w:w="11121" w:type="dxa"/>
          </w:tcPr>
          <w:p w14:paraId="7007B3E9" w14:textId="50CC40CE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 w:rsidRPr="00B0226E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="00230A17" w:rsidRPr="00B0226E">
              <w:rPr>
                <w:rFonts w:ascii="Arial" w:hAnsi="Arial" w:cs="Arial"/>
                <w:sz w:val="24"/>
                <w:szCs w:val="24"/>
              </w:rPr>
              <w:t>channelled</w:t>
            </w:r>
            <w:r w:rsidRPr="00B0226E">
              <w:rPr>
                <w:rFonts w:ascii="Arial" w:hAnsi="Arial" w:cs="Arial"/>
                <w:sz w:val="24"/>
                <w:szCs w:val="24"/>
              </w:rPr>
              <w:t xml:space="preserve"> attention – can listen and do for short periods of time</w:t>
            </w:r>
          </w:p>
          <w:p w14:paraId="0DB430A1" w14:textId="1648F41D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BA3953" w14:textId="406EB245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0735FEC5" w14:textId="71B9CACB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D7B8855" w14:textId="7FA5C3C1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0B60A719" w14:textId="77777777" w:rsidTr="00230A17">
        <w:tc>
          <w:tcPr>
            <w:tcW w:w="1632" w:type="dxa"/>
            <w:vMerge/>
            <w:shd w:val="clear" w:color="auto" w:fill="337EC3"/>
          </w:tcPr>
          <w:p w14:paraId="7DA4BFD9" w14:textId="77777777" w:rsidR="00C16B0D" w:rsidRPr="00454634" w:rsidRDefault="00C16B0D" w:rsidP="00A47F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4A3926F1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5 years can concentrate for a short period on an adult chosen task</w:t>
            </w:r>
          </w:p>
          <w:p w14:paraId="3460DA66" w14:textId="75A46292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A74A8F" w14:textId="69999A3E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66E3F8B5" w14:textId="44BF34DC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2C930C4" w14:textId="765BAAD2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C16B0D" w14:paraId="6837F64D" w14:textId="77777777" w:rsidTr="00230A17">
        <w:tc>
          <w:tcPr>
            <w:tcW w:w="1632" w:type="dxa"/>
            <w:vMerge/>
            <w:shd w:val="clear" w:color="auto" w:fill="337EC3"/>
          </w:tcPr>
          <w:p w14:paraId="15F72009" w14:textId="77777777" w:rsidR="00C16B0D" w:rsidRPr="00454634" w:rsidRDefault="00C16B0D" w:rsidP="00B022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331288D4" w14:textId="77777777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concentrate for longer on a task of their own choosing</w:t>
            </w:r>
          </w:p>
          <w:p w14:paraId="4494A45A" w14:textId="65476B62" w:rsidR="00C16B0D" w:rsidRDefault="00C16B0D" w:rsidP="00B022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71FB8C" w14:textId="611788E8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0CBDE15" w14:textId="5EEC0FA2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813BC9F" w14:textId="2120B483" w:rsidR="00C16B0D" w:rsidRPr="00454634" w:rsidRDefault="00C16B0D" w:rsidP="00C1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3EC17AAE" w14:textId="77777777" w:rsidTr="00230A17">
        <w:tc>
          <w:tcPr>
            <w:tcW w:w="1632" w:type="dxa"/>
            <w:vMerge w:val="restart"/>
            <w:shd w:val="clear" w:color="auto" w:fill="276195"/>
          </w:tcPr>
          <w:p w14:paraId="271A509C" w14:textId="3FF4A444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Older Children</w:t>
            </w:r>
          </w:p>
        </w:tc>
        <w:tc>
          <w:tcPr>
            <w:tcW w:w="11121" w:type="dxa"/>
          </w:tcPr>
          <w:p w14:paraId="7C35F4AD" w14:textId="77777777" w:rsidR="00D359B2" w:rsidRDefault="00D359B2" w:rsidP="00D359B2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appear easily distracted.</w:t>
            </w:r>
          </w:p>
          <w:p w14:paraId="379340C5" w14:textId="0F439920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28A613" w14:textId="2CE67EB5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D77FEF1" w14:textId="2197AC57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F7C4DCC" w14:textId="52BB3D20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09F2F1EA" w14:textId="77777777" w:rsidTr="00230A17">
        <w:tc>
          <w:tcPr>
            <w:tcW w:w="1632" w:type="dxa"/>
            <w:vMerge/>
            <w:shd w:val="clear" w:color="auto" w:fill="276195"/>
          </w:tcPr>
          <w:p w14:paraId="727EE0A3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087CBFEF" w14:textId="2F561C6B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Listening skills may fluctuate depending on environmental factors such as language use, social situation and sensory input.</w:t>
            </w:r>
          </w:p>
        </w:tc>
        <w:tc>
          <w:tcPr>
            <w:tcW w:w="709" w:type="dxa"/>
          </w:tcPr>
          <w:p w14:paraId="34DBEAE6" w14:textId="3C184395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73CF406F" w14:textId="09E57C21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0E7DC14" w14:textId="43D7BF07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1A945728" w14:textId="77777777" w:rsidTr="00230A17">
        <w:tc>
          <w:tcPr>
            <w:tcW w:w="1632" w:type="dxa"/>
            <w:vMerge/>
            <w:shd w:val="clear" w:color="auto" w:fill="276195"/>
          </w:tcPr>
          <w:p w14:paraId="48376138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238E97C0" w14:textId="77777777" w:rsidR="00D359B2" w:rsidRDefault="00D359B2" w:rsidP="00D359B2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only be able to attend to or focus on one thing at a time.</w:t>
            </w:r>
          </w:p>
          <w:p w14:paraId="0F997890" w14:textId="158D0CC4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2F047" w14:textId="1892E8D3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24B87D9B" w14:textId="56FAB840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4B7646C" w14:textId="6B7B41AB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536742F9" w14:textId="77777777" w:rsidTr="00230A17">
        <w:tc>
          <w:tcPr>
            <w:tcW w:w="1632" w:type="dxa"/>
            <w:vMerge/>
            <w:shd w:val="clear" w:color="auto" w:fill="276195"/>
          </w:tcPr>
          <w:p w14:paraId="47E05DCA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001AE6BB" w14:textId="77777777" w:rsidR="00D359B2" w:rsidRDefault="00D359B2" w:rsidP="00D359B2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appear to ignore instructions.</w:t>
            </w:r>
          </w:p>
          <w:p w14:paraId="057AFA6F" w14:textId="5F2F7126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E624F4" w14:textId="1419B3C6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6D247A0E" w14:textId="3912802E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2B6B6DFD" w14:textId="15CC48F8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1824E1DD" w14:textId="77777777" w:rsidTr="00230A17">
        <w:tc>
          <w:tcPr>
            <w:tcW w:w="1632" w:type="dxa"/>
            <w:vMerge/>
            <w:shd w:val="clear" w:color="auto" w:fill="337EC3"/>
          </w:tcPr>
          <w:p w14:paraId="3B812FE9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504A4C68" w14:textId="77777777" w:rsidR="00D359B2" w:rsidRDefault="00D359B2" w:rsidP="00D359B2">
            <w:pPr>
              <w:rPr>
                <w:rFonts w:ascii="Arial" w:hAnsi="Arial" w:cs="Arial"/>
                <w:color w:val="404040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choose to avoid activities which require shared attention on an object or activity.</w:t>
            </w:r>
          </w:p>
          <w:p w14:paraId="6617D53C" w14:textId="3A14B69E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5C4599" w14:textId="6F1D097C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DE6E083" w14:textId="4801CD49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D3FEAF0" w14:textId="082D5173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23F7356C" w14:textId="77777777" w:rsidTr="00230A17">
        <w:tc>
          <w:tcPr>
            <w:tcW w:w="1632" w:type="dxa"/>
            <w:vMerge/>
            <w:shd w:val="clear" w:color="auto" w:fill="337EC3"/>
          </w:tcPr>
          <w:p w14:paraId="59F9ABAF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5A3C2E97" w14:textId="47AE8FE2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continue to focus on their own activity, rather than turn their attention to the speaker.</w:t>
            </w:r>
          </w:p>
        </w:tc>
        <w:tc>
          <w:tcPr>
            <w:tcW w:w="709" w:type="dxa"/>
          </w:tcPr>
          <w:p w14:paraId="51D444C6" w14:textId="71027944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575F4BAD" w14:textId="06F31593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DE70D53" w14:textId="368F6339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61A433D1" w14:textId="77777777" w:rsidTr="00230A17">
        <w:tc>
          <w:tcPr>
            <w:tcW w:w="1632" w:type="dxa"/>
            <w:vMerge/>
            <w:shd w:val="clear" w:color="auto" w:fill="337EC3"/>
          </w:tcPr>
          <w:p w14:paraId="4D10AD3D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13D2E0BE" w14:textId="0ED2ABB1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Doesn’t always complete work at the same pace as peers and may not begin tasks independently.</w:t>
            </w:r>
          </w:p>
        </w:tc>
        <w:tc>
          <w:tcPr>
            <w:tcW w:w="709" w:type="dxa"/>
          </w:tcPr>
          <w:p w14:paraId="1C049BDD" w14:textId="2053403A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77DC21A8" w14:textId="34D3C238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30428F5" w14:textId="3ACEAD52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1801E70A" w14:textId="77777777" w:rsidTr="00230A17">
        <w:tc>
          <w:tcPr>
            <w:tcW w:w="1632" w:type="dxa"/>
            <w:vMerge/>
            <w:shd w:val="clear" w:color="auto" w:fill="337EC3"/>
          </w:tcPr>
          <w:p w14:paraId="7364B995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7A306F1A" w14:textId="43116FEE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appear disengaged, particularly in whole-class or group tasks which require active listening.</w:t>
            </w:r>
          </w:p>
        </w:tc>
        <w:tc>
          <w:tcPr>
            <w:tcW w:w="709" w:type="dxa"/>
          </w:tcPr>
          <w:p w14:paraId="2F2340E4" w14:textId="4F7B459C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767D3BD3" w14:textId="472A436B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3D6CF50E" w14:textId="3B69403B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7E644FD2" w14:textId="77777777" w:rsidTr="00230A17">
        <w:tc>
          <w:tcPr>
            <w:tcW w:w="1632" w:type="dxa"/>
            <w:vMerge/>
            <w:shd w:val="clear" w:color="auto" w:fill="337EC3"/>
          </w:tcPr>
          <w:p w14:paraId="1C093304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27F6E5C3" w14:textId="0EFFD402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miss important information and can struggle to recall what has been said. Have </w:t>
            </w:r>
            <w:hyperlink r:id="rId8" w:history="1">
              <w:r w:rsidRPr="00D359B2">
                <w:rPr>
                  <w:rStyle w:val="Hyperlink"/>
                  <w:rFonts w:ascii="Arial" w:hAnsi="Arial" w:cs="Arial"/>
                  <w:color w:val="16568D"/>
                  <w:sz w:val="24"/>
                  <w:szCs w:val="24"/>
                </w:rPr>
                <w:t>receptive la</w:t>
              </w:r>
              <w:r w:rsidRPr="00D359B2">
                <w:rPr>
                  <w:rStyle w:val="Hyperlink"/>
                  <w:rFonts w:ascii="Arial" w:hAnsi="Arial" w:cs="Arial"/>
                  <w:color w:val="16568D"/>
                  <w:sz w:val="24"/>
                  <w:szCs w:val="24"/>
                </w:rPr>
                <w:t>n</w:t>
              </w:r>
              <w:r w:rsidRPr="00D359B2">
                <w:rPr>
                  <w:rStyle w:val="Hyperlink"/>
                  <w:rFonts w:ascii="Arial" w:hAnsi="Arial" w:cs="Arial"/>
                  <w:color w:val="16568D"/>
                  <w:sz w:val="24"/>
                  <w:szCs w:val="24"/>
                </w:rPr>
                <w:t>guage skills</w:t>
              </w:r>
            </w:hyperlink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 been considered?</w:t>
            </w:r>
          </w:p>
        </w:tc>
        <w:tc>
          <w:tcPr>
            <w:tcW w:w="709" w:type="dxa"/>
          </w:tcPr>
          <w:p w14:paraId="45D9445A" w14:textId="4F9E9833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3B201AB8" w14:textId="1241AB6E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59ADDF81" w14:textId="7C5A58B3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  <w:tr w:rsidR="00D359B2" w14:paraId="7517E0EA" w14:textId="77777777" w:rsidTr="00230A17">
        <w:tc>
          <w:tcPr>
            <w:tcW w:w="1632" w:type="dxa"/>
            <w:vMerge/>
            <w:shd w:val="clear" w:color="auto" w:fill="337EC3"/>
          </w:tcPr>
          <w:p w14:paraId="69572412" w14:textId="77777777" w:rsidR="00D359B2" w:rsidRPr="00454634" w:rsidRDefault="00D359B2" w:rsidP="00D359B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21" w:type="dxa"/>
          </w:tcPr>
          <w:p w14:paraId="4F0FBF3F" w14:textId="0774FC57" w:rsidR="00D359B2" w:rsidRPr="00D359B2" w:rsidRDefault="00D359B2" w:rsidP="00D359B2">
            <w:pPr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color w:val="404040"/>
                <w:sz w:val="24"/>
                <w:szCs w:val="24"/>
              </w:rPr>
              <w:t>May find it hard to attend to one activity for an extended period and will often jump from one activity to another.</w:t>
            </w:r>
          </w:p>
        </w:tc>
        <w:tc>
          <w:tcPr>
            <w:tcW w:w="709" w:type="dxa"/>
          </w:tcPr>
          <w:p w14:paraId="2A28C5A1" w14:textId="154E3DA9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793280FC" w14:textId="75A043B9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218B3909" w14:textId="20530D6A" w:rsidR="00D359B2" w:rsidRPr="00D359B2" w:rsidRDefault="00D359B2" w:rsidP="00D359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9B2"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</w:tr>
    </w:tbl>
    <w:p w14:paraId="2C95A3E0" w14:textId="77777777" w:rsidR="00C47424" w:rsidRDefault="00C47424"/>
    <w:p w14:paraId="72BCB6C9" w14:textId="77777777" w:rsidR="00C47424" w:rsidRDefault="00C47424"/>
    <w:p w14:paraId="0FE307EA" w14:textId="77777777" w:rsidR="00C47424" w:rsidRDefault="00C47424"/>
    <w:p w14:paraId="62CB11D9" w14:textId="77777777" w:rsidR="00162F3D" w:rsidRDefault="00162F3D"/>
    <w:p w14:paraId="6530D905" w14:textId="77777777" w:rsidR="00162F3D" w:rsidRDefault="00162F3D"/>
    <w:p w14:paraId="63DF5534" w14:textId="77777777" w:rsidR="00162F3D" w:rsidRDefault="00162F3D"/>
    <w:p w14:paraId="3A827871" w14:textId="77777777" w:rsidR="00162F3D" w:rsidRDefault="00162F3D"/>
    <w:p w14:paraId="2932199A" w14:textId="77777777" w:rsidR="00162F3D" w:rsidRDefault="00162F3D"/>
    <w:p w14:paraId="5F174F93" w14:textId="77777777" w:rsidR="00C47424" w:rsidRDefault="00C47424"/>
    <w:p w14:paraId="7499B6C0" w14:textId="77777777" w:rsidR="00C47424" w:rsidRDefault="00C47424"/>
    <w:p w14:paraId="7F816FC2" w14:textId="77777777" w:rsidR="00C47424" w:rsidRDefault="00C47424"/>
    <w:p w14:paraId="3660A281" w14:textId="77777777" w:rsidR="00C47424" w:rsidRDefault="00C47424"/>
    <w:p w14:paraId="24E64A66" w14:textId="77777777" w:rsidR="00C47424" w:rsidRDefault="00C47424"/>
    <w:p w14:paraId="4D130DA7" w14:textId="04F00738" w:rsidR="00D56B5B" w:rsidRPr="005269F0" w:rsidRDefault="00D56B5B" w:rsidP="00C16B0D">
      <w:pPr>
        <w:ind w:left="720"/>
        <w:rPr>
          <w:rFonts w:ascii="Arial" w:hAnsi="Arial" w:cs="Arial"/>
          <w:sz w:val="24"/>
          <w:szCs w:val="24"/>
        </w:rPr>
      </w:pPr>
    </w:p>
    <w:p w14:paraId="5E21285D" w14:textId="77777777" w:rsidR="00D56B5B" w:rsidRDefault="00D56B5B" w:rsidP="0084582E">
      <w:pPr>
        <w:rPr>
          <w:rFonts w:cstheme="minorHAnsi"/>
          <w:b/>
          <w:u w:val="single"/>
        </w:rPr>
      </w:pPr>
    </w:p>
    <w:p w14:paraId="2A572101" w14:textId="77777777" w:rsidR="00D56B5B" w:rsidRDefault="00D56B5B" w:rsidP="0084582E">
      <w:pPr>
        <w:rPr>
          <w:rFonts w:cstheme="minorHAnsi"/>
          <w:b/>
          <w:u w:val="single"/>
        </w:rPr>
      </w:pPr>
    </w:p>
    <w:p w14:paraId="091B790A" w14:textId="77777777" w:rsidR="00D56B5B" w:rsidRDefault="00D56B5B" w:rsidP="0084582E">
      <w:pPr>
        <w:rPr>
          <w:rFonts w:cstheme="minorHAnsi"/>
          <w:b/>
          <w:u w:val="single"/>
        </w:rPr>
      </w:pPr>
    </w:p>
    <w:p w14:paraId="3F371CEA" w14:textId="77777777" w:rsidR="00D56B5B" w:rsidRDefault="00D56B5B" w:rsidP="0084582E">
      <w:pPr>
        <w:rPr>
          <w:rFonts w:cstheme="minorHAnsi"/>
          <w:b/>
          <w:u w:val="single"/>
        </w:rPr>
      </w:pPr>
    </w:p>
    <w:p w14:paraId="4F3F491F" w14:textId="77777777" w:rsidR="00D56B5B" w:rsidRDefault="00D56B5B" w:rsidP="0084582E">
      <w:pPr>
        <w:rPr>
          <w:rFonts w:cstheme="minorHAnsi"/>
          <w:b/>
          <w:u w:val="single"/>
        </w:rPr>
      </w:pPr>
    </w:p>
    <w:p w14:paraId="74EEC7AE" w14:textId="77777777" w:rsidR="00D56B5B" w:rsidRDefault="00D56B5B" w:rsidP="0084582E">
      <w:pPr>
        <w:rPr>
          <w:rFonts w:cstheme="minorHAnsi"/>
          <w:b/>
          <w:u w:val="single"/>
        </w:rPr>
      </w:pPr>
    </w:p>
    <w:p w14:paraId="3537AA37" w14:textId="77777777" w:rsidR="00241518" w:rsidRDefault="00241518" w:rsidP="0084582E">
      <w:pPr>
        <w:rPr>
          <w:rFonts w:cstheme="minorHAnsi"/>
          <w:b/>
          <w:u w:val="single"/>
        </w:rPr>
      </w:pPr>
    </w:p>
    <w:p w14:paraId="52F4D85D" w14:textId="77777777" w:rsidR="00D92C47" w:rsidRDefault="00D92C47" w:rsidP="0084582E">
      <w:pPr>
        <w:rPr>
          <w:rFonts w:cstheme="minorHAnsi"/>
          <w:b/>
          <w:u w:val="single"/>
        </w:rPr>
      </w:pPr>
    </w:p>
    <w:p w14:paraId="7BBBE52C" w14:textId="77777777" w:rsidR="00D92C47" w:rsidRDefault="00D92C47" w:rsidP="0084582E">
      <w:pPr>
        <w:rPr>
          <w:rFonts w:cstheme="minorHAnsi"/>
          <w:b/>
          <w:u w:val="single"/>
        </w:rPr>
      </w:pPr>
    </w:p>
    <w:p w14:paraId="133D497B" w14:textId="77777777" w:rsidR="00D92C47" w:rsidRDefault="00D92C47" w:rsidP="0084582E">
      <w:pPr>
        <w:rPr>
          <w:rFonts w:cstheme="minorHAnsi"/>
          <w:b/>
          <w:u w:val="single"/>
        </w:rPr>
      </w:pPr>
    </w:p>
    <w:p w14:paraId="7A9DDE91" w14:textId="77777777" w:rsidR="00F7244C" w:rsidRDefault="00F7244C" w:rsidP="0084582E">
      <w:pPr>
        <w:rPr>
          <w:rFonts w:cstheme="minorHAnsi"/>
          <w:b/>
          <w:u w:val="single"/>
        </w:rPr>
      </w:pPr>
    </w:p>
    <w:p w14:paraId="66DBD145" w14:textId="77777777" w:rsidR="00D92C47" w:rsidRDefault="00D92C47" w:rsidP="0084582E">
      <w:pPr>
        <w:rPr>
          <w:rFonts w:cstheme="minorHAnsi"/>
          <w:b/>
          <w:u w:val="single"/>
        </w:rPr>
      </w:pPr>
    </w:p>
    <w:p w14:paraId="2602C71D" w14:textId="77777777" w:rsidR="00283BA3" w:rsidRDefault="00283BA3" w:rsidP="0084582E">
      <w:pPr>
        <w:rPr>
          <w:rFonts w:ascii="Arial" w:hAnsi="Arial" w:cs="Arial"/>
          <w:sz w:val="24"/>
          <w:szCs w:val="24"/>
        </w:rPr>
      </w:pPr>
    </w:p>
    <w:p w14:paraId="771533C7" w14:textId="77777777" w:rsidR="00A611DF" w:rsidRDefault="00A611DF" w:rsidP="0084582E">
      <w:pPr>
        <w:rPr>
          <w:rFonts w:ascii="Arial" w:hAnsi="Arial" w:cs="Arial"/>
          <w:sz w:val="24"/>
          <w:szCs w:val="24"/>
        </w:rPr>
      </w:pPr>
    </w:p>
    <w:sectPr w:rsidR="00A611DF" w:rsidSect="00B57E85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309C" w14:textId="77777777" w:rsidR="00BE41BC" w:rsidRDefault="00BE41BC" w:rsidP="00B57E85">
      <w:pPr>
        <w:spacing w:after="0" w:line="240" w:lineRule="auto"/>
      </w:pPr>
      <w:r>
        <w:separator/>
      </w:r>
    </w:p>
  </w:endnote>
  <w:endnote w:type="continuationSeparator" w:id="0">
    <w:p w14:paraId="4EAC1E80" w14:textId="77777777" w:rsidR="00BE41BC" w:rsidRDefault="00BE41BC" w:rsidP="00B5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379C" w14:textId="26741E37" w:rsidR="00A31DAA" w:rsidRPr="00C16B0D" w:rsidRDefault="00C16B0D" w:rsidP="00C16B0D">
    <w:pPr>
      <w:pStyle w:val="Footer"/>
    </w:pPr>
    <w:r>
      <w:t xml:space="preserve">Adapted from </w:t>
    </w:r>
    <w:r w:rsidRPr="00C16B0D">
      <w:t>Attention and Listening Toolkit Developed by: NHS Paediatric Speech and Language Therapy Service, Bedfordshire and Luton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CD59" w14:textId="77777777" w:rsidR="00BE41BC" w:rsidRDefault="00BE41BC" w:rsidP="00B57E85">
      <w:pPr>
        <w:spacing w:after="0" w:line="240" w:lineRule="auto"/>
      </w:pPr>
      <w:r>
        <w:separator/>
      </w:r>
    </w:p>
  </w:footnote>
  <w:footnote w:type="continuationSeparator" w:id="0">
    <w:p w14:paraId="19E89BBD" w14:textId="77777777" w:rsidR="00BE41BC" w:rsidRDefault="00BE41BC" w:rsidP="00B5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9FCC" w14:textId="39307DB0" w:rsidR="00B57E85" w:rsidRDefault="00B57E85" w:rsidP="00B57E85">
    <w:pPr>
      <w:pStyle w:val="Header"/>
      <w:jc w:val="right"/>
    </w:pPr>
    <w:r>
      <w:rPr>
        <w:noProof/>
        <w:lang w:eastAsia="en-GB"/>
      </w:rPr>
      <w:drawing>
        <wp:inline distT="0" distB="0" distL="0" distR="0" wp14:anchorId="3ECA4D0F" wp14:editId="2B4357D2">
          <wp:extent cx="3444240" cy="50292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E76"/>
    <w:multiLevelType w:val="multilevel"/>
    <w:tmpl w:val="7D6C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0724D"/>
    <w:multiLevelType w:val="multilevel"/>
    <w:tmpl w:val="69A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626F0"/>
    <w:multiLevelType w:val="multilevel"/>
    <w:tmpl w:val="FB4E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26B47"/>
    <w:multiLevelType w:val="multilevel"/>
    <w:tmpl w:val="98E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CE7612"/>
    <w:multiLevelType w:val="multilevel"/>
    <w:tmpl w:val="C8B4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07D3C"/>
    <w:multiLevelType w:val="multilevel"/>
    <w:tmpl w:val="913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CF6DC2"/>
    <w:multiLevelType w:val="hybridMultilevel"/>
    <w:tmpl w:val="EEB0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57130"/>
    <w:multiLevelType w:val="multilevel"/>
    <w:tmpl w:val="F7C8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91261"/>
    <w:multiLevelType w:val="multilevel"/>
    <w:tmpl w:val="95CE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B768F1"/>
    <w:multiLevelType w:val="multilevel"/>
    <w:tmpl w:val="75F2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832BF"/>
    <w:multiLevelType w:val="multilevel"/>
    <w:tmpl w:val="F97A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555429"/>
    <w:multiLevelType w:val="multilevel"/>
    <w:tmpl w:val="7D6C3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B37A0A"/>
    <w:multiLevelType w:val="multilevel"/>
    <w:tmpl w:val="2AC4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1527D"/>
    <w:multiLevelType w:val="multilevel"/>
    <w:tmpl w:val="B04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CD3BCD"/>
    <w:multiLevelType w:val="multilevel"/>
    <w:tmpl w:val="ABD0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17348"/>
    <w:multiLevelType w:val="multilevel"/>
    <w:tmpl w:val="A1EA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7F7B9C"/>
    <w:multiLevelType w:val="multilevel"/>
    <w:tmpl w:val="D808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7C40FB"/>
    <w:multiLevelType w:val="multilevel"/>
    <w:tmpl w:val="5F6A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7C7A83"/>
    <w:multiLevelType w:val="multilevel"/>
    <w:tmpl w:val="8AB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C17C10"/>
    <w:multiLevelType w:val="multilevel"/>
    <w:tmpl w:val="A40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516966">
    <w:abstractNumId w:val="6"/>
  </w:num>
  <w:num w:numId="2" w16cid:durableId="1695033989">
    <w:abstractNumId w:val="14"/>
  </w:num>
  <w:num w:numId="3" w16cid:durableId="403139527">
    <w:abstractNumId w:val="19"/>
  </w:num>
  <w:num w:numId="4" w16cid:durableId="1733653552">
    <w:abstractNumId w:val="3"/>
  </w:num>
  <w:num w:numId="5" w16cid:durableId="1980767717">
    <w:abstractNumId w:val="13"/>
  </w:num>
  <w:num w:numId="6" w16cid:durableId="976761720">
    <w:abstractNumId w:val="12"/>
  </w:num>
  <w:num w:numId="7" w16cid:durableId="732239868">
    <w:abstractNumId w:val="9"/>
  </w:num>
  <w:num w:numId="8" w16cid:durableId="145442112">
    <w:abstractNumId w:val="0"/>
  </w:num>
  <w:num w:numId="9" w16cid:durableId="1067339663">
    <w:abstractNumId w:val="5"/>
  </w:num>
  <w:num w:numId="10" w16cid:durableId="900140445">
    <w:abstractNumId w:val="4"/>
  </w:num>
  <w:num w:numId="11" w16cid:durableId="1517038553">
    <w:abstractNumId w:val="17"/>
  </w:num>
  <w:num w:numId="12" w16cid:durableId="771709983">
    <w:abstractNumId w:val="16"/>
  </w:num>
  <w:num w:numId="13" w16cid:durableId="1933391995">
    <w:abstractNumId w:val="1"/>
  </w:num>
  <w:num w:numId="14" w16cid:durableId="424962460">
    <w:abstractNumId w:val="10"/>
  </w:num>
  <w:num w:numId="15" w16cid:durableId="1470397554">
    <w:abstractNumId w:val="8"/>
  </w:num>
  <w:num w:numId="16" w16cid:durableId="547575375">
    <w:abstractNumId w:val="18"/>
  </w:num>
  <w:num w:numId="17" w16cid:durableId="1855683636">
    <w:abstractNumId w:val="15"/>
  </w:num>
  <w:num w:numId="18" w16cid:durableId="511840122">
    <w:abstractNumId w:val="2"/>
  </w:num>
  <w:num w:numId="19" w16cid:durableId="935361199">
    <w:abstractNumId w:val="11"/>
  </w:num>
  <w:num w:numId="20" w16cid:durableId="795224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85"/>
    <w:rsid w:val="00017414"/>
    <w:rsid w:val="00040219"/>
    <w:rsid w:val="000416A3"/>
    <w:rsid w:val="00041A96"/>
    <w:rsid w:val="0004274E"/>
    <w:rsid w:val="000429BA"/>
    <w:rsid w:val="00044377"/>
    <w:rsid w:val="00092595"/>
    <w:rsid w:val="000A2370"/>
    <w:rsid w:val="000A2A03"/>
    <w:rsid w:val="000A2B0A"/>
    <w:rsid w:val="000B55FA"/>
    <w:rsid w:val="000D19B4"/>
    <w:rsid w:val="000E56C6"/>
    <w:rsid w:val="00107F32"/>
    <w:rsid w:val="00162F3D"/>
    <w:rsid w:val="0017251F"/>
    <w:rsid w:val="00181F30"/>
    <w:rsid w:val="00184019"/>
    <w:rsid w:val="001B581D"/>
    <w:rsid w:val="001B6519"/>
    <w:rsid w:val="001C01E7"/>
    <w:rsid w:val="002077E3"/>
    <w:rsid w:val="002247AD"/>
    <w:rsid w:val="00230A17"/>
    <w:rsid w:val="00241518"/>
    <w:rsid w:val="00283BA3"/>
    <w:rsid w:val="0029478D"/>
    <w:rsid w:val="00296972"/>
    <w:rsid w:val="002A3C4E"/>
    <w:rsid w:val="002A635C"/>
    <w:rsid w:val="002B29E0"/>
    <w:rsid w:val="002C19BB"/>
    <w:rsid w:val="002D5522"/>
    <w:rsid w:val="002E33E4"/>
    <w:rsid w:val="002F078E"/>
    <w:rsid w:val="002F56A2"/>
    <w:rsid w:val="002F6F58"/>
    <w:rsid w:val="00321C7D"/>
    <w:rsid w:val="00351CCD"/>
    <w:rsid w:val="003766CF"/>
    <w:rsid w:val="003A33AC"/>
    <w:rsid w:val="003E1B34"/>
    <w:rsid w:val="00404C02"/>
    <w:rsid w:val="004176F8"/>
    <w:rsid w:val="00440392"/>
    <w:rsid w:val="00454634"/>
    <w:rsid w:val="00456896"/>
    <w:rsid w:val="00476232"/>
    <w:rsid w:val="0049480B"/>
    <w:rsid w:val="004A711E"/>
    <w:rsid w:val="00506B70"/>
    <w:rsid w:val="005269F0"/>
    <w:rsid w:val="00543C2A"/>
    <w:rsid w:val="00595EA5"/>
    <w:rsid w:val="005A72AE"/>
    <w:rsid w:val="005B4DD8"/>
    <w:rsid w:val="006033B2"/>
    <w:rsid w:val="006041CE"/>
    <w:rsid w:val="00691486"/>
    <w:rsid w:val="006A29AC"/>
    <w:rsid w:val="006B2A1C"/>
    <w:rsid w:val="006C18F9"/>
    <w:rsid w:val="006D1772"/>
    <w:rsid w:val="006F7FA9"/>
    <w:rsid w:val="00702DB5"/>
    <w:rsid w:val="007728CD"/>
    <w:rsid w:val="0078415E"/>
    <w:rsid w:val="0079306B"/>
    <w:rsid w:val="0084102F"/>
    <w:rsid w:val="0084582E"/>
    <w:rsid w:val="00863E02"/>
    <w:rsid w:val="008A237E"/>
    <w:rsid w:val="008A24E9"/>
    <w:rsid w:val="008B0133"/>
    <w:rsid w:val="0091651A"/>
    <w:rsid w:val="0092175F"/>
    <w:rsid w:val="00931D38"/>
    <w:rsid w:val="00972C98"/>
    <w:rsid w:val="00981D2C"/>
    <w:rsid w:val="0099166B"/>
    <w:rsid w:val="009D1084"/>
    <w:rsid w:val="00A170FF"/>
    <w:rsid w:val="00A25A8A"/>
    <w:rsid w:val="00A31DAA"/>
    <w:rsid w:val="00A40D2D"/>
    <w:rsid w:val="00A611DF"/>
    <w:rsid w:val="00A70433"/>
    <w:rsid w:val="00A90CBA"/>
    <w:rsid w:val="00B0226E"/>
    <w:rsid w:val="00B57E85"/>
    <w:rsid w:val="00BB46B4"/>
    <w:rsid w:val="00BE41BC"/>
    <w:rsid w:val="00C16B0D"/>
    <w:rsid w:val="00C23AB7"/>
    <w:rsid w:val="00C264B4"/>
    <w:rsid w:val="00C42C3E"/>
    <w:rsid w:val="00C44F28"/>
    <w:rsid w:val="00C47424"/>
    <w:rsid w:val="00C55ED2"/>
    <w:rsid w:val="00C61E36"/>
    <w:rsid w:val="00C62C77"/>
    <w:rsid w:val="00C86934"/>
    <w:rsid w:val="00C93F4E"/>
    <w:rsid w:val="00CB1E64"/>
    <w:rsid w:val="00CB404A"/>
    <w:rsid w:val="00CD5E7C"/>
    <w:rsid w:val="00D0063F"/>
    <w:rsid w:val="00D1246B"/>
    <w:rsid w:val="00D23DE7"/>
    <w:rsid w:val="00D359B2"/>
    <w:rsid w:val="00D55DA0"/>
    <w:rsid w:val="00D56B5B"/>
    <w:rsid w:val="00D92C47"/>
    <w:rsid w:val="00D93FD7"/>
    <w:rsid w:val="00E032DB"/>
    <w:rsid w:val="00E17A24"/>
    <w:rsid w:val="00E57AE5"/>
    <w:rsid w:val="00E66E3A"/>
    <w:rsid w:val="00E72995"/>
    <w:rsid w:val="00E75ADD"/>
    <w:rsid w:val="00E81B8B"/>
    <w:rsid w:val="00EC38B8"/>
    <w:rsid w:val="00F42566"/>
    <w:rsid w:val="00F6328A"/>
    <w:rsid w:val="00F7244C"/>
    <w:rsid w:val="00F73AFE"/>
    <w:rsid w:val="00F847D2"/>
    <w:rsid w:val="00FC1BDE"/>
    <w:rsid w:val="00FE4CEF"/>
    <w:rsid w:val="00FE78AB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A7FEDB"/>
  <w15:chartTrackingRefBased/>
  <w15:docId w15:val="{D63B0241-B1F0-462B-8A54-19CE5614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85"/>
  </w:style>
  <w:style w:type="paragraph" w:styleId="Heading1">
    <w:name w:val="heading 1"/>
    <w:basedOn w:val="Normal"/>
    <w:next w:val="Normal"/>
    <w:link w:val="Heading1Char"/>
    <w:uiPriority w:val="9"/>
    <w:qFormat/>
    <w:rsid w:val="00931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5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1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B57E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E85"/>
  </w:style>
  <w:style w:type="paragraph" w:styleId="Footer">
    <w:name w:val="footer"/>
    <w:basedOn w:val="Normal"/>
    <w:link w:val="FooterChar"/>
    <w:uiPriority w:val="99"/>
    <w:unhideWhenUsed/>
    <w:rsid w:val="00B5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E85"/>
  </w:style>
  <w:style w:type="character" w:customStyle="1" w:styleId="Heading2Char">
    <w:name w:val="Heading 2 Char"/>
    <w:basedOn w:val="DefaultParagraphFont"/>
    <w:link w:val="Heading2"/>
    <w:uiPriority w:val="9"/>
    <w:rsid w:val="002D55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31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1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5463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D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D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D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48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41A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5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86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52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480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023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8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11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36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1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01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16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03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devon.gov.uk/support-schools-settings/oaip/devons-ordinarily-available-targeted-support-framework/communication-and-interaction-needs/receptive-langua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1C24-0864-4FDF-BCAA-7FF5135B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Rodger</dc:creator>
  <cp:keywords/>
  <dc:description/>
  <cp:lastModifiedBy>Stephanie Gray-Blest</cp:lastModifiedBy>
  <cp:revision>3</cp:revision>
  <dcterms:created xsi:type="dcterms:W3CDTF">2025-06-18T12:40:00Z</dcterms:created>
  <dcterms:modified xsi:type="dcterms:W3CDTF">2025-06-18T14:20:00Z</dcterms:modified>
</cp:coreProperties>
</file>