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D2B5E" w14:textId="459338D5" w:rsidR="00042996" w:rsidRPr="00E83CFB" w:rsidRDefault="002339AD" w:rsidP="00B172D4">
      <w:pPr>
        <w:jc w:val="center"/>
        <w:rPr>
          <w:b/>
          <w:bCs/>
          <w:sz w:val="28"/>
          <w:szCs w:val="28"/>
        </w:rPr>
      </w:pPr>
      <w:bookmarkStart w:id="0" w:name="_Toc48143145"/>
      <w:r w:rsidRPr="00E83CFB">
        <w:rPr>
          <w:b/>
          <w:bCs/>
          <w:sz w:val="28"/>
          <w:szCs w:val="28"/>
        </w:rPr>
        <w:t>Writing</w:t>
      </w:r>
      <w:r w:rsidR="00B172D4" w:rsidRPr="00E83CFB">
        <w:rPr>
          <w:b/>
          <w:bCs/>
          <w:sz w:val="28"/>
          <w:szCs w:val="28"/>
        </w:rPr>
        <w:t xml:space="preserve"> </w:t>
      </w:r>
      <w:r w:rsidR="00FF4CC7" w:rsidRPr="00E83CFB">
        <w:rPr>
          <w:b/>
          <w:bCs/>
          <w:sz w:val="28"/>
          <w:szCs w:val="28"/>
        </w:rPr>
        <w:t>Skills</w:t>
      </w:r>
      <w:r w:rsidR="00B172D4" w:rsidRPr="00E83CFB">
        <w:rPr>
          <w:b/>
          <w:bCs/>
          <w:sz w:val="28"/>
          <w:szCs w:val="28"/>
        </w:rPr>
        <w:t xml:space="preserve"> </w:t>
      </w:r>
      <w:r w:rsidR="00842A0B" w:rsidRPr="00E83CFB">
        <w:rPr>
          <w:b/>
          <w:bCs/>
          <w:sz w:val="28"/>
          <w:szCs w:val="28"/>
        </w:rPr>
        <w:t xml:space="preserve">Assessment </w:t>
      </w:r>
      <w:r w:rsidR="00042996" w:rsidRPr="00E83CFB">
        <w:rPr>
          <w:b/>
          <w:bCs/>
          <w:sz w:val="28"/>
          <w:szCs w:val="28"/>
        </w:rPr>
        <w:t>Summary Sheet</w:t>
      </w:r>
      <w:bookmarkEnd w:id="0"/>
    </w:p>
    <w:p w14:paraId="451585C5" w14:textId="719068AE" w:rsidR="00042996" w:rsidRPr="0082421B" w:rsidRDefault="00042996" w:rsidP="00042996">
      <w:pPr>
        <w:rPr>
          <w:sz w:val="22"/>
          <w:szCs w:val="22"/>
        </w:rPr>
      </w:pPr>
      <w:r w:rsidRPr="0082421B">
        <w:rPr>
          <w:sz w:val="22"/>
          <w:szCs w:val="22"/>
        </w:rPr>
        <w:t xml:space="preserve">This sheet should be used to track results of your assessments with the </w:t>
      </w:r>
      <w:r w:rsidR="00B172D4" w:rsidRPr="0082421B">
        <w:rPr>
          <w:sz w:val="22"/>
          <w:szCs w:val="22"/>
        </w:rPr>
        <w:t>child/young person</w:t>
      </w:r>
      <w:r w:rsidRPr="0082421B">
        <w:rPr>
          <w:sz w:val="22"/>
          <w:szCs w:val="22"/>
        </w:rPr>
        <w:t xml:space="preserve">.  </w:t>
      </w:r>
    </w:p>
    <w:p w14:paraId="65B9C17D" w14:textId="77777777" w:rsidR="00042996" w:rsidRPr="0082421B" w:rsidRDefault="00042996" w:rsidP="00042996">
      <w:pPr>
        <w:rPr>
          <w:sz w:val="22"/>
          <w:szCs w:val="22"/>
        </w:rPr>
      </w:pPr>
    </w:p>
    <w:p w14:paraId="2240B9F8" w14:textId="1680B777" w:rsidR="00042996" w:rsidRPr="0082421B" w:rsidRDefault="0082421B" w:rsidP="00042996">
      <w:pPr>
        <w:spacing w:after="240"/>
        <w:rPr>
          <w:b/>
          <w:sz w:val="22"/>
          <w:szCs w:val="22"/>
        </w:rPr>
      </w:pPr>
      <w:r w:rsidRPr="0082421B">
        <w:rPr>
          <w:b/>
          <w:sz w:val="22"/>
          <w:szCs w:val="22"/>
        </w:rPr>
        <w:t>Child</w:t>
      </w:r>
      <w:r w:rsidR="00042996" w:rsidRPr="0082421B">
        <w:rPr>
          <w:b/>
          <w:sz w:val="22"/>
          <w:szCs w:val="22"/>
        </w:rPr>
        <w:t>:    ………………………………</w:t>
      </w:r>
      <w:r>
        <w:rPr>
          <w:b/>
          <w:sz w:val="22"/>
          <w:szCs w:val="22"/>
        </w:rPr>
        <w:t>……….</w:t>
      </w:r>
      <w:r w:rsidR="00042996" w:rsidRPr="0082421B">
        <w:rPr>
          <w:b/>
          <w:sz w:val="22"/>
          <w:szCs w:val="22"/>
        </w:rPr>
        <w:t>…….   Date:  …………</w:t>
      </w:r>
      <w:r>
        <w:rPr>
          <w:b/>
          <w:sz w:val="22"/>
          <w:szCs w:val="22"/>
        </w:rPr>
        <w:t>……</w:t>
      </w:r>
      <w:r w:rsidR="00042996" w:rsidRPr="0082421B">
        <w:rPr>
          <w:b/>
          <w:sz w:val="22"/>
          <w:szCs w:val="22"/>
        </w:rPr>
        <w:t>………………</w:t>
      </w:r>
      <w:proofErr w:type="gramStart"/>
      <w:r w:rsidR="00042996" w:rsidRPr="0082421B">
        <w:rPr>
          <w:b/>
          <w:sz w:val="22"/>
          <w:szCs w:val="22"/>
        </w:rPr>
        <w:t>…</w:t>
      </w:r>
      <w:r w:rsidR="00B172D4" w:rsidRPr="0082421B">
        <w:rPr>
          <w:b/>
          <w:sz w:val="22"/>
          <w:szCs w:val="22"/>
        </w:rPr>
        <w:t>..</w:t>
      </w:r>
      <w:proofErr w:type="gramEnd"/>
      <w:r w:rsidR="00042996" w:rsidRPr="0082421B">
        <w:rPr>
          <w:b/>
          <w:sz w:val="22"/>
          <w:szCs w:val="22"/>
        </w:rPr>
        <w:t>…..</w:t>
      </w:r>
    </w:p>
    <w:p w14:paraId="282B259A" w14:textId="77777777" w:rsidR="00042996" w:rsidRPr="0082421B" w:rsidRDefault="00042996" w:rsidP="00042996">
      <w:pPr>
        <w:rPr>
          <w:b/>
          <w:sz w:val="22"/>
          <w:szCs w:val="22"/>
        </w:rPr>
      </w:pPr>
    </w:p>
    <w:p w14:paraId="1A4E5BDD" w14:textId="385A111F" w:rsidR="00042996" w:rsidRPr="0082421B" w:rsidRDefault="00042996" w:rsidP="00042996">
      <w:pPr>
        <w:rPr>
          <w:b/>
          <w:sz w:val="22"/>
          <w:szCs w:val="22"/>
        </w:rPr>
      </w:pPr>
      <w:r w:rsidRPr="0082421B">
        <w:rPr>
          <w:b/>
          <w:sz w:val="22"/>
          <w:szCs w:val="22"/>
        </w:rPr>
        <w:t>Assessor:  ………………………</w:t>
      </w:r>
      <w:r w:rsidR="00B172D4" w:rsidRPr="0082421B">
        <w:rPr>
          <w:b/>
          <w:sz w:val="22"/>
          <w:szCs w:val="22"/>
        </w:rPr>
        <w:t>.</w:t>
      </w:r>
      <w:r w:rsidRPr="0082421B">
        <w:rPr>
          <w:b/>
          <w:sz w:val="22"/>
          <w:szCs w:val="22"/>
        </w:rPr>
        <w:t>………</w:t>
      </w:r>
      <w:proofErr w:type="gramStart"/>
      <w:r w:rsidRPr="0082421B">
        <w:rPr>
          <w:b/>
          <w:sz w:val="22"/>
          <w:szCs w:val="22"/>
        </w:rPr>
        <w:t>…..</w:t>
      </w:r>
      <w:proofErr w:type="gramEnd"/>
      <w:r w:rsidRPr="0082421B">
        <w:rPr>
          <w:b/>
          <w:sz w:val="22"/>
          <w:szCs w:val="22"/>
        </w:rPr>
        <w:t>School: ……</w:t>
      </w:r>
      <w:r w:rsidR="0082421B">
        <w:rPr>
          <w:b/>
          <w:sz w:val="22"/>
          <w:szCs w:val="22"/>
        </w:rPr>
        <w:t>………….</w:t>
      </w:r>
      <w:r w:rsidRPr="0082421B">
        <w:rPr>
          <w:b/>
          <w:sz w:val="22"/>
          <w:szCs w:val="22"/>
        </w:rPr>
        <w:t>……………………………</w:t>
      </w:r>
    </w:p>
    <w:p w14:paraId="597A9BC3" w14:textId="2E433934" w:rsidR="003F13EE" w:rsidRDefault="003F13EE" w:rsidP="00042996">
      <w:pPr>
        <w:rPr>
          <w:b/>
          <w:szCs w:val="22"/>
        </w:rPr>
      </w:pPr>
    </w:p>
    <w:tbl>
      <w:tblPr>
        <w:tblStyle w:val="TableGrid"/>
        <w:tblW w:w="9351" w:type="dxa"/>
        <w:tblLook w:val="04A0" w:firstRow="1" w:lastRow="0" w:firstColumn="1" w:lastColumn="0" w:noHBand="0" w:noVBand="1"/>
      </w:tblPr>
      <w:tblGrid>
        <w:gridCol w:w="5098"/>
        <w:gridCol w:w="4253"/>
      </w:tblGrid>
      <w:tr w:rsidR="003F13EE" w:rsidRPr="0082421B" w14:paraId="4C1E5214" w14:textId="77777777" w:rsidTr="00E83CFB">
        <w:tc>
          <w:tcPr>
            <w:tcW w:w="9351" w:type="dxa"/>
            <w:gridSpan w:val="2"/>
            <w:shd w:val="clear" w:color="auto" w:fill="D0CECE" w:themeFill="background2" w:themeFillShade="E6"/>
          </w:tcPr>
          <w:p w14:paraId="5D2413F4" w14:textId="30939C49" w:rsidR="003F13EE" w:rsidRPr="0082421B" w:rsidRDefault="003F13EE" w:rsidP="0082421B">
            <w:pPr>
              <w:jc w:val="center"/>
              <w:rPr>
                <w:b/>
                <w:i/>
                <w:sz w:val="20"/>
                <w:szCs w:val="20"/>
              </w:rPr>
            </w:pPr>
            <w:r w:rsidRPr="0082421B">
              <w:rPr>
                <w:b/>
                <w:i/>
                <w:sz w:val="20"/>
                <w:szCs w:val="20"/>
              </w:rPr>
              <w:t>NB. Please ensure that you have completed the baseline assessments (and implemented and reviewed any strategies) from the SEND toolkit before exploring reading needs.</w:t>
            </w:r>
          </w:p>
        </w:tc>
      </w:tr>
      <w:tr w:rsidR="003F13EE" w:rsidRPr="0082421B" w14:paraId="42E52CA3" w14:textId="77777777" w:rsidTr="00E83CFB">
        <w:tc>
          <w:tcPr>
            <w:tcW w:w="5098" w:type="dxa"/>
          </w:tcPr>
          <w:p w14:paraId="70546CA9" w14:textId="7BA980F2" w:rsidR="003F13EE" w:rsidRPr="0082421B" w:rsidRDefault="003F13EE" w:rsidP="003F13EE">
            <w:pPr>
              <w:jc w:val="center"/>
              <w:rPr>
                <w:b/>
                <w:sz w:val="20"/>
                <w:szCs w:val="20"/>
              </w:rPr>
            </w:pPr>
            <w:r w:rsidRPr="0082421B">
              <w:rPr>
                <w:b/>
                <w:sz w:val="20"/>
                <w:szCs w:val="20"/>
              </w:rPr>
              <w:t>Assessment</w:t>
            </w:r>
          </w:p>
        </w:tc>
        <w:tc>
          <w:tcPr>
            <w:tcW w:w="4253" w:type="dxa"/>
          </w:tcPr>
          <w:p w14:paraId="71D992E4" w14:textId="636D8701" w:rsidR="003F13EE" w:rsidRPr="0082421B" w:rsidRDefault="003F13EE" w:rsidP="003F13EE">
            <w:pPr>
              <w:jc w:val="center"/>
              <w:rPr>
                <w:b/>
                <w:sz w:val="20"/>
                <w:szCs w:val="20"/>
              </w:rPr>
            </w:pPr>
            <w:r w:rsidRPr="0082421B">
              <w:rPr>
                <w:b/>
                <w:sz w:val="20"/>
                <w:szCs w:val="20"/>
              </w:rPr>
              <w:t>Completed</w:t>
            </w:r>
          </w:p>
        </w:tc>
      </w:tr>
      <w:tr w:rsidR="003F13EE" w:rsidRPr="0082421B" w14:paraId="09306CA1" w14:textId="77777777" w:rsidTr="00E83CFB">
        <w:tc>
          <w:tcPr>
            <w:tcW w:w="5098" w:type="dxa"/>
          </w:tcPr>
          <w:p w14:paraId="423FAC52" w14:textId="3AACCA76" w:rsidR="003F13EE" w:rsidRPr="0082421B" w:rsidRDefault="003F13EE" w:rsidP="00042996">
            <w:pPr>
              <w:rPr>
                <w:sz w:val="20"/>
                <w:szCs w:val="20"/>
              </w:rPr>
            </w:pPr>
            <w:r w:rsidRPr="0082421B">
              <w:rPr>
                <w:sz w:val="20"/>
                <w:szCs w:val="20"/>
              </w:rPr>
              <w:t>Initial concerns assessment</w:t>
            </w:r>
          </w:p>
        </w:tc>
        <w:tc>
          <w:tcPr>
            <w:tcW w:w="4253" w:type="dxa"/>
          </w:tcPr>
          <w:p w14:paraId="1FC2A493" w14:textId="59AD6EF3" w:rsidR="003F13EE" w:rsidRPr="0082421B" w:rsidRDefault="003F13EE" w:rsidP="003F13EE">
            <w:pPr>
              <w:jc w:val="center"/>
              <w:rPr>
                <w:sz w:val="20"/>
                <w:szCs w:val="20"/>
              </w:rPr>
            </w:pPr>
            <w:r w:rsidRPr="0082421B">
              <w:rPr>
                <w:sz w:val="20"/>
                <w:szCs w:val="20"/>
              </w:rPr>
              <w:t>Yes/No</w:t>
            </w:r>
          </w:p>
        </w:tc>
      </w:tr>
      <w:tr w:rsidR="003F13EE" w:rsidRPr="0082421B" w14:paraId="6E89EE7E" w14:textId="77777777" w:rsidTr="00E83CFB">
        <w:tc>
          <w:tcPr>
            <w:tcW w:w="5098" w:type="dxa"/>
          </w:tcPr>
          <w:p w14:paraId="21C40C12" w14:textId="099C22BE" w:rsidR="003F13EE" w:rsidRPr="0082421B" w:rsidRDefault="003F13EE" w:rsidP="00042996">
            <w:pPr>
              <w:rPr>
                <w:sz w:val="20"/>
                <w:szCs w:val="20"/>
              </w:rPr>
            </w:pPr>
            <w:r w:rsidRPr="0082421B">
              <w:rPr>
                <w:sz w:val="20"/>
                <w:szCs w:val="20"/>
              </w:rPr>
              <w:t>Developmental environment assessment</w:t>
            </w:r>
          </w:p>
        </w:tc>
        <w:tc>
          <w:tcPr>
            <w:tcW w:w="4253" w:type="dxa"/>
          </w:tcPr>
          <w:p w14:paraId="790FCF20" w14:textId="3E5F545E" w:rsidR="003F13EE" w:rsidRPr="0082421B" w:rsidRDefault="003F13EE" w:rsidP="003F13EE">
            <w:pPr>
              <w:jc w:val="center"/>
              <w:rPr>
                <w:sz w:val="20"/>
                <w:szCs w:val="20"/>
              </w:rPr>
            </w:pPr>
            <w:r w:rsidRPr="0082421B">
              <w:rPr>
                <w:sz w:val="20"/>
                <w:szCs w:val="20"/>
              </w:rPr>
              <w:t>Yes/No</w:t>
            </w:r>
          </w:p>
        </w:tc>
      </w:tr>
      <w:tr w:rsidR="003F13EE" w:rsidRPr="0082421B" w14:paraId="65FDD34C" w14:textId="77777777" w:rsidTr="00E83CFB">
        <w:tc>
          <w:tcPr>
            <w:tcW w:w="5098" w:type="dxa"/>
          </w:tcPr>
          <w:p w14:paraId="3C8F38F5" w14:textId="73877D56" w:rsidR="003F13EE" w:rsidRPr="0082421B" w:rsidRDefault="003F13EE" w:rsidP="00042996">
            <w:pPr>
              <w:rPr>
                <w:sz w:val="20"/>
                <w:szCs w:val="20"/>
              </w:rPr>
            </w:pPr>
            <w:r w:rsidRPr="0082421B">
              <w:rPr>
                <w:sz w:val="20"/>
                <w:szCs w:val="20"/>
              </w:rPr>
              <w:t>Learning environment assessment</w:t>
            </w:r>
          </w:p>
        </w:tc>
        <w:tc>
          <w:tcPr>
            <w:tcW w:w="4253" w:type="dxa"/>
          </w:tcPr>
          <w:p w14:paraId="5D88D91B" w14:textId="73366634" w:rsidR="003F13EE" w:rsidRPr="0082421B" w:rsidRDefault="003F13EE" w:rsidP="003F13EE">
            <w:pPr>
              <w:jc w:val="center"/>
              <w:rPr>
                <w:sz w:val="20"/>
                <w:szCs w:val="20"/>
              </w:rPr>
            </w:pPr>
            <w:r w:rsidRPr="0082421B">
              <w:rPr>
                <w:sz w:val="20"/>
                <w:szCs w:val="20"/>
              </w:rPr>
              <w:t>Yes/No</w:t>
            </w:r>
          </w:p>
        </w:tc>
      </w:tr>
      <w:tr w:rsidR="003F13EE" w:rsidRPr="0082421B" w14:paraId="69D8A38D" w14:textId="77777777" w:rsidTr="00E83CFB">
        <w:tc>
          <w:tcPr>
            <w:tcW w:w="5098" w:type="dxa"/>
          </w:tcPr>
          <w:p w14:paraId="559FF96D" w14:textId="0C6B0F71" w:rsidR="003F13EE" w:rsidRPr="0082421B" w:rsidRDefault="003F13EE" w:rsidP="00042996">
            <w:pPr>
              <w:rPr>
                <w:sz w:val="20"/>
                <w:szCs w:val="20"/>
              </w:rPr>
            </w:pPr>
            <w:r w:rsidRPr="0082421B">
              <w:rPr>
                <w:sz w:val="20"/>
                <w:szCs w:val="20"/>
              </w:rPr>
              <w:t>My views about school</w:t>
            </w:r>
          </w:p>
        </w:tc>
        <w:tc>
          <w:tcPr>
            <w:tcW w:w="4253" w:type="dxa"/>
          </w:tcPr>
          <w:p w14:paraId="7530BD3C" w14:textId="5D56253A" w:rsidR="003F13EE" w:rsidRPr="0082421B" w:rsidRDefault="003F13EE" w:rsidP="003F13EE">
            <w:pPr>
              <w:jc w:val="center"/>
              <w:rPr>
                <w:sz w:val="20"/>
                <w:szCs w:val="20"/>
              </w:rPr>
            </w:pPr>
            <w:r w:rsidRPr="0082421B">
              <w:rPr>
                <w:sz w:val="20"/>
                <w:szCs w:val="20"/>
              </w:rPr>
              <w:t>Yes/No</w:t>
            </w:r>
          </w:p>
        </w:tc>
      </w:tr>
      <w:tr w:rsidR="003F13EE" w:rsidRPr="0082421B" w14:paraId="25707F2A" w14:textId="77777777" w:rsidTr="00E83CFB">
        <w:tc>
          <w:tcPr>
            <w:tcW w:w="5098" w:type="dxa"/>
          </w:tcPr>
          <w:p w14:paraId="370742B2" w14:textId="5198C8B9" w:rsidR="003F13EE" w:rsidRPr="0082421B" w:rsidRDefault="003F13EE" w:rsidP="00042996">
            <w:pPr>
              <w:rPr>
                <w:sz w:val="20"/>
                <w:szCs w:val="20"/>
              </w:rPr>
            </w:pPr>
            <w:r w:rsidRPr="0082421B">
              <w:rPr>
                <w:sz w:val="20"/>
                <w:szCs w:val="20"/>
              </w:rPr>
              <w:t>Family views questionnaire &amp; SDQ</w:t>
            </w:r>
          </w:p>
        </w:tc>
        <w:tc>
          <w:tcPr>
            <w:tcW w:w="4253" w:type="dxa"/>
          </w:tcPr>
          <w:p w14:paraId="2C9684C7" w14:textId="6D81BF14" w:rsidR="003F13EE" w:rsidRPr="0082421B" w:rsidRDefault="003F13EE" w:rsidP="003F13EE">
            <w:pPr>
              <w:jc w:val="center"/>
              <w:rPr>
                <w:sz w:val="20"/>
                <w:szCs w:val="20"/>
              </w:rPr>
            </w:pPr>
            <w:r w:rsidRPr="0082421B">
              <w:rPr>
                <w:sz w:val="20"/>
                <w:szCs w:val="20"/>
              </w:rPr>
              <w:t>Yes/No</w:t>
            </w:r>
          </w:p>
        </w:tc>
      </w:tr>
      <w:tr w:rsidR="003F13EE" w:rsidRPr="0082421B" w14:paraId="3A14173E" w14:textId="77777777" w:rsidTr="00E83CFB">
        <w:tc>
          <w:tcPr>
            <w:tcW w:w="5098" w:type="dxa"/>
          </w:tcPr>
          <w:p w14:paraId="655B93B3" w14:textId="599AA020" w:rsidR="003F13EE" w:rsidRPr="0082421B" w:rsidRDefault="003F13EE" w:rsidP="00042996">
            <w:pPr>
              <w:rPr>
                <w:sz w:val="20"/>
                <w:szCs w:val="20"/>
              </w:rPr>
            </w:pPr>
            <w:r w:rsidRPr="0082421B">
              <w:rPr>
                <w:sz w:val="20"/>
                <w:szCs w:val="20"/>
              </w:rPr>
              <w:t>Executive Function Assessment</w:t>
            </w:r>
            <w:r w:rsidR="00A8258B">
              <w:rPr>
                <w:sz w:val="20"/>
                <w:szCs w:val="20"/>
              </w:rPr>
              <w:t>*</w:t>
            </w:r>
          </w:p>
        </w:tc>
        <w:tc>
          <w:tcPr>
            <w:tcW w:w="4253" w:type="dxa"/>
          </w:tcPr>
          <w:p w14:paraId="053E1764" w14:textId="3C6804FA" w:rsidR="003F13EE" w:rsidRPr="0082421B" w:rsidRDefault="003F13EE" w:rsidP="003F13EE">
            <w:pPr>
              <w:jc w:val="center"/>
              <w:rPr>
                <w:sz w:val="20"/>
                <w:szCs w:val="20"/>
              </w:rPr>
            </w:pPr>
            <w:r w:rsidRPr="0082421B">
              <w:rPr>
                <w:sz w:val="20"/>
                <w:szCs w:val="20"/>
              </w:rPr>
              <w:t>Yes/No</w:t>
            </w:r>
          </w:p>
        </w:tc>
      </w:tr>
      <w:tr w:rsidR="00221ACF" w:rsidRPr="0082421B" w14:paraId="0A44CEBE" w14:textId="77777777" w:rsidTr="00E83CFB">
        <w:tc>
          <w:tcPr>
            <w:tcW w:w="5098" w:type="dxa"/>
          </w:tcPr>
          <w:p w14:paraId="349C93FB" w14:textId="4967266A" w:rsidR="00221ACF" w:rsidRPr="0082421B" w:rsidRDefault="00221ACF" w:rsidP="00042996">
            <w:pPr>
              <w:rPr>
                <w:sz w:val="20"/>
                <w:szCs w:val="20"/>
              </w:rPr>
            </w:pPr>
            <w:r>
              <w:rPr>
                <w:sz w:val="20"/>
                <w:szCs w:val="20"/>
              </w:rPr>
              <w:t>Frequency Count</w:t>
            </w:r>
          </w:p>
        </w:tc>
        <w:tc>
          <w:tcPr>
            <w:tcW w:w="4253" w:type="dxa"/>
          </w:tcPr>
          <w:p w14:paraId="75E5C1B2" w14:textId="5F0630EF" w:rsidR="00221ACF" w:rsidRPr="0082421B" w:rsidRDefault="00E83CFB" w:rsidP="003F13EE">
            <w:pPr>
              <w:jc w:val="center"/>
              <w:rPr>
                <w:sz w:val="20"/>
                <w:szCs w:val="20"/>
              </w:rPr>
            </w:pPr>
            <w:r w:rsidRPr="0082421B">
              <w:rPr>
                <w:sz w:val="20"/>
                <w:szCs w:val="20"/>
              </w:rPr>
              <w:t>Yes/No</w:t>
            </w:r>
          </w:p>
        </w:tc>
      </w:tr>
    </w:tbl>
    <w:p w14:paraId="6532BB82" w14:textId="77777777" w:rsidR="003F13EE" w:rsidRDefault="003F13EE" w:rsidP="00042996">
      <w:pPr>
        <w:rPr>
          <w:b/>
          <w:szCs w:val="22"/>
        </w:rPr>
      </w:pPr>
    </w:p>
    <w:tbl>
      <w:tblPr>
        <w:tblW w:w="9400" w:type="dxa"/>
        <w:tblInd w:w="-5" w:type="dxa"/>
        <w:tblLook w:val="04A0" w:firstRow="1" w:lastRow="0" w:firstColumn="1" w:lastColumn="0" w:noHBand="0" w:noVBand="1"/>
      </w:tblPr>
      <w:tblGrid>
        <w:gridCol w:w="1900"/>
        <w:gridCol w:w="5420"/>
        <w:gridCol w:w="2080"/>
      </w:tblGrid>
      <w:tr w:rsidR="002339AD" w:rsidRPr="002339AD" w14:paraId="5FECC094" w14:textId="77777777" w:rsidTr="00E83CFB">
        <w:trPr>
          <w:trHeight w:val="612"/>
        </w:trPr>
        <w:tc>
          <w:tcPr>
            <w:tcW w:w="1900" w:type="dxa"/>
            <w:tcBorders>
              <w:top w:val="single" w:sz="12" w:space="0" w:color="auto"/>
              <w:left w:val="single" w:sz="12" w:space="0" w:color="auto"/>
              <w:bottom w:val="single" w:sz="12" w:space="0" w:color="auto"/>
              <w:right w:val="single" w:sz="6" w:space="0" w:color="auto"/>
            </w:tcBorders>
            <w:shd w:val="clear" w:color="auto" w:fill="D0CECE" w:themeFill="background2" w:themeFillShade="E6"/>
            <w:noWrap/>
            <w:vAlign w:val="center"/>
            <w:hideMark/>
          </w:tcPr>
          <w:p w14:paraId="610AF94F" w14:textId="77777777" w:rsidR="002339AD" w:rsidRPr="002339AD" w:rsidRDefault="002339AD" w:rsidP="002339AD">
            <w:pPr>
              <w:spacing w:line="240" w:lineRule="auto"/>
              <w:jc w:val="center"/>
              <w:rPr>
                <w:rFonts w:cs="Arial"/>
                <w:b/>
                <w:bCs/>
                <w:color w:val="000000"/>
                <w:sz w:val="20"/>
                <w:szCs w:val="20"/>
              </w:rPr>
            </w:pPr>
            <w:r w:rsidRPr="002339AD">
              <w:rPr>
                <w:rFonts w:cs="Arial"/>
                <w:b/>
                <w:bCs/>
                <w:color w:val="000000"/>
                <w:sz w:val="20"/>
                <w:szCs w:val="20"/>
              </w:rPr>
              <w:t>Component Area</w:t>
            </w:r>
          </w:p>
        </w:tc>
        <w:tc>
          <w:tcPr>
            <w:tcW w:w="5420" w:type="dxa"/>
            <w:tcBorders>
              <w:top w:val="single" w:sz="12" w:space="0" w:color="auto"/>
              <w:left w:val="single" w:sz="6" w:space="0" w:color="auto"/>
              <w:bottom w:val="single" w:sz="12" w:space="0" w:color="auto"/>
              <w:right w:val="single" w:sz="6" w:space="0" w:color="auto"/>
            </w:tcBorders>
            <w:shd w:val="clear" w:color="auto" w:fill="D0CECE" w:themeFill="background2" w:themeFillShade="E6"/>
            <w:noWrap/>
            <w:vAlign w:val="center"/>
            <w:hideMark/>
          </w:tcPr>
          <w:p w14:paraId="7D0B3DF6" w14:textId="77777777" w:rsidR="002339AD" w:rsidRPr="002339AD" w:rsidRDefault="002339AD" w:rsidP="002339AD">
            <w:pPr>
              <w:spacing w:line="240" w:lineRule="auto"/>
              <w:jc w:val="center"/>
              <w:rPr>
                <w:rFonts w:cs="Arial"/>
                <w:b/>
                <w:bCs/>
                <w:color w:val="000000"/>
                <w:sz w:val="20"/>
                <w:szCs w:val="20"/>
              </w:rPr>
            </w:pPr>
            <w:r w:rsidRPr="002339AD">
              <w:rPr>
                <w:rFonts w:cs="Arial"/>
                <w:b/>
                <w:bCs/>
                <w:color w:val="000000"/>
                <w:sz w:val="20"/>
                <w:szCs w:val="20"/>
              </w:rPr>
              <w:t>Sub-component Area</w:t>
            </w:r>
          </w:p>
        </w:tc>
        <w:tc>
          <w:tcPr>
            <w:tcW w:w="2080" w:type="dxa"/>
            <w:tcBorders>
              <w:top w:val="single" w:sz="12" w:space="0" w:color="auto"/>
              <w:left w:val="single" w:sz="6" w:space="0" w:color="auto"/>
              <w:bottom w:val="single" w:sz="12" w:space="0" w:color="auto"/>
              <w:right w:val="single" w:sz="12" w:space="0" w:color="auto"/>
            </w:tcBorders>
            <w:shd w:val="clear" w:color="auto" w:fill="D0CECE" w:themeFill="background2" w:themeFillShade="E6"/>
            <w:vAlign w:val="bottom"/>
            <w:hideMark/>
          </w:tcPr>
          <w:p w14:paraId="335506A5" w14:textId="77777777" w:rsidR="002339AD" w:rsidRPr="002339AD" w:rsidRDefault="002339AD" w:rsidP="002339AD">
            <w:pPr>
              <w:spacing w:line="240" w:lineRule="auto"/>
              <w:jc w:val="center"/>
              <w:rPr>
                <w:rFonts w:cs="Arial"/>
                <w:b/>
                <w:bCs/>
                <w:color w:val="000000"/>
                <w:sz w:val="20"/>
                <w:szCs w:val="20"/>
              </w:rPr>
            </w:pPr>
            <w:r w:rsidRPr="002339AD">
              <w:rPr>
                <w:rFonts w:cs="Arial"/>
                <w:b/>
                <w:bCs/>
                <w:color w:val="000000"/>
                <w:sz w:val="20"/>
                <w:szCs w:val="20"/>
              </w:rPr>
              <w:t>Competence in this area? Y/N</w:t>
            </w:r>
          </w:p>
        </w:tc>
      </w:tr>
      <w:tr w:rsidR="00A8258B" w:rsidRPr="002339AD" w14:paraId="5C732028" w14:textId="77777777" w:rsidTr="00E83CFB">
        <w:trPr>
          <w:trHeight w:val="744"/>
        </w:trPr>
        <w:tc>
          <w:tcPr>
            <w:tcW w:w="1900" w:type="dxa"/>
            <w:vMerge w:val="restart"/>
            <w:tcBorders>
              <w:top w:val="single" w:sz="12" w:space="0" w:color="auto"/>
              <w:left w:val="single" w:sz="12" w:space="0" w:color="auto"/>
              <w:bottom w:val="single" w:sz="6" w:space="0" w:color="auto"/>
              <w:right w:val="single" w:sz="6" w:space="0" w:color="auto"/>
            </w:tcBorders>
            <w:shd w:val="clear" w:color="auto" w:fill="538135" w:themeFill="accent6" w:themeFillShade="BF"/>
            <w:noWrap/>
            <w:textDirection w:val="btLr"/>
            <w:vAlign w:val="center"/>
            <w:hideMark/>
          </w:tcPr>
          <w:p w14:paraId="5576B556" w14:textId="4BAC2895" w:rsidR="00A8258B" w:rsidRPr="002339AD" w:rsidRDefault="00A8258B" w:rsidP="00952616">
            <w:pPr>
              <w:spacing w:line="240" w:lineRule="auto"/>
              <w:jc w:val="center"/>
              <w:rPr>
                <w:rFonts w:cs="Arial"/>
                <w:b/>
                <w:bCs/>
                <w:color w:val="000000"/>
                <w:sz w:val="20"/>
                <w:szCs w:val="20"/>
              </w:rPr>
            </w:pPr>
            <w:r>
              <w:rPr>
                <w:rFonts w:cs="Arial"/>
                <w:b/>
                <w:bCs/>
                <w:color w:val="000000"/>
                <w:sz w:val="20"/>
                <w:szCs w:val="20"/>
              </w:rPr>
              <w:t>Executive Functions*</w:t>
            </w:r>
          </w:p>
        </w:tc>
        <w:tc>
          <w:tcPr>
            <w:tcW w:w="5420" w:type="dxa"/>
            <w:tcBorders>
              <w:top w:val="single" w:sz="12" w:space="0" w:color="auto"/>
              <w:left w:val="single" w:sz="6" w:space="0" w:color="auto"/>
              <w:bottom w:val="single" w:sz="6" w:space="0" w:color="auto"/>
              <w:right w:val="single" w:sz="6" w:space="0" w:color="auto"/>
            </w:tcBorders>
            <w:shd w:val="clear" w:color="auto" w:fill="auto"/>
            <w:vAlign w:val="center"/>
            <w:hideMark/>
          </w:tcPr>
          <w:p w14:paraId="46177A1C" w14:textId="46782DE4" w:rsidR="00A8258B" w:rsidRPr="002339AD" w:rsidRDefault="00A8258B" w:rsidP="00952616">
            <w:pPr>
              <w:spacing w:line="240" w:lineRule="auto"/>
              <w:jc w:val="left"/>
              <w:rPr>
                <w:rFonts w:cs="Arial"/>
                <w:color w:val="000000"/>
                <w:sz w:val="20"/>
                <w:szCs w:val="20"/>
              </w:rPr>
            </w:pPr>
            <w:r w:rsidRPr="002339AD">
              <w:rPr>
                <w:rFonts w:cs="Arial"/>
                <w:color w:val="000000"/>
                <w:sz w:val="20"/>
                <w:szCs w:val="20"/>
              </w:rPr>
              <w:t xml:space="preserve">Is the </w:t>
            </w:r>
            <w:r w:rsidR="00E83CFB">
              <w:rPr>
                <w:rFonts w:cs="Arial"/>
                <w:color w:val="000000"/>
                <w:sz w:val="20"/>
                <w:szCs w:val="20"/>
              </w:rPr>
              <w:t>young person</w:t>
            </w:r>
            <w:r w:rsidRPr="002339AD">
              <w:rPr>
                <w:rFonts w:cs="Arial"/>
                <w:color w:val="000000"/>
                <w:sz w:val="20"/>
                <w:szCs w:val="20"/>
              </w:rPr>
              <w:t xml:space="preserve"> able to utilise their working memory effectively?</w:t>
            </w:r>
          </w:p>
        </w:tc>
        <w:tc>
          <w:tcPr>
            <w:tcW w:w="2080" w:type="dxa"/>
            <w:tcBorders>
              <w:top w:val="single" w:sz="12" w:space="0" w:color="auto"/>
              <w:left w:val="single" w:sz="6" w:space="0" w:color="auto"/>
              <w:bottom w:val="single" w:sz="6" w:space="0" w:color="auto"/>
              <w:right w:val="single" w:sz="12" w:space="0" w:color="auto"/>
            </w:tcBorders>
            <w:shd w:val="clear" w:color="auto" w:fill="auto"/>
            <w:noWrap/>
            <w:vAlign w:val="bottom"/>
            <w:hideMark/>
          </w:tcPr>
          <w:p w14:paraId="0DB46429" w14:textId="77777777" w:rsidR="00A8258B" w:rsidRPr="002339AD" w:rsidRDefault="00A8258B" w:rsidP="00952616">
            <w:pPr>
              <w:spacing w:line="240" w:lineRule="auto"/>
              <w:jc w:val="left"/>
              <w:rPr>
                <w:rFonts w:cs="Arial"/>
                <w:color w:val="000000"/>
                <w:sz w:val="20"/>
                <w:szCs w:val="20"/>
              </w:rPr>
            </w:pPr>
            <w:r w:rsidRPr="002339AD">
              <w:rPr>
                <w:rFonts w:cs="Arial"/>
                <w:color w:val="000000"/>
                <w:sz w:val="20"/>
                <w:szCs w:val="20"/>
              </w:rPr>
              <w:t> </w:t>
            </w:r>
          </w:p>
        </w:tc>
      </w:tr>
      <w:tr w:rsidR="00A8258B" w:rsidRPr="002339AD" w14:paraId="5C2CA01C" w14:textId="77777777" w:rsidTr="00E83CFB">
        <w:trPr>
          <w:trHeight w:val="744"/>
        </w:trPr>
        <w:tc>
          <w:tcPr>
            <w:tcW w:w="1900" w:type="dxa"/>
            <w:vMerge/>
            <w:tcBorders>
              <w:top w:val="single" w:sz="6" w:space="0" w:color="auto"/>
              <w:left w:val="single" w:sz="12" w:space="0" w:color="auto"/>
              <w:bottom w:val="single" w:sz="6" w:space="0" w:color="auto"/>
              <w:right w:val="single" w:sz="6" w:space="0" w:color="auto"/>
            </w:tcBorders>
            <w:shd w:val="clear" w:color="auto" w:fill="538135" w:themeFill="accent6" w:themeFillShade="BF"/>
            <w:vAlign w:val="center"/>
            <w:hideMark/>
          </w:tcPr>
          <w:p w14:paraId="47A57F43" w14:textId="77777777" w:rsidR="00A8258B" w:rsidRPr="002339AD" w:rsidRDefault="00A8258B" w:rsidP="00952616">
            <w:pPr>
              <w:spacing w:line="240" w:lineRule="auto"/>
              <w:jc w:val="left"/>
              <w:rPr>
                <w:rFonts w:cs="Arial"/>
                <w:b/>
                <w:bCs/>
                <w:color w:val="000000"/>
                <w:sz w:val="20"/>
                <w:szCs w:val="20"/>
              </w:rPr>
            </w:pPr>
          </w:p>
        </w:tc>
        <w:tc>
          <w:tcPr>
            <w:tcW w:w="54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101A49" w14:textId="13DAB827" w:rsidR="00A8258B" w:rsidRPr="002339AD" w:rsidRDefault="00A8258B" w:rsidP="00952616">
            <w:pPr>
              <w:spacing w:line="240" w:lineRule="auto"/>
              <w:jc w:val="left"/>
              <w:rPr>
                <w:rFonts w:cs="Arial"/>
                <w:color w:val="000000"/>
                <w:sz w:val="20"/>
                <w:szCs w:val="20"/>
              </w:rPr>
            </w:pPr>
            <w:r w:rsidRPr="002339AD">
              <w:rPr>
                <w:rFonts w:cs="Arial"/>
                <w:color w:val="000000"/>
                <w:sz w:val="20"/>
                <w:szCs w:val="20"/>
              </w:rPr>
              <w:t xml:space="preserve">Does the </w:t>
            </w:r>
            <w:r w:rsidR="00E83CFB">
              <w:rPr>
                <w:rFonts w:cs="Arial"/>
                <w:color w:val="000000"/>
                <w:sz w:val="20"/>
                <w:szCs w:val="20"/>
              </w:rPr>
              <w:t>young person</w:t>
            </w:r>
            <w:r w:rsidRPr="002339AD">
              <w:rPr>
                <w:rFonts w:cs="Arial"/>
                <w:color w:val="000000"/>
                <w:sz w:val="20"/>
                <w:szCs w:val="20"/>
              </w:rPr>
              <w:t xml:space="preserve"> have functioning inhibitory control?</w:t>
            </w:r>
          </w:p>
        </w:tc>
        <w:tc>
          <w:tcPr>
            <w:tcW w:w="2080" w:type="dxa"/>
            <w:tcBorders>
              <w:top w:val="single" w:sz="6" w:space="0" w:color="auto"/>
              <w:left w:val="single" w:sz="6" w:space="0" w:color="auto"/>
              <w:bottom w:val="single" w:sz="6" w:space="0" w:color="auto"/>
              <w:right w:val="single" w:sz="12" w:space="0" w:color="auto"/>
            </w:tcBorders>
            <w:shd w:val="clear" w:color="auto" w:fill="auto"/>
            <w:noWrap/>
            <w:vAlign w:val="bottom"/>
            <w:hideMark/>
          </w:tcPr>
          <w:p w14:paraId="0BCD4068" w14:textId="77777777" w:rsidR="00A8258B" w:rsidRPr="002339AD" w:rsidRDefault="00A8258B" w:rsidP="00952616">
            <w:pPr>
              <w:spacing w:line="240" w:lineRule="auto"/>
              <w:jc w:val="left"/>
              <w:rPr>
                <w:rFonts w:cs="Arial"/>
                <w:color w:val="000000"/>
                <w:sz w:val="20"/>
                <w:szCs w:val="20"/>
              </w:rPr>
            </w:pPr>
            <w:r w:rsidRPr="002339AD">
              <w:rPr>
                <w:rFonts w:cs="Arial"/>
                <w:color w:val="000000"/>
                <w:sz w:val="20"/>
                <w:szCs w:val="20"/>
              </w:rPr>
              <w:t> </w:t>
            </w:r>
          </w:p>
        </w:tc>
      </w:tr>
      <w:tr w:rsidR="00A8258B" w:rsidRPr="002339AD" w14:paraId="2ACA8320" w14:textId="77777777" w:rsidTr="00E83CFB">
        <w:trPr>
          <w:trHeight w:val="744"/>
        </w:trPr>
        <w:tc>
          <w:tcPr>
            <w:tcW w:w="1900" w:type="dxa"/>
            <w:vMerge/>
            <w:tcBorders>
              <w:top w:val="single" w:sz="6" w:space="0" w:color="auto"/>
              <w:left w:val="single" w:sz="12" w:space="0" w:color="auto"/>
              <w:bottom w:val="single" w:sz="12" w:space="0" w:color="auto"/>
              <w:right w:val="single" w:sz="6" w:space="0" w:color="auto"/>
            </w:tcBorders>
            <w:shd w:val="clear" w:color="auto" w:fill="538135" w:themeFill="accent6" w:themeFillShade="BF"/>
            <w:vAlign w:val="center"/>
            <w:hideMark/>
          </w:tcPr>
          <w:p w14:paraId="37073334" w14:textId="77777777" w:rsidR="00A8258B" w:rsidRPr="002339AD" w:rsidRDefault="00A8258B" w:rsidP="00952616">
            <w:pPr>
              <w:spacing w:line="240" w:lineRule="auto"/>
              <w:jc w:val="left"/>
              <w:rPr>
                <w:rFonts w:cs="Arial"/>
                <w:b/>
                <w:bCs/>
                <w:color w:val="000000"/>
                <w:sz w:val="20"/>
                <w:szCs w:val="20"/>
              </w:rPr>
            </w:pPr>
          </w:p>
        </w:tc>
        <w:tc>
          <w:tcPr>
            <w:tcW w:w="5420" w:type="dxa"/>
            <w:tcBorders>
              <w:top w:val="single" w:sz="6" w:space="0" w:color="auto"/>
              <w:left w:val="single" w:sz="6" w:space="0" w:color="auto"/>
              <w:bottom w:val="single" w:sz="12" w:space="0" w:color="auto"/>
              <w:right w:val="single" w:sz="6" w:space="0" w:color="auto"/>
            </w:tcBorders>
            <w:shd w:val="clear" w:color="auto" w:fill="auto"/>
            <w:vAlign w:val="center"/>
            <w:hideMark/>
          </w:tcPr>
          <w:p w14:paraId="2A443459" w14:textId="0C3B89EA" w:rsidR="00A8258B" w:rsidRPr="002339AD" w:rsidRDefault="00A8258B" w:rsidP="00952616">
            <w:pPr>
              <w:spacing w:line="240" w:lineRule="auto"/>
              <w:jc w:val="left"/>
              <w:rPr>
                <w:rFonts w:cs="Arial"/>
                <w:color w:val="000000"/>
                <w:sz w:val="20"/>
                <w:szCs w:val="20"/>
              </w:rPr>
            </w:pPr>
            <w:r w:rsidRPr="002339AD">
              <w:rPr>
                <w:rFonts w:cs="Arial"/>
                <w:color w:val="000000"/>
                <w:sz w:val="20"/>
                <w:szCs w:val="20"/>
              </w:rPr>
              <w:t xml:space="preserve">Does the </w:t>
            </w:r>
            <w:r w:rsidR="00E83CFB">
              <w:rPr>
                <w:rFonts w:cs="Arial"/>
                <w:color w:val="000000"/>
                <w:sz w:val="20"/>
                <w:szCs w:val="20"/>
              </w:rPr>
              <w:t>young person</w:t>
            </w:r>
            <w:r w:rsidRPr="002339AD">
              <w:rPr>
                <w:rFonts w:cs="Arial"/>
                <w:color w:val="000000"/>
                <w:sz w:val="20"/>
                <w:szCs w:val="20"/>
              </w:rPr>
              <w:t xml:space="preserve"> have functioning cognitive flexibility?</w:t>
            </w:r>
          </w:p>
        </w:tc>
        <w:tc>
          <w:tcPr>
            <w:tcW w:w="2080" w:type="dxa"/>
            <w:tcBorders>
              <w:top w:val="single" w:sz="6" w:space="0" w:color="auto"/>
              <w:left w:val="single" w:sz="6" w:space="0" w:color="auto"/>
              <w:bottom w:val="single" w:sz="12" w:space="0" w:color="auto"/>
              <w:right w:val="single" w:sz="12" w:space="0" w:color="auto"/>
            </w:tcBorders>
            <w:shd w:val="clear" w:color="auto" w:fill="auto"/>
            <w:noWrap/>
            <w:vAlign w:val="bottom"/>
            <w:hideMark/>
          </w:tcPr>
          <w:p w14:paraId="159907BC" w14:textId="77777777" w:rsidR="00A8258B" w:rsidRPr="002339AD" w:rsidRDefault="00A8258B" w:rsidP="00952616">
            <w:pPr>
              <w:spacing w:line="240" w:lineRule="auto"/>
              <w:jc w:val="left"/>
              <w:rPr>
                <w:rFonts w:cs="Arial"/>
                <w:color w:val="000000"/>
                <w:sz w:val="20"/>
                <w:szCs w:val="20"/>
              </w:rPr>
            </w:pPr>
            <w:r w:rsidRPr="002339AD">
              <w:rPr>
                <w:rFonts w:cs="Arial"/>
                <w:color w:val="000000"/>
                <w:sz w:val="20"/>
                <w:szCs w:val="20"/>
              </w:rPr>
              <w:t> </w:t>
            </w:r>
          </w:p>
        </w:tc>
      </w:tr>
      <w:tr w:rsidR="002339AD" w:rsidRPr="002339AD" w14:paraId="162B11E8" w14:textId="77777777" w:rsidTr="00E83CFB">
        <w:trPr>
          <w:trHeight w:val="1212"/>
        </w:trPr>
        <w:tc>
          <w:tcPr>
            <w:tcW w:w="1900" w:type="dxa"/>
            <w:tcBorders>
              <w:top w:val="single" w:sz="12" w:space="0" w:color="auto"/>
              <w:left w:val="single" w:sz="12" w:space="0" w:color="auto"/>
              <w:bottom w:val="single" w:sz="12" w:space="0" w:color="auto"/>
              <w:right w:val="single" w:sz="6" w:space="0" w:color="auto"/>
            </w:tcBorders>
            <w:shd w:val="clear" w:color="auto" w:fill="FFD966" w:themeFill="accent4" w:themeFillTint="99"/>
            <w:noWrap/>
            <w:vAlign w:val="center"/>
            <w:hideMark/>
          </w:tcPr>
          <w:p w14:paraId="4B4B901B" w14:textId="77777777" w:rsidR="002339AD" w:rsidRDefault="002339AD" w:rsidP="002339AD">
            <w:pPr>
              <w:spacing w:line="240" w:lineRule="auto"/>
              <w:jc w:val="center"/>
              <w:rPr>
                <w:rFonts w:cs="Arial"/>
                <w:b/>
                <w:bCs/>
                <w:color w:val="000000"/>
                <w:sz w:val="20"/>
                <w:szCs w:val="20"/>
              </w:rPr>
            </w:pPr>
            <w:r w:rsidRPr="002339AD">
              <w:rPr>
                <w:rFonts w:cs="Arial"/>
                <w:b/>
                <w:bCs/>
                <w:color w:val="000000"/>
                <w:sz w:val="20"/>
                <w:szCs w:val="20"/>
              </w:rPr>
              <w:t>Motivation</w:t>
            </w:r>
          </w:p>
          <w:p w14:paraId="01660CA9" w14:textId="28F7F3AA" w:rsidR="00A8258B" w:rsidRPr="002339AD" w:rsidRDefault="00A8258B" w:rsidP="002339AD">
            <w:pPr>
              <w:spacing w:line="240" w:lineRule="auto"/>
              <w:jc w:val="center"/>
              <w:rPr>
                <w:rFonts w:cs="Arial"/>
                <w:b/>
                <w:bCs/>
                <w:color w:val="000000"/>
                <w:sz w:val="20"/>
                <w:szCs w:val="20"/>
              </w:rPr>
            </w:pPr>
          </w:p>
        </w:tc>
        <w:tc>
          <w:tcPr>
            <w:tcW w:w="5420" w:type="dxa"/>
            <w:tcBorders>
              <w:top w:val="single" w:sz="12" w:space="0" w:color="auto"/>
              <w:left w:val="single" w:sz="6" w:space="0" w:color="auto"/>
              <w:bottom w:val="single" w:sz="12" w:space="0" w:color="auto"/>
              <w:right w:val="single" w:sz="6" w:space="0" w:color="auto"/>
            </w:tcBorders>
            <w:shd w:val="clear" w:color="auto" w:fill="auto"/>
            <w:noWrap/>
            <w:vAlign w:val="center"/>
            <w:hideMark/>
          </w:tcPr>
          <w:p w14:paraId="4300724E" w14:textId="5B29EC8D" w:rsidR="002339AD" w:rsidRPr="002339AD" w:rsidRDefault="002339AD" w:rsidP="002339AD">
            <w:pPr>
              <w:spacing w:line="240" w:lineRule="auto"/>
              <w:jc w:val="left"/>
              <w:rPr>
                <w:rFonts w:cs="Arial"/>
                <w:color w:val="000000"/>
                <w:sz w:val="20"/>
                <w:szCs w:val="20"/>
              </w:rPr>
            </w:pPr>
            <w:r w:rsidRPr="002339AD">
              <w:rPr>
                <w:rFonts w:cs="Arial"/>
                <w:color w:val="000000"/>
                <w:sz w:val="20"/>
                <w:szCs w:val="20"/>
              </w:rPr>
              <w:t xml:space="preserve">Is the </w:t>
            </w:r>
            <w:r w:rsidR="00E83CFB">
              <w:rPr>
                <w:rFonts w:cs="Arial"/>
                <w:color w:val="000000"/>
                <w:sz w:val="20"/>
                <w:szCs w:val="20"/>
              </w:rPr>
              <w:t>young person</w:t>
            </w:r>
            <w:r w:rsidRPr="002339AD">
              <w:rPr>
                <w:rFonts w:cs="Arial"/>
                <w:color w:val="000000"/>
                <w:sz w:val="20"/>
                <w:szCs w:val="20"/>
              </w:rPr>
              <w:t xml:space="preserve"> motivated to write?</w:t>
            </w:r>
          </w:p>
        </w:tc>
        <w:tc>
          <w:tcPr>
            <w:tcW w:w="2080" w:type="dxa"/>
            <w:tcBorders>
              <w:top w:val="single" w:sz="12" w:space="0" w:color="auto"/>
              <w:left w:val="single" w:sz="6" w:space="0" w:color="auto"/>
              <w:bottom w:val="single" w:sz="12" w:space="0" w:color="auto"/>
              <w:right w:val="single" w:sz="12" w:space="0" w:color="auto"/>
            </w:tcBorders>
            <w:shd w:val="clear" w:color="auto" w:fill="auto"/>
            <w:noWrap/>
            <w:vAlign w:val="bottom"/>
            <w:hideMark/>
          </w:tcPr>
          <w:p w14:paraId="032DFC0C" w14:textId="77777777" w:rsidR="002339AD" w:rsidRPr="002339AD" w:rsidRDefault="002339AD" w:rsidP="002339AD">
            <w:pPr>
              <w:spacing w:line="240" w:lineRule="auto"/>
              <w:jc w:val="left"/>
              <w:rPr>
                <w:rFonts w:cs="Arial"/>
                <w:color w:val="000000"/>
                <w:sz w:val="20"/>
                <w:szCs w:val="20"/>
              </w:rPr>
            </w:pPr>
            <w:r w:rsidRPr="002339AD">
              <w:rPr>
                <w:rFonts w:cs="Arial"/>
                <w:color w:val="000000"/>
                <w:sz w:val="20"/>
                <w:szCs w:val="20"/>
              </w:rPr>
              <w:t> </w:t>
            </w:r>
          </w:p>
        </w:tc>
      </w:tr>
      <w:tr w:rsidR="002339AD" w:rsidRPr="002339AD" w14:paraId="07C6EB0E" w14:textId="77777777" w:rsidTr="00E83CFB">
        <w:trPr>
          <w:trHeight w:val="444"/>
        </w:trPr>
        <w:tc>
          <w:tcPr>
            <w:tcW w:w="1900" w:type="dxa"/>
            <w:vMerge w:val="restart"/>
            <w:tcBorders>
              <w:top w:val="single" w:sz="12" w:space="0" w:color="auto"/>
              <w:left w:val="single" w:sz="12" w:space="0" w:color="auto"/>
              <w:bottom w:val="single" w:sz="6" w:space="0" w:color="auto"/>
              <w:right w:val="single" w:sz="6" w:space="0" w:color="auto"/>
            </w:tcBorders>
            <w:shd w:val="clear" w:color="000000" w:fill="D0CECE"/>
            <w:noWrap/>
            <w:textDirection w:val="btLr"/>
            <w:vAlign w:val="center"/>
            <w:hideMark/>
          </w:tcPr>
          <w:p w14:paraId="3E3A6BCB" w14:textId="77777777" w:rsidR="002339AD" w:rsidRPr="002339AD" w:rsidRDefault="002339AD" w:rsidP="002339AD">
            <w:pPr>
              <w:spacing w:line="240" w:lineRule="auto"/>
              <w:jc w:val="center"/>
              <w:rPr>
                <w:rFonts w:cs="Arial"/>
                <w:b/>
                <w:bCs/>
                <w:color w:val="000000"/>
                <w:sz w:val="20"/>
                <w:szCs w:val="20"/>
              </w:rPr>
            </w:pPr>
            <w:r w:rsidRPr="002339AD">
              <w:rPr>
                <w:rFonts w:cs="Arial"/>
                <w:b/>
                <w:bCs/>
                <w:color w:val="000000"/>
                <w:sz w:val="20"/>
                <w:szCs w:val="20"/>
              </w:rPr>
              <w:t>Domain skills</w:t>
            </w:r>
          </w:p>
        </w:tc>
        <w:tc>
          <w:tcPr>
            <w:tcW w:w="5420" w:type="dxa"/>
            <w:tcBorders>
              <w:top w:val="single" w:sz="12"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624622EF" w14:textId="77777777" w:rsidR="002339AD" w:rsidRPr="002339AD" w:rsidRDefault="002339AD" w:rsidP="002339AD">
            <w:pPr>
              <w:spacing w:line="240" w:lineRule="auto"/>
              <w:jc w:val="left"/>
              <w:rPr>
                <w:rFonts w:cs="Arial"/>
                <w:b/>
                <w:bCs/>
                <w:color w:val="000000"/>
                <w:sz w:val="20"/>
                <w:szCs w:val="20"/>
              </w:rPr>
            </w:pPr>
            <w:r w:rsidRPr="002339AD">
              <w:rPr>
                <w:rFonts w:cs="Arial"/>
                <w:b/>
                <w:bCs/>
                <w:color w:val="000000"/>
                <w:sz w:val="20"/>
                <w:szCs w:val="20"/>
              </w:rPr>
              <w:t>Spelling</w:t>
            </w:r>
          </w:p>
        </w:tc>
        <w:tc>
          <w:tcPr>
            <w:tcW w:w="2080" w:type="dxa"/>
            <w:tcBorders>
              <w:top w:val="single" w:sz="12" w:space="0" w:color="auto"/>
              <w:left w:val="single" w:sz="6" w:space="0" w:color="auto"/>
              <w:bottom w:val="single" w:sz="6" w:space="0" w:color="auto"/>
              <w:right w:val="single" w:sz="12" w:space="0" w:color="auto"/>
            </w:tcBorders>
            <w:shd w:val="clear" w:color="auto" w:fill="D9D9D9" w:themeFill="background1" w:themeFillShade="D9"/>
            <w:noWrap/>
            <w:vAlign w:val="center"/>
            <w:hideMark/>
          </w:tcPr>
          <w:p w14:paraId="37B72303" w14:textId="77777777" w:rsidR="002339AD" w:rsidRPr="002339AD" w:rsidRDefault="002339AD" w:rsidP="002339AD">
            <w:pPr>
              <w:spacing w:line="240" w:lineRule="auto"/>
              <w:jc w:val="left"/>
              <w:rPr>
                <w:rFonts w:cs="Arial"/>
                <w:color w:val="000000"/>
                <w:sz w:val="20"/>
                <w:szCs w:val="20"/>
              </w:rPr>
            </w:pPr>
            <w:r w:rsidRPr="002339AD">
              <w:rPr>
                <w:rFonts w:cs="Arial"/>
                <w:color w:val="000000"/>
                <w:sz w:val="20"/>
                <w:szCs w:val="20"/>
              </w:rPr>
              <w:t> </w:t>
            </w:r>
          </w:p>
        </w:tc>
      </w:tr>
      <w:tr w:rsidR="002339AD" w:rsidRPr="002339AD" w14:paraId="388ED771" w14:textId="77777777" w:rsidTr="00E83CFB">
        <w:trPr>
          <w:trHeight w:val="444"/>
        </w:trPr>
        <w:tc>
          <w:tcPr>
            <w:tcW w:w="1900" w:type="dxa"/>
            <w:vMerge/>
            <w:tcBorders>
              <w:top w:val="single" w:sz="6" w:space="0" w:color="auto"/>
              <w:left w:val="single" w:sz="12" w:space="0" w:color="auto"/>
              <w:bottom w:val="single" w:sz="6" w:space="0" w:color="auto"/>
              <w:right w:val="single" w:sz="6" w:space="0" w:color="auto"/>
            </w:tcBorders>
            <w:vAlign w:val="center"/>
            <w:hideMark/>
          </w:tcPr>
          <w:p w14:paraId="75343E11" w14:textId="77777777" w:rsidR="002339AD" w:rsidRPr="002339AD" w:rsidRDefault="002339AD" w:rsidP="002339AD">
            <w:pPr>
              <w:spacing w:line="240" w:lineRule="auto"/>
              <w:jc w:val="left"/>
              <w:rPr>
                <w:rFonts w:cs="Arial"/>
                <w:b/>
                <w:bCs/>
                <w:color w:val="000000"/>
                <w:sz w:val="20"/>
                <w:szCs w:val="20"/>
              </w:rPr>
            </w:pPr>
          </w:p>
        </w:tc>
        <w:tc>
          <w:tcPr>
            <w:tcW w:w="54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3E050A" w14:textId="11FE2E54" w:rsidR="002339AD" w:rsidRPr="002339AD" w:rsidRDefault="001B6C13" w:rsidP="002339AD">
            <w:pPr>
              <w:spacing w:line="240" w:lineRule="auto"/>
              <w:jc w:val="left"/>
              <w:rPr>
                <w:rFonts w:cs="Arial"/>
                <w:color w:val="000000"/>
                <w:sz w:val="20"/>
                <w:szCs w:val="20"/>
              </w:rPr>
            </w:pPr>
            <w:r>
              <w:rPr>
                <w:rFonts w:cs="Arial"/>
                <w:color w:val="000000"/>
                <w:sz w:val="20"/>
                <w:szCs w:val="20"/>
              </w:rPr>
              <w:t>Child’s spelling</w:t>
            </w:r>
            <w:r w:rsidR="002339AD" w:rsidRPr="002339AD">
              <w:rPr>
                <w:rFonts w:cs="Arial"/>
                <w:color w:val="000000"/>
                <w:sz w:val="20"/>
                <w:szCs w:val="20"/>
              </w:rPr>
              <w:t xml:space="preserve"> skills </w:t>
            </w:r>
            <w:r>
              <w:rPr>
                <w:rFonts w:cs="Arial"/>
                <w:color w:val="000000"/>
                <w:sz w:val="20"/>
                <w:szCs w:val="20"/>
              </w:rPr>
              <w:t xml:space="preserve">are </w:t>
            </w:r>
            <w:r w:rsidR="002339AD" w:rsidRPr="002339AD">
              <w:rPr>
                <w:rFonts w:cs="Arial"/>
                <w:color w:val="000000"/>
                <w:sz w:val="20"/>
                <w:szCs w:val="20"/>
              </w:rPr>
              <w:t>in line with peers?</w:t>
            </w:r>
          </w:p>
        </w:tc>
        <w:tc>
          <w:tcPr>
            <w:tcW w:w="2080"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16543C02" w14:textId="77777777" w:rsidR="002339AD" w:rsidRPr="002339AD" w:rsidRDefault="002339AD" w:rsidP="002339AD">
            <w:pPr>
              <w:spacing w:line="240" w:lineRule="auto"/>
              <w:jc w:val="left"/>
              <w:rPr>
                <w:rFonts w:cs="Arial"/>
                <w:color w:val="000000"/>
                <w:sz w:val="20"/>
                <w:szCs w:val="20"/>
              </w:rPr>
            </w:pPr>
            <w:r w:rsidRPr="002339AD">
              <w:rPr>
                <w:rFonts w:cs="Arial"/>
                <w:color w:val="000000"/>
                <w:sz w:val="20"/>
                <w:szCs w:val="20"/>
              </w:rPr>
              <w:t> </w:t>
            </w:r>
          </w:p>
        </w:tc>
      </w:tr>
      <w:tr w:rsidR="002339AD" w:rsidRPr="002339AD" w14:paraId="23D02281" w14:textId="77777777" w:rsidTr="00E83CFB">
        <w:trPr>
          <w:trHeight w:val="444"/>
        </w:trPr>
        <w:tc>
          <w:tcPr>
            <w:tcW w:w="1900" w:type="dxa"/>
            <w:vMerge/>
            <w:tcBorders>
              <w:top w:val="single" w:sz="6" w:space="0" w:color="auto"/>
              <w:left w:val="single" w:sz="12" w:space="0" w:color="auto"/>
              <w:bottom w:val="single" w:sz="6" w:space="0" w:color="auto"/>
              <w:right w:val="single" w:sz="6" w:space="0" w:color="auto"/>
            </w:tcBorders>
            <w:vAlign w:val="center"/>
            <w:hideMark/>
          </w:tcPr>
          <w:p w14:paraId="5AEBE52A" w14:textId="77777777" w:rsidR="002339AD" w:rsidRPr="002339AD" w:rsidRDefault="002339AD" w:rsidP="002339AD">
            <w:pPr>
              <w:spacing w:line="240" w:lineRule="auto"/>
              <w:jc w:val="left"/>
              <w:rPr>
                <w:rFonts w:cs="Arial"/>
                <w:b/>
                <w:bCs/>
                <w:color w:val="000000"/>
                <w:sz w:val="20"/>
                <w:szCs w:val="20"/>
              </w:rPr>
            </w:pPr>
          </w:p>
        </w:tc>
        <w:tc>
          <w:tcPr>
            <w:tcW w:w="542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26C3514E" w14:textId="77777777" w:rsidR="002339AD" w:rsidRPr="002339AD" w:rsidRDefault="002339AD" w:rsidP="002339AD">
            <w:pPr>
              <w:spacing w:line="240" w:lineRule="auto"/>
              <w:jc w:val="left"/>
              <w:rPr>
                <w:rFonts w:cs="Arial"/>
                <w:b/>
                <w:bCs/>
                <w:color w:val="000000"/>
                <w:sz w:val="20"/>
                <w:szCs w:val="20"/>
              </w:rPr>
            </w:pPr>
            <w:r w:rsidRPr="002339AD">
              <w:rPr>
                <w:rFonts w:cs="Arial"/>
                <w:b/>
                <w:bCs/>
                <w:color w:val="000000"/>
                <w:sz w:val="20"/>
                <w:szCs w:val="20"/>
              </w:rPr>
              <w:t>Handwriting</w:t>
            </w:r>
          </w:p>
        </w:tc>
        <w:tc>
          <w:tcPr>
            <w:tcW w:w="2080" w:type="dxa"/>
            <w:tcBorders>
              <w:top w:val="single" w:sz="6" w:space="0" w:color="auto"/>
              <w:left w:val="single" w:sz="6" w:space="0" w:color="auto"/>
              <w:bottom w:val="single" w:sz="6" w:space="0" w:color="auto"/>
              <w:right w:val="single" w:sz="12" w:space="0" w:color="auto"/>
            </w:tcBorders>
            <w:shd w:val="clear" w:color="auto" w:fill="D9D9D9" w:themeFill="background1" w:themeFillShade="D9"/>
            <w:noWrap/>
            <w:vAlign w:val="center"/>
            <w:hideMark/>
          </w:tcPr>
          <w:p w14:paraId="2E12D708" w14:textId="77777777" w:rsidR="002339AD" w:rsidRPr="002339AD" w:rsidRDefault="002339AD" w:rsidP="002339AD">
            <w:pPr>
              <w:spacing w:line="240" w:lineRule="auto"/>
              <w:jc w:val="left"/>
              <w:rPr>
                <w:rFonts w:cs="Arial"/>
                <w:color w:val="000000"/>
                <w:sz w:val="20"/>
                <w:szCs w:val="20"/>
              </w:rPr>
            </w:pPr>
            <w:r w:rsidRPr="002339AD">
              <w:rPr>
                <w:rFonts w:cs="Arial"/>
                <w:color w:val="000000"/>
                <w:sz w:val="20"/>
                <w:szCs w:val="20"/>
              </w:rPr>
              <w:t> </w:t>
            </w:r>
          </w:p>
        </w:tc>
      </w:tr>
      <w:tr w:rsidR="002339AD" w:rsidRPr="002339AD" w14:paraId="0CA7CDCF" w14:textId="77777777" w:rsidTr="00E83CFB">
        <w:trPr>
          <w:trHeight w:val="444"/>
        </w:trPr>
        <w:tc>
          <w:tcPr>
            <w:tcW w:w="1900" w:type="dxa"/>
            <w:vMerge/>
            <w:tcBorders>
              <w:top w:val="single" w:sz="6" w:space="0" w:color="auto"/>
              <w:left w:val="single" w:sz="12" w:space="0" w:color="auto"/>
              <w:bottom w:val="single" w:sz="6" w:space="0" w:color="auto"/>
              <w:right w:val="single" w:sz="6" w:space="0" w:color="auto"/>
            </w:tcBorders>
            <w:vAlign w:val="center"/>
            <w:hideMark/>
          </w:tcPr>
          <w:p w14:paraId="02C8651E" w14:textId="77777777" w:rsidR="002339AD" w:rsidRPr="002339AD" w:rsidRDefault="002339AD" w:rsidP="002339AD">
            <w:pPr>
              <w:spacing w:line="240" w:lineRule="auto"/>
              <w:jc w:val="left"/>
              <w:rPr>
                <w:rFonts w:cs="Arial"/>
                <w:b/>
                <w:bCs/>
                <w:color w:val="000000"/>
                <w:sz w:val="20"/>
                <w:szCs w:val="20"/>
              </w:rPr>
            </w:pPr>
          </w:p>
        </w:tc>
        <w:tc>
          <w:tcPr>
            <w:tcW w:w="54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DBD07E" w14:textId="4D1B986C" w:rsidR="002339AD" w:rsidRPr="002339AD" w:rsidRDefault="00E83CFB" w:rsidP="002339AD">
            <w:pPr>
              <w:spacing w:line="240" w:lineRule="auto"/>
              <w:jc w:val="left"/>
              <w:rPr>
                <w:rFonts w:cs="Arial"/>
                <w:color w:val="000000"/>
                <w:sz w:val="20"/>
                <w:szCs w:val="20"/>
              </w:rPr>
            </w:pPr>
            <w:r>
              <w:rPr>
                <w:rFonts w:eastAsia="Calibri" w:cs="Arial"/>
                <w:color w:val="000000"/>
                <w:sz w:val="20"/>
                <w:szCs w:val="20"/>
              </w:rPr>
              <w:t>Young person</w:t>
            </w:r>
            <w:r w:rsidR="002339AD" w:rsidRPr="002339AD">
              <w:rPr>
                <w:rFonts w:eastAsia="Calibri" w:cs="Arial"/>
                <w:color w:val="000000"/>
                <w:sz w:val="20"/>
                <w:szCs w:val="20"/>
              </w:rPr>
              <w:t xml:space="preserve"> has adequate handwriting skills?</w:t>
            </w:r>
          </w:p>
        </w:tc>
        <w:tc>
          <w:tcPr>
            <w:tcW w:w="2080"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77DA4C23" w14:textId="77777777" w:rsidR="002339AD" w:rsidRPr="002339AD" w:rsidRDefault="002339AD" w:rsidP="002339AD">
            <w:pPr>
              <w:spacing w:line="240" w:lineRule="auto"/>
              <w:jc w:val="left"/>
              <w:rPr>
                <w:rFonts w:cs="Arial"/>
                <w:color w:val="000000"/>
                <w:sz w:val="20"/>
                <w:szCs w:val="20"/>
              </w:rPr>
            </w:pPr>
            <w:r w:rsidRPr="002339AD">
              <w:rPr>
                <w:rFonts w:cs="Arial"/>
                <w:color w:val="000000"/>
                <w:sz w:val="20"/>
                <w:szCs w:val="20"/>
              </w:rPr>
              <w:t> </w:t>
            </w:r>
          </w:p>
        </w:tc>
      </w:tr>
      <w:tr w:rsidR="002339AD" w:rsidRPr="002339AD" w14:paraId="515F5BFA" w14:textId="77777777" w:rsidTr="00E83CFB">
        <w:trPr>
          <w:trHeight w:val="444"/>
        </w:trPr>
        <w:tc>
          <w:tcPr>
            <w:tcW w:w="1900" w:type="dxa"/>
            <w:vMerge/>
            <w:tcBorders>
              <w:top w:val="single" w:sz="6" w:space="0" w:color="auto"/>
              <w:left w:val="single" w:sz="12" w:space="0" w:color="auto"/>
              <w:bottom w:val="single" w:sz="6" w:space="0" w:color="auto"/>
              <w:right w:val="single" w:sz="6" w:space="0" w:color="auto"/>
            </w:tcBorders>
            <w:vAlign w:val="center"/>
            <w:hideMark/>
          </w:tcPr>
          <w:p w14:paraId="1C8F31AD" w14:textId="77777777" w:rsidR="002339AD" w:rsidRPr="002339AD" w:rsidRDefault="002339AD" w:rsidP="002339AD">
            <w:pPr>
              <w:spacing w:line="240" w:lineRule="auto"/>
              <w:jc w:val="left"/>
              <w:rPr>
                <w:rFonts w:cs="Arial"/>
                <w:b/>
                <w:bCs/>
                <w:color w:val="000000"/>
                <w:sz w:val="20"/>
                <w:szCs w:val="20"/>
              </w:rPr>
            </w:pPr>
          </w:p>
        </w:tc>
        <w:tc>
          <w:tcPr>
            <w:tcW w:w="542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718B85" w14:textId="77777777" w:rsidR="002339AD" w:rsidRPr="002339AD" w:rsidRDefault="002339AD" w:rsidP="002339AD">
            <w:pPr>
              <w:spacing w:line="240" w:lineRule="auto"/>
              <w:jc w:val="left"/>
              <w:rPr>
                <w:rFonts w:cs="Arial"/>
                <w:b/>
                <w:bCs/>
                <w:color w:val="000000"/>
                <w:sz w:val="20"/>
                <w:szCs w:val="20"/>
              </w:rPr>
            </w:pPr>
            <w:r w:rsidRPr="002339AD">
              <w:rPr>
                <w:rFonts w:cs="Arial"/>
                <w:b/>
                <w:bCs/>
                <w:color w:val="000000"/>
                <w:sz w:val="20"/>
                <w:szCs w:val="20"/>
              </w:rPr>
              <w:t>Composition</w:t>
            </w:r>
          </w:p>
        </w:tc>
        <w:tc>
          <w:tcPr>
            <w:tcW w:w="2080" w:type="dxa"/>
            <w:tcBorders>
              <w:top w:val="single" w:sz="6" w:space="0" w:color="auto"/>
              <w:left w:val="single" w:sz="6" w:space="0" w:color="auto"/>
              <w:bottom w:val="single" w:sz="6" w:space="0" w:color="auto"/>
              <w:right w:val="single" w:sz="12" w:space="0" w:color="auto"/>
            </w:tcBorders>
            <w:shd w:val="clear" w:color="auto" w:fill="D9D9D9" w:themeFill="background1" w:themeFillShade="D9"/>
            <w:noWrap/>
            <w:vAlign w:val="center"/>
            <w:hideMark/>
          </w:tcPr>
          <w:p w14:paraId="6B0246B4" w14:textId="77777777" w:rsidR="002339AD" w:rsidRPr="002339AD" w:rsidRDefault="002339AD" w:rsidP="002339AD">
            <w:pPr>
              <w:spacing w:line="240" w:lineRule="auto"/>
              <w:jc w:val="left"/>
              <w:rPr>
                <w:rFonts w:cs="Arial"/>
                <w:color w:val="000000"/>
                <w:sz w:val="20"/>
                <w:szCs w:val="20"/>
              </w:rPr>
            </w:pPr>
            <w:r w:rsidRPr="002339AD">
              <w:rPr>
                <w:rFonts w:cs="Arial"/>
                <w:color w:val="000000"/>
                <w:sz w:val="20"/>
                <w:szCs w:val="20"/>
              </w:rPr>
              <w:t> </w:t>
            </w:r>
          </w:p>
        </w:tc>
      </w:tr>
      <w:tr w:rsidR="002339AD" w:rsidRPr="002339AD" w14:paraId="6D83A398" w14:textId="77777777" w:rsidTr="00E83CFB">
        <w:trPr>
          <w:trHeight w:val="444"/>
        </w:trPr>
        <w:tc>
          <w:tcPr>
            <w:tcW w:w="1900" w:type="dxa"/>
            <w:vMerge/>
            <w:tcBorders>
              <w:top w:val="single" w:sz="6" w:space="0" w:color="auto"/>
              <w:left w:val="single" w:sz="12" w:space="0" w:color="auto"/>
              <w:bottom w:val="single" w:sz="6" w:space="0" w:color="auto"/>
              <w:right w:val="single" w:sz="6" w:space="0" w:color="auto"/>
            </w:tcBorders>
            <w:vAlign w:val="center"/>
            <w:hideMark/>
          </w:tcPr>
          <w:p w14:paraId="525877EF" w14:textId="77777777" w:rsidR="002339AD" w:rsidRPr="002339AD" w:rsidRDefault="002339AD" w:rsidP="002339AD">
            <w:pPr>
              <w:spacing w:line="240" w:lineRule="auto"/>
              <w:jc w:val="left"/>
              <w:rPr>
                <w:rFonts w:cs="Arial"/>
                <w:b/>
                <w:bCs/>
                <w:color w:val="000000"/>
                <w:sz w:val="20"/>
                <w:szCs w:val="20"/>
              </w:rPr>
            </w:pPr>
          </w:p>
        </w:tc>
        <w:tc>
          <w:tcPr>
            <w:tcW w:w="54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FDFE2B" w14:textId="166CA0B9" w:rsidR="002339AD" w:rsidRPr="002339AD" w:rsidRDefault="002339AD" w:rsidP="002339AD">
            <w:pPr>
              <w:spacing w:line="240" w:lineRule="auto"/>
              <w:jc w:val="left"/>
              <w:rPr>
                <w:rFonts w:cs="Arial"/>
                <w:sz w:val="20"/>
                <w:szCs w:val="20"/>
              </w:rPr>
            </w:pPr>
            <w:r w:rsidRPr="002339AD">
              <w:rPr>
                <w:rFonts w:eastAsia="Calibri" w:cs="Arial"/>
                <w:sz w:val="20"/>
                <w:szCs w:val="20"/>
              </w:rPr>
              <w:t xml:space="preserve">Does the </w:t>
            </w:r>
            <w:r w:rsidR="00E83CFB">
              <w:rPr>
                <w:rFonts w:eastAsia="Calibri" w:cs="Arial"/>
                <w:sz w:val="20"/>
                <w:szCs w:val="20"/>
              </w:rPr>
              <w:t>young person</w:t>
            </w:r>
            <w:r w:rsidRPr="002339AD">
              <w:rPr>
                <w:rFonts w:eastAsia="Calibri" w:cs="Arial"/>
                <w:sz w:val="20"/>
                <w:szCs w:val="20"/>
              </w:rPr>
              <w:t xml:space="preserve"> have adequate vocabulary?</w:t>
            </w:r>
          </w:p>
        </w:tc>
        <w:tc>
          <w:tcPr>
            <w:tcW w:w="2080"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790C7223" w14:textId="77777777" w:rsidR="002339AD" w:rsidRPr="002339AD" w:rsidRDefault="002339AD" w:rsidP="002339AD">
            <w:pPr>
              <w:spacing w:line="240" w:lineRule="auto"/>
              <w:jc w:val="left"/>
              <w:rPr>
                <w:rFonts w:cs="Arial"/>
                <w:color w:val="000000"/>
                <w:sz w:val="20"/>
                <w:szCs w:val="20"/>
              </w:rPr>
            </w:pPr>
            <w:r w:rsidRPr="002339AD">
              <w:rPr>
                <w:rFonts w:cs="Arial"/>
                <w:color w:val="000000"/>
                <w:sz w:val="20"/>
                <w:szCs w:val="20"/>
              </w:rPr>
              <w:t> </w:t>
            </w:r>
          </w:p>
        </w:tc>
      </w:tr>
      <w:tr w:rsidR="002339AD" w:rsidRPr="002339AD" w14:paraId="3455521E" w14:textId="77777777" w:rsidTr="00E83CFB">
        <w:trPr>
          <w:trHeight w:val="444"/>
        </w:trPr>
        <w:tc>
          <w:tcPr>
            <w:tcW w:w="1900" w:type="dxa"/>
            <w:vMerge/>
            <w:tcBorders>
              <w:top w:val="single" w:sz="6" w:space="0" w:color="auto"/>
              <w:left w:val="single" w:sz="12" w:space="0" w:color="auto"/>
              <w:bottom w:val="single" w:sz="6" w:space="0" w:color="auto"/>
              <w:right w:val="single" w:sz="6" w:space="0" w:color="auto"/>
            </w:tcBorders>
            <w:vAlign w:val="center"/>
            <w:hideMark/>
          </w:tcPr>
          <w:p w14:paraId="6E27FA39" w14:textId="77777777" w:rsidR="002339AD" w:rsidRPr="002339AD" w:rsidRDefault="002339AD" w:rsidP="002339AD">
            <w:pPr>
              <w:spacing w:line="240" w:lineRule="auto"/>
              <w:jc w:val="left"/>
              <w:rPr>
                <w:rFonts w:cs="Arial"/>
                <w:b/>
                <w:bCs/>
                <w:color w:val="000000"/>
                <w:sz w:val="20"/>
                <w:szCs w:val="20"/>
              </w:rPr>
            </w:pPr>
          </w:p>
        </w:tc>
        <w:tc>
          <w:tcPr>
            <w:tcW w:w="54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B74E3A" w14:textId="27F9F3B8" w:rsidR="002339AD" w:rsidRPr="002339AD" w:rsidRDefault="002339AD" w:rsidP="002339AD">
            <w:pPr>
              <w:spacing w:line="240" w:lineRule="auto"/>
              <w:jc w:val="left"/>
              <w:rPr>
                <w:rFonts w:cs="Arial"/>
                <w:sz w:val="20"/>
                <w:szCs w:val="20"/>
              </w:rPr>
            </w:pPr>
            <w:r w:rsidRPr="002339AD">
              <w:rPr>
                <w:rFonts w:eastAsia="Calibri" w:cs="Arial"/>
                <w:sz w:val="20"/>
                <w:szCs w:val="20"/>
              </w:rPr>
              <w:t xml:space="preserve">Is the </w:t>
            </w:r>
            <w:r w:rsidR="00E83CFB">
              <w:rPr>
                <w:rFonts w:eastAsia="Calibri" w:cs="Arial"/>
                <w:sz w:val="20"/>
                <w:szCs w:val="20"/>
              </w:rPr>
              <w:t>young person</w:t>
            </w:r>
            <w:r w:rsidRPr="002339AD">
              <w:rPr>
                <w:rFonts w:eastAsia="Calibri" w:cs="Arial"/>
                <w:sz w:val="20"/>
                <w:szCs w:val="20"/>
              </w:rPr>
              <w:t xml:space="preserve"> able to generate lots of ideas?</w:t>
            </w:r>
          </w:p>
        </w:tc>
        <w:tc>
          <w:tcPr>
            <w:tcW w:w="2080"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2940C1BE" w14:textId="77777777" w:rsidR="002339AD" w:rsidRPr="002339AD" w:rsidRDefault="002339AD" w:rsidP="002339AD">
            <w:pPr>
              <w:spacing w:line="240" w:lineRule="auto"/>
              <w:jc w:val="left"/>
              <w:rPr>
                <w:rFonts w:cs="Arial"/>
                <w:sz w:val="20"/>
                <w:szCs w:val="20"/>
              </w:rPr>
            </w:pPr>
          </w:p>
        </w:tc>
      </w:tr>
      <w:tr w:rsidR="002339AD" w:rsidRPr="002339AD" w14:paraId="4CED38AD" w14:textId="77777777" w:rsidTr="00E83CFB">
        <w:trPr>
          <w:trHeight w:val="444"/>
        </w:trPr>
        <w:tc>
          <w:tcPr>
            <w:tcW w:w="1900" w:type="dxa"/>
            <w:vMerge/>
            <w:tcBorders>
              <w:top w:val="single" w:sz="6" w:space="0" w:color="auto"/>
              <w:left w:val="single" w:sz="12" w:space="0" w:color="auto"/>
              <w:bottom w:val="single" w:sz="12" w:space="0" w:color="auto"/>
              <w:right w:val="single" w:sz="6" w:space="0" w:color="auto"/>
            </w:tcBorders>
            <w:vAlign w:val="center"/>
            <w:hideMark/>
          </w:tcPr>
          <w:p w14:paraId="6D3B0EBE" w14:textId="77777777" w:rsidR="002339AD" w:rsidRPr="002339AD" w:rsidRDefault="002339AD" w:rsidP="002339AD">
            <w:pPr>
              <w:spacing w:line="240" w:lineRule="auto"/>
              <w:jc w:val="left"/>
              <w:rPr>
                <w:rFonts w:cs="Arial"/>
                <w:b/>
                <w:bCs/>
                <w:color w:val="000000"/>
                <w:sz w:val="20"/>
                <w:szCs w:val="20"/>
              </w:rPr>
            </w:pPr>
          </w:p>
        </w:tc>
        <w:tc>
          <w:tcPr>
            <w:tcW w:w="5420" w:type="dxa"/>
            <w:tcBorders>
              <w:top w:val="single" w:sz="6" w:space="0" w:color="auto"/>
              <w:left w:val="single" w:sz="6" w:space="0" w:color="auto"/>
              <w:bottom w:val="single" w:sz="12" w:space="0" w:color="auto"/>
              <w:right w:val="single" w:sz="6" w:space="0" w:color="auto"/>
            </w:tcBorders>
            <w:shd w:val="clear" w:color="auto" w:fill="auto"/>
            <w:vAlign w:val="center"/>
            <w:hideMark/>
          </w:tcPr>
          <w:p w14:paraId="0DB18783" w14:textId="302F01A3" w:rsidR="002339AD" w:rsidRPr="002339AD" w:rsidRDefault="00E83CFB" w:rsidP="002339AD">
            <w:pPr>
              <w:spacing w:line="240" w:lineRule="auto"/>
              <w:jc w:val="left"/>
              <w:rPr>
                <w:rFonts w:cs="Arial"/>
                <w:sz w:val="20"/>
                <w:szCs w:val="20"/>
              </w:rPr>
            </w:pPr>
            <w:r>
              <w:rPr>
                <w:rFonts w:eastAsia="Calibri" w:cs="Arial"/>
                <w:sz w:val="20"/>
                <w:szCs w:val="20"/>
              </w:rPr>
              <w:t>Young person</w:t>
            </w:r>
            <w:r w:rsidR="00AD58E3" w:rsidRPr="002339AD">
              <w:rPr>
                <w:rFonts w:eastAsia="Calibri" w:cs="Arial"/>
                <w:sz w:val="20"/>
                <w:szCs w:val="20"/>
              </w:rPr>
              <w:t xml:space="preserve"> is able to write sentences that make sense?</w:t>
            </w:r>
          </w:p>
        </w:tc>
        <w:tc>
          <w:tcPr>
            <w:tcW w:w="2080" w:type="dxa"/>
            <w:tcBorders>
              <w:top w:val="single" w:sz="6" w:space="0" w:color="auto"/>
              <w:left w:val="single" w:sz="6" w:space="0" w:color="auto"/>
              <w:bottom w:val="single" w:sz="12" w:space="0" w:color="auto"/>
              <w:right w:val="single" w:sz="12" w:space="0" w:color="auto"/>
            </w:tcBorders>
            <w:shd w:val="clear" w:color="auto" w:fill="auto"/>
            <w:noWrap/>
            <w:vAlign w:val="center"/>
            <w:hideMark/>
          </w:tcPr>
          <w:p w14:paraId="6EA8630F" w14:textId="77777777" w:rsidR="002339AD" w:rsidRPr="002339AD" w:rsidRDefault="002339AD" w:rsidP="002339AD">
            <w:pPr>
              <w:spacing w:line="240" w:lineRule="auto"/>
              <w:jc w:val="left"/>
              <w:rPr>
                <w:rFonts w:cs="Arial"/>
                <w:color w:val="000000"/>
                <w:sz w:val="20"/>
                <w:szCs w:val="20"/>
              </w:rPr>
            </w:pPr>
            <w:r w:rsidRPr="002339AD">
              <w:rPr>
                <w:rFonts w:cs="Arial"/>
                <w:color w:val="000000"/>
                <w:sz w:val="20"/>
                <w:szCs w:val="20"/>
              </w:rPr>
              <w:t> </w:t>
            </w:r>
          </w:p>
        </w:tc>
      </w:tr>
      <w:tr w:rsidR="002339AD" w:rsidRPr="002339AD" w14:paraId="25BE7C92" w14:textId="77777777" w:rsidTr="00E83CFB">
        <w:trPr>
          <w:trHeight w:val="252"/>
        </w:trPr>
        <w:tc>
          <w:tcPr>
            <w:tcW w:w="1900" w:type="dxa"/>
            <w:tcBorders>
              <w:top w:val="single" w:sz="12" w:space="0" w:color="auto"/>
              <w:left w:val="nil"/>
              <w:bottom w:val="nil"/>
              <w:right w:val="nil"/>
            </w:tcBorders>
            <w:shd w:val="clear" w:color="auto" w:fill="auto"/>
            <w:noWrap/>
            <w:textDirection w:val="btLr"/>
            <w:vAlign w:val="center"/>
            <w:hideMark/>
          </w:tcPr>
          <w:p w14:paraId="057D4015" w14:textId="77777777" w:rsidR="002339AD" w:rsidRPr="002339AD" w:rsidRDefault="002339AD" w:rsidP="002339AD">
            <w:pPr>
              <w:spacing w:line="240" w:lineRule="auto"/>
              <w:jc w:val="left"/>
              <w:rPr>
                <w:rFonts w:cs="Arial"/>
                <w:color w:val="000000"/>
                <w:sz w:val="20"/>
                <w:szCs w:val="20"/>
              </w:rPr>
            </w:pPr>
          </w:p>
        </w:tc>
        <w:tc>
          <w:tcPr>
            <w:tcW w:w="5420" w:type="dxa"/>
            <w:tcBorders>
              <w:top w:val="single" w:sz="12" w:space="0" w:color="auto"/>
              <w:left w:val="nil"/>
              <w:bottom w:val="nil"/>
              <w:right w:val="nil"/>
            </w:tcBorders>
            <w:shd w:val="clear" w:color="auto" w:fill="auto"/>
            <w:noWrap/>
            <w:vAlign w:val="center"/>
            <w:hideMark/>
          </w:tcPr>
          <w:p w14:paraId="311011EA" w14:textId="77777777" w:rsidR="002339AD" w:rsidRPr="002339AD" w:rsidRDefault="002339AD" w:rsidP="002339AD">
            <w:pPr>
              <w:spacing w:line="240" w:lineRule="auto"/>
              <w:jc w:val="center"/>
              <w:rPr>
                <w:rFonts w:ascii="Times New Roman" w:hAnsi="Times New Roman"/>
                <w:sz w:val="20"/>
                <w:szCs w:val="20"/>
              </w:rPr>
            </w:pPr>
          </w:p>
        </w:tc>
        <w:tc>
          <w:tcPr>
            <w:tcW w:w="2080" w:type="dxa"/>
            <w:tcBorders>
              <w:top w:val="single" w:sz="12" w:space="0" w:color="auto"/>
              <w:left w:val="nil"/>
              <w:bottom w:val="nil"/>
              <w:right w:val="nil"/>
            </w:tcBorders>
            <w:shd w:val="clear" w:color="auto" w:fill="auto"/>
            <w:noWrap/>
            <w:vAlign w:val="bottom"/>
            <w:hideMark/>
          </w:tcPr>
          <w:p w14:paraId="508BFEE5" w14:textId="77777777" w:rsidR="002339AD" w:rsidRPr="002339AD" w:rsidRDefault="002339AD" w:rsidP="002339AD">
            <w:pPr>
              <w:spacing w:line="240" w:lineRule="auto"/>
              <w:jc w:val="left"/>
              <w:rPr>
                <w:rFonts w:ascii="Times New Roman" w:hAnsi="Times New Roman"/>
                <w:sz w:val="20"/>
                <w:szCs w:val="20"/>
              </w:rPr>
            </w:pPr>
          </w:p>
        </w:tc>
      </w:tr>
    </w:tbl>
    <w:p w14:paraId="3DC050B1" w14:textId="1BFDD880" w:rsidR="00965A2E" w:rsidRDefault="00965A2E" w:rsidP="0082421B">
      <w:pPr>
        <w:rPr>
          <w:sz w:val="10"/>
          <w:szCs w:val="10"/>
        </w:rPr>
      </w:pPr>
    </w:p>
    <w:p w14:paraId="7467570D" w14:textId="3B838289" w:rsidR="00A8258B" w:rsidRDefault="00A8258B" w:rsidP="0082421B">
      <w:pPr>
        <w:rPr>
          <w:sz w:val="10"/>
          <w:szCs w:val="10"/>
        </w:rPr>
      </w:pPr>
    </w:p>
    <w:p w14:paraId="3542229C" w14:textId="556CC852" w:rsidR="00A8258B" w:rsidRPr="00A8258B" w:rsidRDefault="00221ACF" w:rsidP="00A8258B">
      <w:pPr>
        <w:rPr>
          <w:rFonts w:eastAsiaTheme="minorHAnsi" w:cstheme="minorBidi"/>
          <w:szCs w:val="22"/>
          <w:lang w:val="en-US" w:eastAsia="en-US"/>
        </w:rPr>
      </w:pPr>
      <w:r>
        <w:rPr>
          <w:rFonts w:eastAsiaTheme="minorHAnsi" w:cstheme="minorBidi"/>
          <w:szCs w:val="22"/>
          <w:lang w:val="en-US" w:eastAsia="en-US"/>
        </w:rPr>
        <w:lastRenderedPageBreak/>
        <w:t>*</w:t>
      </w:r>
      <w:r w:rsidR="00254E2A">
        <w:rPr>
          <w:rFonts w:eastAsiaTheme="minorHAnsi" w:cstheme="minorBidi"/>
          <w:szCs w:val="22"/>
          <w:lang w:val="en-US" w:eastAsia="en-US"/>
        </w:rPr>
        <w:t>N</w:t>
      </w:r>
      <w:r w:rsidR="00A8258B" w:rsidRPr="00A8258B">
        <w:rPr>
          <w:rFonts w:eastAsiaTheme="minorHAnsi" w:cstheme="minorBidi"/>
          <w:szCs w:val="22"/>
          <w:lang w:val="en-US" w:eastAsia="en-US"/>
        </w:rPr>
        <w:t xml:space="preserve">ote that executive functions sit at the heart of the writing pyramid in </w:t>
      </w:r>
      <w:r w:rsidR="00A8258B" w:rsidRPr="009F5307">
        <w:rPr>
          <w:rFonts w:eastAsiaTheme="minorHAnsi" w:cstheme="minorBidi"/>
          <w:color w:val="2E74B5" w:themeColor="accent5" w:themeShade="BF"/>
          <w:szCs w:val="22"/>
          <w:lang w:val="en-US" w:eastAsia="en-US"/>
        </w:rPr>
        <w:t>Figure 1</w:t>
      </w:r>
      <w:r w:rsidR="00A8258B" w:rsidRPr="00A8258B">
        <w:rPr>
          <w:rFonts w:eastAsiaTheme="minorHAnsi" w:cstheme="minorBidi"/>
          <w:szCs w:val="22"/>
          <w:lang w:val="en-US" w:eastAsia="en-US"/>
        </w:rPr>
        <w:t xml:space="preserve">, this is due to their central role in the writing process, particularly </w:t>
      </w:r>
      <w:r w:rsidR="009F5307">
        <w:rPr>
          <w:rFonts w:eastAsiaTheme="minorHAnsi" w:cstheme="minorBidi"/>
          <w:szCs w:val="22"/>
          <w:lang w:val="en-US" w:eastAsia="en-US"/>
        </w:rPr>
        <w:t>when</w:t>
      </w:r>
      <w:r w:rsidR="00A8258B" w:rsidRPr="00A8258B">
        <w:rPr>
          <w:rFonts w:eastAsiaTheme="minorHAnsi" w:cstheme="minorBidi"/>
          <w:szCs w:val="22"/>
          <w:lang w:val="en-US" w:eastAsia="en-US"/>
        </w:rPr>
        <w:t xml:space="preserve"> children are expected to write longer texts. Working memory is particularly important as the child must hold and manipulate large amounts of information when writing</w:t>
      </w:r>
      <w:r w:rsidR="009F5307">
        <w:rPr>
          <w:rFonts w:eastAsiaTheme="minorHAnsi" w:cstheme="minorBidi"/>
          <w:szCs w:val="22"/>
          <w:lang w:val="en-US" w:eastAsia="en-US"/>
        </w:rPr>
        <w:t>,</w:t>
      </w:r>
      <w:r w:rsidR="00A8258B" w:rsidRPr="00A8258B">
        <w:rPr>
          <w:rFonts w:eastAsiaTheme="minorHAnsi" w:cstheme="minorBidi"/>
          <w:szCs w:val="22"/>
          <w:lang w:val="en-US" w:eastAsia="en-US"/>
        </w:rPr>
        <w:t xml:space="preserve"> including</w:t>
      </w:r>
      <w:r w:rsidR="009F5307">
        <w:rPr>
          <w:rFonts w:eastAsiaTheme="minorHAnsi" w:cstheme="minorBidi"/>
          <w:szCs w:val="22"/>
          <w:lang w:val="en-US" w:eastAsia="en-US"/>
        </w:rPr>
        <w:t>,</w:t>
      </w:r>
      <w:r w:rsidR="00A8258B" w:rsidRPr="00A8258B">
        <w:rPr>
          <w:rFonts w:eastAsiaTheme="minorHAnsi" w:cstheme="minorBidi"/>
          <w:szCs w:val="22"/>
          <w:lang w:val="en-US" w:eastAsia="en-US"/>
        </w:rPr>
        <w:t xml:space="preserve"> sound-to-letter pairings, motor patterns needed to visually produce letters, what has already been written, what they are writing, </w:t>
      </w:r>
      <w:r w:rsidR="009F5307">
        <w:rPr>
          <w:rFonts w:eastAsiaTheme="minorHAnsi" w:cstheme="minorBidi"/>
          <w:szCs w:val="22"/>
          <w:lang w:val="en-US" w:eastAsia="en-US"/>
        </w:rPr>
        <w:t xml:space="preserve">and </w:t>
      </w:r>
      <w:r w:rsidR="00A8258B" w:rsidRPr="00A8258B">
        <w:rPr>
          <w:rFonts w:eastAsiaTheme="minorHAnsi" w:cstheme="minorBidi"/>
          <w:szCs w:val="22"/>
          <w:lang w:val="en-US" w:eastAsia="en-US"/>
        </w:rPr>
        <w:t>what they plan to write next. If the child’s working memory capacity does not allow them to hold this information we will see spelling errors, messy handwriting, and texts that do not make sense. Additionally, children may have limited cognitive capacity left to engage in more complex writing skills that make texts interesting to read.</w:t>
      </w:r>
    </w:p>
    <w:p w14:paraId="4536975C" w14:textId="77777777" w:rsidR="00A8258B" w:rsidRPr="00A8258B" w:rsidRDefault="00A8258B" w:rsidP="00A8258B">
      <w:pPr>
        <w:rPr>
          <w:rFonts w:eastAsiaTheme="minorHAnsi" w:cstheme="minorBidi"/>
          <w:szCs w:val="22"/>
          <w:lang w:val="en-US" w:eastAsia="en-US"/>
        </w:rPr>
      </w:pPr>
    </w:p>
    <w:p w14:paraId="5A597259" w14:textId="4BD2E9B2" w:rsidR="00A8258B" w:rsidRPr="00A8258B" w:rsidRDefault="00A8258B" w:rsidP="00A8258B">
      <w:pPr>
        <w:rPr>
          <w:rFonts w:eastAsiaTheme="minorHAnsi" w:cstheme="minorBidi"/>
          <w:szCs w:val="22"/>
          <w:lang w:val="en-US" w:eastAsia="en-US"/>
        </w:rPr>
      </w:pPr>
      <w:r w:rsidRPr="00A8258B">
        <w:rPr>
          <w:rFonts w:eastAsiaTheme="minorHAnsi" w:cstheme="minorBidi"/>
          <w:szCs w:val="22"/>
          <w:lang w:val="en-US" w:eastAsia="en-US"/>
        </w:rPr>
        <w:t xml:space="preserve">Executive functions are also fundamental to successful planning and editing, which, particularly in longer texts, are essential to the writing process. Therefore, limited executive functions may mean that children do not plan, </w:t>
      </w:r>
      <w:r w:rsidR="00CC5638" w:rsidRPr="00A8258B">
        <w:rPr>
          <w:rFonts w:eastAsiaTheme="minorHAnsi" w:cstheme="minorBidi"/>
          <w:szCs w:val="22"/>
          <w:lang w:val="en-US" w:eastAsia="en-US"/>
        </w:rPr>
        <w:t>check,</w:t>
      </w:r>
      <w:r w:rsidRPr="00A8258B">
        <w:rPr>
          <w:rFonts w:eastAsiaTheme="minorHAnsi" w:cstheme="minorBidi"/>
          <w:szCs w:val="22"/>
          <w:lang w:val="en-US" w:eastAsia="en-US"/>
        </w:rPr>
        <w:t xml:space="preserve"> or edit their work.</w:t>
      </w:r>
    </w:p>
    <w:p w14:paraId="34849693" w14:textId="77777777" w:rsidR="00A8258B" w:rsidRPr="00A8258B" w:rsidRDefault="00A8258B" w:rsidP="00A8258B">
      <w:pPr>
        <w:spacing w:line="240" w:lineRule="auto"/>
        <w:rPr>
          <w:rFonts w:eastAsiaTheme="minorHAnsi" w:cstheme="minorBidi"/>
          <w:szCs w:val="22"/>
          <w:lang w:val="en-US" w:eastAsia="en-US"/>
        </w:rPr>
      </w:pPr>
    </w:p>
    <w:p w14:paraId="5D9161DD" w14:textId="77777777" w:rsidR="00A8258B" w:rsidRPr="00A8258B" w:rsidRDefault="00A8258B" w:rsidP="00A8258B">
      <w:pPr>
        <w:rPr>
          <w:rFonts w:eastAsiaTheme="minorHAnsi" w:cstheme="minorBidi"/>
          <w:szCs w:val="22"/>
          <w:lang w:val="en-US" w:eastAsia="en-US"/>
        </w:rPr>
      </w:pPr>
      <w:r w:rsidRPr="00A8258B">
        <w:rPr>
          <w:rFonts w:eastAsiaTheme="minorHAnsi" w:cstheme="minorBidi"/>
          <w:noProof/>
          <w:szCs w:val="22"/>
          <w:lang w:val="en-US" w:eastAsia="en-US"/>
        </w:rPr>
        <w:drawing>
          <wp:inline distT="0" distB="0" distL="0" distR="0" wp14:anchorId="17F57EE9" wp14:editId="58972008">
            <wp:extent cx="5262647" cy="2960176"/>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96DAC541-7B7A-43D3-8B79-37D633B846F1}">
                          <asvg:svgBlip xmlns:asvg="http://schemas.microsoft.com/office/drawing/2016/SVG/main" r:embed="rId8"/>
                        </a:ext>
                      </a:extLst>
                    </a:blip>
                    <a:stretch>
                      <a:fillRect/>
                    </a:stretch>
                  </pic:blipFill>
                  <pic:spPr>
                    <a:xfrm>
                      <a:off x="0" y="0"/>
                      <a:ext cx="5288710" cy="2974836"/>
                    </a:xfrm>
                    <a:prstGeom prst="rect">
                      <a:avLst/>
                    </a:prstGeom>
                  </pic:spPr>
                </pic:pic>
              </a:graphicData>
            </a:graphic>
          </wp:inline>
        </w:drawing>
      </w:r>
    </w:p>
    <w:p w14:paraId="2D643AAC" w14:textId="77777777" w:rsidR="00A8258B" w:rsidRPr="00254E2A" w:rsidRDefault="00A8258B" w:rsidP="00A8258B">
      <w:pPr>
        <w:rPr>
          <w:rFonts w:eastAsiaTheme="minorHAnsi" w:cstheme="minorBidi"/>
          <w:bCs/>
          <w:i/>
          <w:iCs/>
          <w:color w:val="2E74B5" w:themeColor="accent5" w:themeShade="BF"/>
          <w:szCs w:val="22"/>
          <w:lang w:val="en-US" w:eastAsia="en-US"/>
        </w:rPr>
      </w:pPr>
      <w:r w:rsidRPr="00254E2A">
        <w:rPr>
          <w:rFonts w:eastAsiaTheme="minorHAnsi" w:cstheme="minorBidi"/>
          <w:bCs/>
          <w:i/>
          <w:iCs/>
          <w:color w:val="2E74B5" w:themeColor="accent5" w:themeShade="BF"/>
          <w:szCs w:val="22"/>
          <w:lang w:val="en-US" w:eastAsia="en-US"/>
        </w:rPr>
        <w:t>Figure 1. Visual Depiction of the Sub-Components of Writing</w:t>
      </w:r>
    </w:p>
    <w:p w14:paraId="792B94B9" w14:textId="77777777" w:rsidR="00A8258B" w:rsidRPr="00A8258B" w:rsidRDefault="00A8258B" w:rsidP="00A8258B">
      <w:pPr>
        <w:spacing w:line="240" w:lineRule="auto"/>
        <w:rPr>
          <w:rFonts w:eastAsiaTheme="minorHAnsi" w:cstheme="minorBidi"/>
          <w:szCs w:val="22"/>
          <w:lang w:val="en-US" w:eastAsia="en-US"/>
        </w:rPr>
      </w:pPr>
    </w:p>
    <w:p w14:paraId="3F33A281" w14:textId="73A7F521" w:rsidR="00A8258B" w:rsidRPr="00254E2A" w:rsidRDefault="00A8258B" w:rsidP="0082421B">
      <w:pPr>
        <w:rPr>
          <w:b/>
          <w:bCs/>
        </w:rPr>
      </w:pPr>
      <w:r w:rsidRPr="00254E2A">
        <w:rPr>
          <w:b/>
          <w:bCs/>
        </w:rPr>
        <w:t>When writing</w:t>
      </w:r>
      <w:r w:rsidR="009F5307" w:rsidRPr="00254E2A">
        <w:rPr>
          <w:b/>
          <w:bCs/>
        </w:rPr>
        <w:t>,</w:t>
      </w:r>
      <w:r w:rsidRPr="00254E2A">
        <w:rPr>
          <w:b/>
          <w:bCs/>
        </w:rPr>
        <w:t xml:space="preserve"> executive function difficulties could present as:</w:t>
      </w:r>
    </w:p>
    <w:p w14:paraId="7CDE7B11" w14:textId="5B164311" w:rsidR="00A8258B" w:rsidRDefault="00A8258B" w:rsidP="00A8258B">
      <w:pPr>
        <w:pStyle w:val="ListParagraph"/>
        <w:numPr>
          <w:ilvl w:val="0"/>
          <w:numId w:val="14"/>
        </w:numPr>
      </w:pPr>
      <w:r>
        <w:t>Texts that contain multiple spelling errors – particularly where the final letters of the word are missing.</w:t>
      </w:r>
    </w:p>
    <w:p w14:paraId="0017B9B9" w14:textId="5EE01408" w:rsidR="00A8258B" w:rsidRDefault="00A8258B" w:rsidP="00A8258B">
      <w:pPr>
        <w:pStyle w:val="ListParagraph"/>
        <w:numPr>
          <w:ilvl w:val="0"/>
          <w:numId w:val="14"/>
        </w:numPr>
      </w:pPr>
      <w:r>
        <w:t>Very messy handwriting.</w:t>
      </w:r>
    </w:p>
    <w:p w14:paraId="322991AD" w14:textId="0116C663" w:rsidR="00A8258B" w:rsidRDefault="00A8258B" w:rsidP="00A8258B">
      <w:pPr>
        <w:pStyle w:val="ListParagraph"/>
        <w:numPr>
          <w:ilvl w:val="0"/>
          <w:numId w:val="14"/>
        </w:numPr>
      </w:pPr>
      <w:r>
        <w:t>Words missing from sentences.</w:t>
      </w:r>
    </w:p>
    <w:p w14:paraId="702551AE" w14:textId="6D0E780B" w:rsidR="00A8258B" w:rsidRDefault="00A8258B" w:rsidP="00A8258B">
      <w:pPr>
        <w:pStyle w:val="ListParagraph"/>
        <w:numPr>
          <w:ilvl w:val="0"/>
          <w:numId w:val="14"/>
        </w:numPr>
      </w:pPr>
      <w:r>
        <w:t>Texts that do not make sense.</w:t>
      </w:r>
    </w:p>
    <w:p w14:paraId="5F203701" w14:textId="18A7E1A8" w:rsidR="00A8258B" w:rsidRDefault="00A8258B" w:rsidP="00A8258B">
      <w:pPr>
        <w:pStyle w:val="ListParagraph"/>
        <w:numPr>
          <w:ilvl w:val="0"/>
          <w:numId w:val="14"/>
        </w:numPr>
      </w:pPr>
      <w:r>
        <w:t>Texts that appear disjointed.</w:t>
      </w:r>
    </w:p>
    <w:p w14:paraId="7B88B46F" w14:textId="556D7203" w:rsidR="00A8258B" w:rsidRDefault="00A8258B" w:rsidP="00A8258B">
      <w:pPr>
        <w:pStyle w:val="ListParagraph"/>
        <w:numPr>
          <w:ilvl w:val="0"/>
          <w:numId w:val="14"/>
        </w:numPr>
      </w:pPr>
      <w:r>
        <w:t>Texts that appear to jump from one idea to another with no link.</w:t>
      </w:r>
    </w:p>
    <w:p w14:paraId="62BBC7A3" w14:textId="36153592" w:rsidR="00A8258B" w:rsidRDefault="00A8258B" w:rsidP="00A8258B">
      <w:pPr>
        <w:pStyle w:val="ListParagraph"/>
        <w:numPr>
          <w:ilvl w:val="0"/>
          <w:numId w:val="14"/>
        </w:numPr>
      </w:pPr>
      <w:r>
        <w:t>Difficulties with planning – e.g. no plan, a plan is made but not used.</w:t>
      </w:r>
    </w:p>
    <w:p w14:paraId="7A6C6393" w14:textId="77777777" w:rsidR="00A8258B" w:rsidRDefault="00A8258B" w:rsidP="00A8258B">
      <w:pPr>
        <w:pStyle w:val="ListParagraph"/>
        <w:numPr>
          <w:ilvl w:val="0"/>
          <w:numId w:val="14"/>
        </w:numPr>
      </w:pPr>
      <w:r>
        <w:t>Limited reading back of writing to check for coherence.</w:t>
      </w:r>
      <w:r w:rsidRPr="00A8258B">
        <w:t xml:space="preserve"> </w:t>
      </w:r>
    </w:p>
    <w:p w14:paraId="26694576" w14:textId="54AB536C" w:rsidR="00A8258B" w:rsidRDefault="00A8258B" w:rsidP="00A8258B">
      <w:pPr>
        <w:pStyle w:val="ListParagraph"/>
        <w:numPr>
          <w:ilvl w:val="0"/>
          <w:numId w:val="14"/>
        </w:numPr>
      </w:pPr>
      <w:r>
        <w:t>Limited self-correction/editing when writing.</w:t>
      </w:r>
    </w:p>
    <w:p w14:paraId="4E34F380" w14:textId="77777777" w:rsidR="00A8258B" w:rsidRDefault="00A8258B" w:rsidP="0082421B"/>
    <w:p w14:paraId="57683307" w14:textId="42ADD5B4" w:rsidR="00A8258B" w:rsidRPr="00A8258B" w:rsidRDefault="00A8258B" w:rsidP="0082421B">
      <w:r>
        <w:t>If the child is displaying any of the above and you have not completed the executive functions checklist, please complete the executive functions checklist before continuing.</w:t>
      </w:r>
    </w:p>
    <w:sectPr w:rsidR="00A8258B" w:rsidRPr="00A8258B" w:rsidSect="009F5307">
      <w:headerReference w:type="default" r:id="rId9"/>
      <w:footerReference w:type="default" r:id="rId10"/>
      <w:pgSz w:w="11906" w:h="16838"/>
      <w:pgMar w:top="1276" w:right="991" w:bottom="709"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B7B1D" w14:textId="77777777" w:rsidR="000E4448" w:rsidRDefault="000E4448" w:rsidP="0082497B">
      <w:pPr>
        <w:spacing w:line="240" w:lineRule="auto"/>
      </w:pPr>
      <w:r>
        <w:separator/>
      </w:r>
    </w:p>
  </w:endnote>
  <w:endnote w:type="continuationSeparator" w:id="0">
    <w:p w14:paraId="088AED78" w14:textId="77777777" w:rsidR="000E4448" w:rsidRDefault="000E4448" w:rsidP="008249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8610249"/>
      <w:docPartObj>
        <w:docPartGallery w:val="Page Numbers (Bottom of Page)"/>
        <w:docPartUnique/>
      </w:docPartObj>
    </w:sdtPr>
    <w:sdtEndPr>
      <w:rPr>
        <w:noProof/>
      </w:rPr>
    </w:sdtEndPr>
    <w:sdtContent>
      <w:p w14:paraId="4A3C2CCA" w14:textId="2BD3B60E" w:rsidR="00296B1F" w:rsidRDefault="00296B1F">
        <w:pPr>
          <w:pStyle w:val="Footer"/>
          <w:jc w:val="right"/>
        </w:pPr>
        <w:r>
          <w:fldChar w:fldCharType="begin"/>
        </w:r>
        <w:r>
          <w:instrText xml:space="preserve"> PAGE   \* MERGEFORMAT </w:instrText>
        </w:r>
        <w:r>
          <w:fldChar w:fldCharType="separate"/>
        </w:r>
        <w:r w:rsidR="005F5AB1">
          <w:rPr>
            <w:noProof/>
          </w:rPr>
          <w:t>1</w:t>
        </w:r>
        <w:r>
          <w:rPr>
            <w:noProof/>
          </w:rPr>
          <w:fldChar w:fldCharType="end"/>
        </w:r>
      </w:p>
    </w:sdtContent>
  </w:sdt>
  <w:p w14:paraId="4BFDE497" w14:textId="77777777" w:rsidR="00296B1F" w:rsidRDefault="00296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45D86" w14:textId="77777777" w:rsidR="000E4448" w:rsidRDefault="000E4448" w:rsidP="0082497B">
      <w:pPr>
        <w:spacing w:line="240" w:lineRule="auto"/>
      </w:pPr>
      <w:r>
        <w:separator/>
      </w:r>
    </w:p>
  </w:footnote>
  <w:footnote w:type="continuationSeparator" w:id="0">
    <w:p w14:paraId="7134B858" w14:textId="77777777" w:rsidR="000E4448" w:rsidRDefault="000E4448" w:rsidP="008249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FA0A2" w14:textId="30C91B90" w:rsidR="0082497B" w:rsidRDefault="0082497B">
    <w:pPr>
      <w:pStyle w:val="Header"/>
    </w:pPr>
    <w:r>
      <w:rPr>
        <w:noProof/>
      </w:rPr>
      <w:t xml:space="preserve">                              </w:t>
    </w:r>
    <w:r w:rsidR="0082421B">
      <w:rPr>
        <w:noProof/>
      </w:rPr>
      <w:t xml:space="preserve">            </w:t>
    </w:r>
    <w:r>
      <w:rPr>
        <w:noProof/>
      </w:rPr>
      <w:t xml:space="preserve">                 </w:t>
    </w:r>
    <w:r>
      <w:rPr>
        <w:noProof/>
      </w:rPr>
      <w:drawing>
        <wp:inline distT="0" distB="0" distL="0" distR="0" wp14:anchorId="60304D38" wp14:editId="572AF454">
          <wp:extent cx="2654573" cy="3876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2ilogo.jpg"/>
                  <pic:cNvPicPr/>
                </pic:nvPicPr>
                <pic:blipFill>
                  <a:blip r:embed="rId1">
                    <a:extLst>
                      <a:ext uri="{28A0092B-C50C-407E-A947-70E740481C1C}">
                        <a14:useLocalDpi xmlns:a14="http://schemas.microsoft.com/office/drawing/2010/main" val="0"/>
                      </a:ext>
                    </a:extLst>
                  </a:blip>
                  <a:stretch>
                    <a:fillRect/>
                  </a:stretch>
                </pic:blipFill>
                <pic:spPr>
                  <a:xfrm>
                    <a:off x="0" y="0"/>
                    <a:ext cx="2768685" cy="4042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5DEE"/>
    <w:multiLevelType w:val="hybridMultilevel"/>
    <w:tmpl w:val="6084146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7630EEE"/>
    <w:multiLevelType w:val="hybridMultilevel"/>
    <w:tmpl w:val="EF82F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456CA"/>
    <w:multiLevelType w:val="hybridMultilevel"/>
    <w:tmpl w:val="A6187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B5489F"/>
    <w:multiLevelType w:val="hybridMultilevel"/>
    <w:tmpl w:val="6AFE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895709"/>
    <w:multiLevelType w:val="hybridMultilevel"/>
    <w:tmpl w:val="2FEE2A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302BF2"/>
    <w:multiLevelType w:val="hybridMultilevel"/>
    <w:tmpl w:val="431CEA84"/>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6" w15:restartNumberingAfterBreak="0">
    <w:nsid w:val="4EC77864"/>
    <w:multiLevelType w:val="hybridMultilevel"/>
    <w:tmpl w:val="BB7E7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670BA5"/>
    <w:multiLevelType w:val="hybridMultilevel"/>
    <w:tmpl w:val="BEE03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747A8A"/>
    <w:multiLevelType w:val="hybridMultilevel"/>
    <w:tmpl w:val="B770C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095BCE"/>
    <w:multiLevelType w:val="hybridMultilevel"/>
    <w:tmpl w:val="75D4D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3A26DE"/>
    <w:multiLevelType w:val="hybridMultilevel"/>
    <w:tmpl w:val="9B94E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58040E"/>
    <w:multiLevelType w:val="hybridMultilevel"/>
    <w:tmpl w:val="7A046D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350667"/>
    <w:multiLevelType w:val="hybridMultilevel"/>
    <w:tmpl w:val="86EE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6128A4"/>
    <w:multiLevelType w:val="hybridMultilevel"/>
    <w:tmpl w:val="8F4CEDF6"/>
    <w:lvl w:ilvl="0" w:tplc="D7380596">
      <w:start w:val="3"/>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0"/>
  </w:num>
  <w:num w:numId="4">
    <w:abstractNumId w:val="4"/>
  </w:num>
  <w:num w:numId="5">
    <w:abstractNumId w:val="11"/>
  </w:num>
  <w:num w:numId="6">
    <w:abstractNumId w:val="12"/>
  </w:num>
  <w:num w:numId="7">
    <w:abstractNumId w:val="13"/>
  </w:num>
  <w:num w:numId="8">
    <w:abstractNumId w:val="10"/>
  </w:num>
  <w:num w:numId="9">
    <w:abstractNumId w:val="8"/>
  </w:num>
  <w:num w:numId="10">
    <w:abstractNumId w:val="3"/>
  </w:num>
  <w:num w:numId="11">
    <w:abstractNumId w:val="7"/>
  </w:num>
  <w:num w:numId="12">
    <w:abstractNumId w:val="1"/>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97B"/>
    <w:rsid w:val="00042996"/>
    <w:rsid w:val="00077630"/>
    <w:rsid w:val="000B114A"/>
    <w:rsid w:val="000E4448"/>
    <w:rsid w:val="001A195B"/>
    <w:rsid w:val="001B6C13"/>
    <w:rsid w:val="00221ACF"/>
    <w:rsid w:val="00225C1F"/>
    <w:rsid w:val="002339AD"/>
    <w:rsid w:val="00254E2A"/>
    <w:rsid w:val="00296B1F"/>
    <w:rsid w:val="00337C8A"/>
    <w:rsid w:val="003872A7"/>
    <w:rsid w:val="003A2F9E"/>
    <w:rsid w:val="003F13EE"/>
    <w:rsid w:val="0044678D"/>
    <w:rsid w:val="004E6462"/>
    <w:rsid w:val="004F7E3B"/>
    <w:rsid w:val="005115E4"/>
    <w:rsid w:val="00594FD3"/>
    <w:rsid w:val="005B4BA2"/>
    <w:rsid w:val="005C4AC6"/>
    <w:rsid w:val="005F5AB1"/>
    <w:rsid w:val="006E45B7"/>
    <w:rsid w:val="007628BB"/>
    <w:rsid w:val="00777A0F"/>
    <w:rsid w:val="0082421B"/>
    <w:rsid w:val="0082497B"/>
    <w:rsid w:val="00842A0B"/>
    <w:rsid w:val="008933AC"/>
    <w:rsid w:val="00960B17"/>
    <w:rsid w:val="00965A2E"/>
    <w:rsid w:val="009F5307"/>
    <w:rsid w:val="00A8258B"/>
    <w:rsid w:val="00AD58E3"/>
    <w:rsid w:val="00B172D4"/>
    <w:rsid w:val="00B20287"/>
    <w:rsid w:val="00B30827"/>
    <w:rsid w:val="00CC5638"/>
    <w:rsid w:val="00CE7B06"/>
    <w:rsid w:val="00D96D3F"/>
    <w:rsid w:val="00DB23FE"/>
    <w:rsid w:val="00E83CFB"/>
    <w:rsid w:val="00FF4C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5F01D"/>
  <w15:chartTrackingRefBased/>
  <w15:docId w15:val="{11A51786-1B2D-4E0D-BE7E-11AA8F77E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996"/>
    <w:pPr>
      <w:spacing w:after="0" w:line="276" w:lineRule="auto"/>
      <w:jc w:val="both"/>
    </w:pPr>
    <w:rPr>
      <w:rFonts w:ascii="Arial" w:hAnsi="Arial" w:cs="Times New Roman"/>
      <w:sz w:val="24"/>
      <w:szCs w:val="24"/>
      <w:lang w:eastAsia="en-GB"/>
    </w:rPr>
  </w:style>
  <w:style w:type="paragraph" w:styleId="Heading1">
    <w:name w:val="heading 1"/>
    <w:basedOn w:val="Normal"/>
    <w:next w:val="Normal"/>
    <w:link w:val="Heading1Char"/>
    <w:uiPriority w:val="9"/>
    <w:qFormat/>
    <w:rsid w:val="00CE7B0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497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4299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B17"/>
    <w:pPr>
      <w:spacing w:line="240" w:lineRule="auto"/>
      <w:ind w:left="720"/>
      <w:contextualSpacing/>
      <w:jc w:val="left"/>
    </w:pPr>
  </w:style>
  <w:style w:type="table" w:styleId="TableGrid">
    <w:name w:val="Table Grid"/>
    <w:basedOn w:val="TableNormal"/>
    <w:uiPriority w:val="39"/>
    <w:rsid w:val="001A195B"/>
    <w:pPr>
      <w:spacing w:after="0" w:line="240" w:lineRule="auto"/>
    </w:pPr>
    <w:rPr>
      <w:rFonts w:ascii="Arial" w:eastAsiaTheme="minorHAns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2497B"/>
    <w:rPr>
      <w:rFonts w:asciiTheme="majorHAnsi" w:eastAsiaTheme="majorEastAsia" w:hAnsiTheme="majorHAnsi" w:cstheme="majorBidi"/>
      <w:color w:val="2F5496" w:themeColor="accent1" w:themeShade="BF"/>
      <w:sz w:val="26"/>
      <w:szCs w:val="26"/>
      <w:lang w:eastAsia="en-GB"/>
    </w:rPr>
  </w:style>
  <w:style w:type="paragraph" w:styleId="Header">
    <w:name w:val="header"/>
    <w:basedOn w:val="Normal"/>
    <w:link w:val="HeaderChar"/>
    <w:uiPriority w:val="99"/>
    <w:unhideWhenUsed/>
    <w:rsid w:val="0082497B"/>
    <w:pPr>
      <w:tabs>
        <w:tab w:val="center" w:pos="4513"/>
        <w:tab w:val="right" w:pos="9026"/>
      </w:tabs>
      <w:spacing w:line="240" w:lineRule="auto"/>
    </w:pPr>
  </w:style>
  <w:style w:type="character" w:customStyle="1" w:styleId="HeaderChar">
    <w:name w:val="Header Char"/>
    <w:basedOn w:val="DefaultParagraphFont"/>
    <w:link w:val="Header"/>
    <w:uiPriority w:val="99"/>
    <w:rsid w:val="0082497B"/>
    <w:rPr>
      <w:rFonts w:ascii="Arial" w:hAnsi="Arial" w:cs="Times New Roman"/>
      <w:sz w:val="24"/>
      <w:szCs w:val="24"/>
      <w:lang w:eastAsia="en-GB"/>
    </w:rPr>
  </w:style>
  <w:style w:type="paragraph" w:styleId="Footer">
    <w:name w:val="footer"/>
    <w:basedOn w:val="Normal"/>
    <w:link w:val="FooterChar"/>
    <w:uiPriority w:val="99"/>
    <w:unhideWhenUsed/>
    <w:rsid w:val="0082497B"/>
    <w:pPr>
      <w:tabs>
        <w:tab w:val="center" w:pos="4513"/>
        <w:tab w:val="right" w:pos="9026"/>
      </w:tabs>
      <w:spacing w:line="240" w:lineRule="auto"/>
    </w:pPr>
  </w:style>
  <w:style w:type="character" w:customStyle="1" w:styleId="FooterChar">
    <w:name w:val="Footer Char"/>
    <w:basedOn w:val="DefaultParagraphFont"/>
    <w:link w:val="Footer"/>
    <w:uiPriority w:val="99"/>
    <w:rsid w:val="0082497B"/>
    <w:rPr>
      <w:rFonts w:ascii="Arial" w:hAnsi="Arial" w:cs="Times New Roman"/>
      <w:sz w:val="24"/>
      <w:szCs w:val="24"/>
      <w:lang w:eastAsia="en-GB"/>
    </w:rPr>
  </w:style>
  <w:style w:type="paragraph" w:styleId="BalloonText">
    <w:name w:val="Balloon Text"/>
    <w:basedOn w:val="Normal"/>
    <w:link w:val="BalloonTextChar"/>
    <w:uiPriority w:val="99"/>
    <w:semiHidden/>
    <w:unhideWhenUsed/>
    <w:rsid w:val="006E45B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5B7"/>
    <w:rPr>
      <w:rFonts w:ascii="Segoe UI" w:hAnsi="Segoe UI" w:cs="Segoe UI"/>
      <w:sz w:val="18"/>
      <w:szCs w:val="18"/>
      <w:lang w:eastAsia="en-GB"/>
    </w:rPr>
  </w:style>
  <w:style w:type="character" w:customStyle="1" w:styleId="Heading1Char">
    <w:name w:val="Heading 1 Char"/>
    <w:basedOn w:val="DefaultParagraphFont"/>
    <w:link w:val="Heading1"/>
    <w:uiPriority w:val="9"/>
    <w:rsid w:val="00CE7B06"/>
    <w:rPr>
      <w:rFonts w:asciiTheme="majorHAnsi" w:eastAsiaTheme="majorEastAsia" w:hAnsiTheme="majorHAnsi" w:cstheme="majorBidi"/>
      <w:color w:val="2F5496" w:themeColor="accent1" w:themeShade="BF"/>
      <w:sz w:val="32"/>
      <w:szCs w:val="32"/>
      <w:lang w:eastAsia="en-GB"/>
    </w:rPr>
  </w:style>
  <w:style w:type="character" w:styleId="Hyperlink">
    <w:name w:val="Hyperlink"/>
    <w:basedOn w:val="DefaultParagraphFont"/>
    <w:uiPriority w:val="99"/>
    <w:unhideWhenUsed/>
    <w:rsid w:val="00CE7B06"/>
    <w:rPr>
      <w:color w:val="0000FF"/>
      <w:u w:val="single"/>
    </w:rPr>
  </w:style>
  <w:style w:type="character" w:styleId="FollowedHyperlink">
    <w:name w:val="FollowedHyperlink"/>
    <w:basedOn w:val="DefaultParagraphFont"/>
    <w:uiPriority w:val="99"/>
    <w:semiHidden/>
    <w:unhideWhenUsed/>
    <w:rsid w:val="00CE7B06"/>
    <w:rPr>
      <w:color w:val="954F72" w:themeColor="followedHyperlink"/>
      <w:u w:val="single"/>
    </w:rPr>
  </w:style>
  <w:style w:type="character" w:customStyle="1" w:styleId="Heading3Char">
    <w:name w:val="Heading 3 Char"/>
    <w:basedOn w:val="DefaultParagraphFont"/>
    <w:link w:val="Heading3"/>
    <w:uiPriority w:val="9"/>
    <w:rsid w:val="00042996"/>
    <w:rPr>
      <w:rFonts w:asciiTheme="majorHAnsi" w:eastAsiaTheme="majorEastAsia" w:hAnsiTheme="majorHAnsi" w:cstheme="majorBidi"/>
      <w:color w:val="1F3763" w:themeColor="accent1" w:themeShade="7F"/>
      <w:sz w:val="24"/>
      <w:szCs w:val="24"/>
      <w:lang w:eastAsia="en-GB"/>
    </w:rPr>
  </w:style>
  <w:style w:type="character" w:styleId="CommentReference">
    <w:name w:val="annotation reference"/>
    <w:basedOn w:val="DefaultParagraphFont"/>
    <w:uiPriority w:val="99"/>
    <w:semiHidden/>
    <w:unhideWhenUsed/>
    <w:rsid w:val="00042996"/>
    <w:rPr>
      <w:sz w:val="16"/>
      <w:szCs w:val="16"/>
    </w:rPr>
  </w:style>
  <w:style w:type="paragraph" w:styleId="CommentText">
    <w:name w:val="annotation text"/>
    <w:basedOn w:val="Normal"/>
    <w:link w:val="CommentTextChar"/>
    <w:uiPriority w:val="99"/>
    <w:semiHidden/>
    <w:unhideWhenUsed/>
    <w:rsid w:val="00042996"/>
    <w:pPr>
      <w:spacing w:line="240" w:lineRule="auto"/>
    </w:pPr>
    <w:rPr>
      <w:sz w:val="20"/>
      <w:szCs w:val="20"/>
    </w:rPr>
  </w:style>
  <w:style w:type="character" w:customStyle="1" w:styleId="CommentTextChar">
    <w:name w:val="Comment Text Char"/>
    <w:basedOn w:val="DefaultParagraphFont"/>
    <w:link w:val="CommentText"/>
    <w:uiPriority w:val="99"/>
    <w:semiHidden/>
    <w:rsid w:val="00042996"/>
    <w:rPr>
      <w:rFonts w:ascii="Arial"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96D3F"/>
    <w:rPr>
      <w:b/>
      <w:bCs/>
    </w:rPr>
  </w:style>
  <w:style w:type="character" w:customStyle="1" w:styleId="CommentSubjectChar">
    <w:name w:val="Comment Subject Char"/>
    <w:basedOn w:val="CommentTextChar"/>
    <w:link w:val="CommentSubject"/>
    <w:uiPriority w:val="99"/>
    <w:semiHidden/>
    <w:rsid w:val="00D96D3F"/>
    <w:rPr>
      <w:rFonts w:ascii="Arial" w:hAnsi="Arial" w:cs="Times New Roman"/>
      <w:b/>
      <w:bCs/>
      <w:sz w:val="20"/>
      <w:szCs w:val="20"/>
      <w:lang w:eastAsia="en-GB"/>
    </w:rPr>
  </w:style>
  <w:style w:type="table" w:customStyle="1" w:styleId="TableGrid3">
    <w:name w:val="Table Grid3"/>
    <w:basedOn w:val="TableNormal"/>
    <w:next w:val="TableGrid"/>
    <w:uiPriority w:val="39"/>
    <w:rsid w:val="00A8258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16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Godwin</dc:creator>
  <cp:keywords/>
  <dc:description/>
  <cp:lastModifiedBy>Sarah Godwin</cp:lastModifiedBy>
  <cp:revision>11</cp:revision>
  <dcterms:created xsi:type="dcterms:W3CDTF">2023-09-25T13:01:00Z</dcterms:created>
  <dcterms:modified xsi:type="dcterms:W3CDTF">2023-11-06T13:03:00Z</dcterms:modified>
</cp:coreProperties>
</file>