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3F5A" w14:textId="77777777" w:rsidR="005C6934" w:rsidRPr="00C41B3B" w:rsidRDefault="005C6934" w:rsidP="00C12824">
      <w:pPr>
        <w:pStyle w:val="Body1"/>
        <w:rPr>
          <w:rFonts w:ascii="Arial" w:hAnsi="Arial" w:cs="Arial"/>
          <w:b/>
          <w:sz w:val="28"/>
        </w:rPr>
      </w:pPr>
    </w:p>
    <w:p w14:paraId="62091DF5" w14:textId="700C7289" w:rsidR="005C6934" w:rsidRPr="00C41B3B" w:rsidRDefault="00E51D9C" w:rsidP="00C12824">
      <w:pPr>
        <w:pStyle w:val="Body1"/>
        <w:rPr>
          <w:rFonts w:ascii="Arial" w:hAnsi="Arial" w:cs="Arial"/>
          <w:b/>
          <w:sz w:val="28"/>
        </w:rPr>
      </w:pPr>
      <w:r w:rsidRPr="00C41B3B">
        <w:rPr>
          <w:noProof/>
        </w:rPr>
        <w:drawing>
          <wp:anchor distT="0" distB="0" distL="114300" distR="114300" simplePos="0" relativeHeight="251658240" behindDoc="0" locked="0" layoutInCell="1" allowOverlap="1" wp14:anchorId="6A46FEAF" wp14:editId="48F81362">
            <wp:simplePos x="0" y="0"/>
            <wp:positionH relativeFrom="column">
              <wp:posOffset>4890770</wp:posOffset>
            </wp:positionH>
            <wp:positionV relativeFrom="paragraph">
              <wp:posOffset>62230</wp:posOffset>
            </wp:positionV>
            <wp:extent cx="682625" cy="6858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Arial" w:hAnsi="Arial" w:cs="Arial"/>
          <w:b/>
          <w:noProof/>
          <w:sz w:val="28"/>
        </w:rPr>
        <w:drawing>
          <wp:anchor distT="0" distB="0" distL="114300" distR="114300" simplePos="0" relativeHeight="251657216" behindDoc="0" locked="0" layoutInCell="1" allowOverlap="1" wp14:anchorId="40A56CE5" wp14:editId="2892ED1A">
            <wp:simplePos x="0" y="0"/>
            <wp:positionH relativeFrom="column">
              <wp:posOffset>-271145</wp:posOffset>
            </wp:positionH>
            <wp:positionV relativeFrom="paragraph">
              <wp:posOffset>5080</wp:posOffset>
            </wp:positionV>
            <wp:extent cx="2444115" cy="8147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411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3678">
        <w:rPr>
          <w:rFonts w:ascii="Arial" w:hAnsi="Arial" w:cs="Arial"/>
          <w:b/>
          <w:sz w:val="28"/>
        </w:rPr>
        <w:t>00</w:t>
      </w:r>
    </w:p>
    <w:p w14:paraId="12CF3E09" w14:textId="77777777" w:rsidR="005C6934" w:rsidRPr="00C41B3B" w:rsidRDefault="00A678A7" w:rsidP="00C12824">
      <w:pPr>
        <w:pStyle w:val="Body1"/>
        <w:rPr>
          <w:rFonts w:ascii="Arial" w:hAnsi="Arial" w:cs="Arial"/>
          <w:b/>
          <w:sz w:val="28"/>
        </w:rPr>
      </w:pPr>
      <w:r>
        <w:rPr>
          <w:rFonts w:ascii="Arial" w:hAnsi="Arial" w:cs="Arial"/>
          <w:b/>
          <w:sz w:val="28"/>
        </w:rPr>
        <w:t>194</w:t>
      </w:r>
    </w:p>
    <w:p w14:paraId="338BA6AD" w14:textId="77777777" w:rsidR="005C6934" w:rsidRPr="00C41B3B" w:rsidRDefault="005C6934" w:rsidP="00C12824">
      <w:pPr>
        <w:pStyle w:val="Body1"/>
        <w:rPr>
          <w:rFonts w:ascii="Arial" w:hAnsi="Arial" w:cs="Arial"/>
          <w:b/>
          <w:sz w:val="28"/>
        </w:rPr>
      </w:pPr>
    </w:p>
    <w:p w14:paraId="0F8618A9" w14:textId="77777777" w:rsidR="005C6934" w:rsidRPr="00C41B3B" w:rsidRDefault="005C6934" w:rsidP="00C12824">
      <w:pPr>
        <w:pStyle w:val="Body1"/>
        <w:rPr>
          <w:rFonts w:ascii="Arial" w:hAnsi="Arial" w:cs="Arial"/>
          <w:b/>
          <w:sz w:val="28"/>
        </w:rPr>
      </w:pPr>
    </w:p>
    <w:p w14:paraId="266CCEC2" w14:textId="77777777" w:rsidR="005C6934" w:rsidRPr="00C41B3B" w:rsidRDefault="005C6934" w:rsidP="00C12824">
      <w:pPr>
        <w:pStyle w:val="Body1"/>
        <w:rPr>
          <w:rFonts w:ascii="Arial" w:hAnsi="Arial" w:cs="Arial"/>
          <w:b/>
          <w:sz w:val="28"/>
        </w:rPr>
      </w:pPr>
    </w:p>
    <w:p w14:paraId="3744A744" w14:textId="77777777" w:rsidR="005C6934" w:rsidRPr="00C41B3B" w:rsidRDefault="005C6934" w:rsidP="00C12824">
      <w:pPr>
        <w:pStyle w:val="Body1"/>
        <w:rPr>
          <w:rFonts w:ascii="Arial" w:hAnsi="Arial" w:cs="Arial"/>
          <w:b/>
          <w:sz w:val="28"/>
        </w:rPr>
      </w:pPr>
    </w:p>
    <w:p w14:paraId="5FD1BDC8" w14:textId="77777777" w:rsidR="005C6934" w:rsidRPr="00C41B3B" w:rsidRDefault="005C6934" w:rsidP="00C12824">
      <w:pPr>
        <w:pStyle w:val="Body1"/>
        <w:rPr>
          <w:rFonts w:ascii="Arial" w:hAnsi="Arial" w:cs="Arial"/>
          <w:b/>
          <w:sz w:val="28"/>
        </w:rPr>
      </w:pPr>
    </w:p>
    <w:p w14:paraId="0C6A98F2" w14:textId="77777777" w:rsidR="005C6934" w:rsidRPr="00C41B3B" w:rsidRDefault="005C6934" w:rsidP="00C12824">
      <w:pPr>
        <w:pStyle w:val="Body1"/>
        <w:rPr>
          <w:rFonts w:ascii="Arial" w:hAnsi="Arial" w:cs="Arial"/>
          <w:b/>
          <w:sz w:val="28"/>
        </w:rPr>
      </w:pPr>
    </w:p>
    <w:p w14:paraId="707A35FB" w14:textId="77777777" w:rsidR="00704270" w:rsidRPr="00C41B3B" w:rsidRDefault="005C6934" w:rsidP="00C12824">
      <w:pPr>
        <w:pStyle w:val="Body1"/>
        <w:jc w:val="center"/>
        <w:rPr>
          <w:rFonts w:ascii="Arial" w:hAnsi="Arial" w:cs="Arial"/>
          <w:b/>
          <w:sz w:val="44"/>
          <w:szCs w:val="44"/>
        </w:rPr>
      </w:pPr>
      <w:r w:rsidRPr="00C41B3B">
        <w:rPr>
          <w:rFonts w:ascii="Arial" w:hAnsi="Arial" w:cs="Arial"/>
          <w:b/>
          <w:sz w:val="44"/>
          <w:szCs w:val="44"/>
        </w:rPr>
        <w:t xml:space="preserve">Model Pay Policy </w:t>
      </w:r>
      <w:r w:rsidR="003C0AF7" w:rsidRPr="00C41B3B">
        <w:rPr>
          <w:rFonts w:ascii="Arial" w:hAnsi="Arial" w:cs="Arial"/>
          <w:b/>
          <w:sz w:val="44"/>
          <w:szCs w:val="44"/>
        </w:rPr>
        <w:t>for</w:t>
      </w:r>
      <w:r w:rsidRPr="00C41B3B">
        <w:rPr>
          <w:rFonts w:ascii="Arial" w:hAnsi="Arial" w:cs="Arial"/>
          <w:b/>
          <w:sz w:val="44"/>
          <w:szCs w:val="44"/>
        </w:rPr>
        <w:t xml:space="preserve"> </w:t>
      </w:r>
      <w:r w:rsidR="00400C66" w:rsidRPr="00C41B3B">
        <w:rPr>
          <w:rFonts w:ascii="Arial" w:hAnsi="Arial" w:cs="Arial"/>
          <w:b/>
          <w:sz w:val="44"/>
          <w:szCs w:val="44"/>
        </w:rPr>
        <w:t>Teachers</w:t>
      </w:r>
    </w:p>
    <w:p w14:paraId="1B75D59F" w14:textId="77777777" w:rsidR="005C6934" w:rsidRPr="00C41B3B" w:rsidRDefault="005C6934" w:rsidP="00C12824">
      <w:pPr>
        <w:pStyle w:val="Body1"/>
        <w:rPr>
          <w:rFonts w:ascii="Arial" w:hAnsi="Arial" w:cs="Arial"/>
          <w:b/>
        </w:rPr>
      </w:pPr>
    </w:p>
    <w:p w14:paraId="1290FCEC" w14:textId="77777777" w:rsidR="005C6934" w:rsidRPr="00C41B3B" w:rsidRDefault="005C6934" w:rsidP="00C12824">
      <w:pPr>
        <w:pStyle w:val="Body1"/>
        <w:rPr>
          <w:rFonts w:ascii="Arial" w:hAnsi="Arial" w:cs="Arial"/>
          <w:b/>
        </w:rPr>
      </w:pPr>
    </w:p>
    <w:p w14:paraId="5F439A23" w14:textId="77777777" w:rsidR="005C6934" w:rsidRPr="00C41B3B" w:rsidRDefault="005C6934" w:rsidP="00C12824">
      <w:pPr>
        <w:pStyle w:val="Body1"/>
        <w:jc w:val="center"/>
        <w:rPr>
          <w:rFonts w:ascii="Arial" w:hAnsi="Arial" w:cs="Arial"/>
          <w:b/>
          <w:sz w:val="36"/>
          <w:szCs w:val="36"/>
        </w:rPr>
      </w:pPr>
      <w:r w:rsidRPr="00C41B3B">
        <w:rPr>
          <w:rFonts w:ascii="Arial" w:hAnsi="Arial" w:cs="Arial"/>
          <w:b/>
          <w:sz w:val="36"/>
          <w:szCs w:val="36"/>
        </w:rPr>
        <w:t>Nottingham City Schools</w:t>
      </w:r>
    </w:p>
    <w:p w14:paraId="3F7D1797" w14:textId="77777777" w:rsidR="005C6934" w:rsidRPr="00C41B3B" w:rsidRDefault="005C6934" w:rsidP="00C12824">
      <w:pPr>
        <w:pStyle w:val="Body1"/>
        <w:jc w:val="center"/>
        <w:rPr>
          <w:rFonts w:ascii="Arial" w:hAnsi="Arial" w:cs="Arial"/>
          <w:b/>
          <w:sz w:val="36"/>
          <w:szCs w:val="36"/>
        </w:rPr>
      </w:pPr>
    </w:p>
    <w:p w14:paraId="3CFEE4C1" w14:textId="3B01044B" w:rsidR="00704270" w:rsidRPr="00C41B3B" w:rsidRDefault="00704270" w:rsidP="00C12824">
      <w:pPr>
        <w:pStyle w:val="Body1"/>
        <w:jc w:val="center"/>
        <w:rPr>
          <w:rFonts w:ascii="Arial" w:hAnsi="Arial" w:cs="Arial"/>
          <w:b/>
          <w:sz w:val="36"/>
          <w:szCs w:val="36"/>
        </w:rPr>
      </w:pPr>
      <w:r w:rsidRPr="00C41B3B">
        <w:rPr>
          <w:rFonts w:ascii="Arial" w:hAnsi="Arial" w:cs="Arial"/>
          <w:b/>
          <w:sz w:val="36"/>
          <w:szCs w:val="36"/>
        </w:rPr>
        <w:t xml:space="preserve">September </w:t>
      </w:r>
      <w:r w:rsidR="00AF584D" w:rsidRPr="00C41B3B">
        <w:rPr>
          <w:rFonts w:ascii="Arial" w:hAnsi="Arial" w:cs="Arial"/>
          <w:b/>
          <w:sz w:val="36"/>
          <w:szCs w:val="36"/>
        </w:rPr>
        <w:t>20</w:t>
      </w:r>
      <w:r w:rsidR="00AF584D">
        <w:rPr>
          <w:rFonts w:ascii="Arial" w:hAnsi="Arial" w:cs="Arial"/>
          <w:b/>
          <w:sz w:val="36"/>
          <w:szCs w:val="36"/>
        </w:rPr>
        <w:t>24</w:t>
      </w:r>
    </w:p>
    <w:p w14:paraId="199AA558" w14:textId="77777777" w:rsidR="005C6934" w:rsidRPr="00C41B3B" w:rsidRDefault="005C6934" w:rsidP="00C12824">
      <w:pPr>
        <w:pStyle w:val="Body1"/>
        <w:rPr>
          <w:rFonts w:ascii="Arial" w:hAnsi="Arial" w:cs="Arial"/>
          <w:b/>
        </w:rPr>
      </w:pPr>
    </w:p>
    <w:p w14:paraId="5CC5E3A7" w14:textId="77777777" w:rsidR="005C6934" w:rsidRPr="00C41B3B" w:rsidRDefault="005C6934" w:rsidP="00C12824">
      <w:pPr>
        <w:pStyle w:val="Body1"/>
        <w:rPr>
          <w:rFonts w:ascii="Arial" w:hAnsi="Arial" w:cs="Arial"/>
          <w:b/>
        </w:rPr>
      </w:pPr>
    </w:p>
    <w:p w14:paraId="2EBB70D6" w14:textId="77777777" w:rsidR="005C6934" w:rsidRPr="00C41B3B" w:rsidRDefault="005C6934" w:rsidP="00C12824">
      <w:pPr>
        <w:pStyle w:val="Body1"/>
        <w:rPr>
          <w:rFonts w:ascii="Arial" w:hAnsi="Arial" w:cs="Arial"/>
          <w:b/>
        </w:rPr>
      </w:pPr>
    </w:p>
    <w:p w14:paraId="67E47C2F" w14:textId="77777777" w:rsidR="005C6934" w:rsidRPr="00C41B3B" w:rsidRDefault="005C6934" w:rsidP="00C12824">
      <w:pPr>
        <w:pStyle w:val="Body1"/>
        <w:rPr>
          <w:rFonts w:ascii="Arial" w:hAnsi="Arial" w:cs="Arial"/>
          <w:b/>
        </w:rPr>
      </w:pPr>
    </w:p>
    <w:p w14:paraId="3C45CBAD" w14:textId="77777777" w:rsidR="00E94B54" w:rsidRPr="00C41B3B" w:rsidRDefault="00E94B54" w:rsidP="00E94B54">
      <w:pPr>
        <w:pStyle w:val="Body1"/>
        <w:jc w:val="both"/>
        <w:rPr>
          <w:rFonts w:ascii="Arial" w:hAnsi="Arial" w:cs="Arial"/>
          <w:b/>
          <w:sz w:val="28"/>
          <w:szCs w:val="28"/>
        </w:rPr>
      </w:pPr>
      <w:bookmarkStart w:id="0" w:name="_Hlk182307255"/>
      <w:r w:rsidRPr="00C41B3B">
        <w:rPr>
          <w:rFonts w:ascii="Arial" w:hAnsi="Arial" w:cs="Arial"/>
          <w:b/>
          <w:sz w:val="28"/>
          <w:szCs w:val="28"/>
        </w:rPr>
        <w:t xml:space="preserve">This policy has been </w:t>
      </w:r>
      <w:r>
        <w:rPr>
          <w:rFonts w:ascii="Arial" w:hAnsi="Arial" w:cs="Arial"/>
          <w:b/>
          <w:sz w:val="28"/>
          <w:szCs w:val="28"/>
        </w:rPr>
        <w:t xml:space="preserve">consulted on through JCNC </w:t>
      </w:r>
      <w:r w:rsidRPr="00C41B3B">
        <w:rPr>
          <w:rFonts w:ascii="Arial" w:hAnsi="Arial" w:cs="Arial"/>
          <w:b/>
          <w:sz w:val="28"/>
          <w:szCs w:val="28"/>
        </w:rPr>
        <w:t>with</w:t>
      </w:r>
      <w:r>
        <w:rPr>
          <w:rFonts w:ascii="Arial" w:hAnsi="Arial" w:cs="Arial"/>
          <w:b/>
          <w:sz w:val="28"/>
          <w:szCs w:val="28"/>
        </w:rPr>
        <w:t xml:space="preserve"> representatives of</w:t>
      </w:r>
      <w:r w:rsidRPr="00C41B3B">
        <w:rPr>
          <w:rFonts w:ascii="Arial" w:hAnsi="Arial" w:cs="Arial"/>
          <w:b/>
          <w:sz w:val="28"/>
          <w:szCs w:val="28"/>
        </w:rPr>
        <w:t xml:space="preserve"> the National Association of Head Teachers (NAHT), the National Education Union (NEU), the National Association of Schoolmasters and Union of Women Teachers (NASUWT)</w:t>
      </w:r>
      <w:r>
        <w:rPr>
          <w:rFonts w:ascii="Arial" w:hAnsi="Arial" w:cs="Arial"/>
          <w:b/>
          <w:sz w:val="28"/>
          <w:szCs w:val="28"/>
        </w:rPr>
        <w:t>. It has been shared with the Association of School and College Leaders (ASCL) and Community Union.</w:t>
      </w:r>
    </w:p>
    <w:bookmarkEnd w:id="0"/>
    <w:p w14:paraId="2F1B65AD" w14:textId="77777777" w:rsidR="005C6934" w:rsidRPr="00C41B3B" w:rsidRDefault="005C6934" w:rsidP="00C12824">
      <w:pPr>
        <w:pStyle w:val="Body1"/>
        <w:rPr>
          <w:rFonts w:ascii="Arial" w:hAnsi="Arial" w:cs="Arial"/>
          <w:b/>
        </w:rPr>
      </w:pPr>
    </w:p>
    <w:p w14:paraId="4918688D" w14:textId="77777777" w:rsidR="0099683A" w:rsidRPr="00C41B3B" w:rsidRDefault="0099683A" w:rsidP="0099683A">
      <w:pPr>
        <w:pStyle w:val="Body1"/>
        <w:rPr>
          <w:rFonts w:ascii="Arial" w:hAnsi="Arial" w:cs="Arial"/>
          <w:i/>
        </w:rPr>
      </w:pPr>
      <w:r w:rsidRPr="00C41B3B">
        <w:rPr>
          <w:rFonts w:ascii="Arial" w:hAnsi="Arial" w:cs="Arial"/>
          <w:i/>
          <w:highlight w:val="yellow"/>
        </w:rPr>
        <w:t>Highlighted text denotes area for review and/or completion – highlighting and any instructions should be deleted</w:t>
      </w:r>
    </w:p>
    <w:p w14:paraId="486FC6BC" w14:textId="77777777" w:rsidR="005C6934" w:rsidRPr="00C41B3B" w:rsidRDefault="005C6934" w:rsidP="00C12824">
      <w:pPr>
        <w:pStyle w:val="Body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35FB1" w:rsidRPr="00C41B3B" w14:paraId="388BE4DA" w14:textId="77777777" w:rsidTr="003179F8">
        <w:tc>
          <w:tcPr>
            <w:tcW w:w="9030" w:type="dxa"/>
          </w:tcPr>
          <w:p w14:paraId="0327E827" w14:textId="77777777" w:rsidR="00C35FB1" w:rsidRPr="00C41B3B" w:rsidRDefault="00C35FB1" w:rsidP="00AA6237">
            <w:pPr>
              <w:pStyle w:val="Body1"/>
              <w:rPr>
                <w:rFonts w:ascii="Arial" w:hAnsi="Arial" w:cs="Arial"/>
                <w:b/>
                <w:sz w:val="36"/>
                <w:szCs w:val="36"/>
              </w:rPr>
            </w:pPr>
            <w:r w:rsidRPr="00C41B3B">
              <w:rPr>
                <w:rFonts w:ascii="Arial" w:hAnsi="Arial" w:cs="Arial"/>
                <w:b/>
                <w:sz w:val="36"/>
                <w:szCs w:val="36"/>
              </w:rPr>
              <w:t xml:space="preserve">Name of </w:t>
            </w:r>
            <w:r w:rsidR="005A7B67" w:rsidRPr="00C41B3B">
              <w:rPr>
                <w:rFonts w:ascii="Arial" w:hAnsi="Arial" w:cs="Arial"/>
                <w:b/>
                <w:sz w:val="36"/>
                <w:szCs w:val="36"/>
              </w:rPr>
              <w:t>School</w:t>
            </w:r>
            <w:r w:rsidRPr="00C41B3B">
              <w:rPr>
                <w:rFonts w:ascii="Arial" w:hAnsi="Arial" w:cs="Arial"/>
                <w:b/>
                <w:sz w:val="36"/>
                <w:szCs w:val="36"/>
              </w:rPr>
              <w:t>:</w:t>
            </w:r>
          </w:p>
          <w:p w14:paraId="2D01C915" w14:textId="77777777" w:rsidR="00C35FB1" w:rsidRPr="00C41B3B" w:rsidRDefault="00C35FB1" w:rsidP="00AA6237">
            <w:pPr>
              <w:pStyle w:val="Body1"/>
              <w:rPr>
                <w:rFonts w:ascii="Arial" w:hAnsi="Arial" w:cs="Arial"/>
                <w:b/>
                <w:sz w:val="36"/>
                <w:szCs w:val="36"/>
              </w:rPr>
            </w:pPr>
          </w:p>
        </w:tc>
      </w:tr>
      <w:tr w:rsidR="00C35FB1" w:rsidRPr="00C41B3B" w14:paraId="71F3D8CF" w14:textId="77777777" w:rsidTr="003179F8">
        <w:tc>
          <w:tcPr>
            <w:tcW w:w="9030" w:type="dxa"/>
          </w:tcPr>
          <w:p w14:paraId="69D74ED8" w14:textId="77777777" w:rsidR="00C35FB1" w:rsidRPr="00C41B3B" w:rsidRDefault="00C35FB1" w:rsidP="00AA6237">
            <w:pPr>
              <w:pStyle w:val="Body1"/>
              <w:rPr>
                <w:rFonts w:ascii="Arial" w:hAnsi="Arial" w:cs="Arial"/>
                <w:b/>
                <w:sz w:val="36"/>
                <w:szCs w:val="36"/>
              </w:rPr>
            </w:pPr>
            <w:r w:rsidRPr="00C41B3B">
              <w:rPr>
                <w:rFonts w:ascii="Arial" w:hAnsi="Arial" w:cs="Arial"/>
                <w:b/>
                <w:sz w:val="36"/>
                <w:szCs w:val="36"/>
              </w:rPr>
              <w:t>Date adopted by Governing Body:</w:t>
            </w:r>
          </w:p>
          <w:p w14:paraId="03F89189" w14:textId="77777777" w:rsidR="00C35FB1" w:rsidRPr="00C41B3B" w:rsidRDefault="00C35FB1" w:rsidP="00AA6237">
            <w:pPr>
              <w:pStyle w:val="Body1"/>
              <w:rPr>
                <w:rFonts w:ascii="Arial" w:hAnsi="Arial" w:cs="Arial"/>
                <w:sz w:val="36"/>
                <w:szCs w:val="36"/>
              </w:rPr>
            </w:pPr>
          </w:p>
        </w:tc>
      </w:tr>
      <w:tr w:rsidR="00C35FB1" w:rsidRPr="00C41B3B" w14:paraId="4780856A" w14:textId="77777777" w:rsidTr="003179F8">
        <w:tc>
          <w:tcPr>
            <w:tcW w:w="9030" w:type="dxa"/>
          </w:tcPr>
          <w:p w14:paraId="32D16533" w14:textId="77777777" w:rsidR="00C35FB1" w:rsidRPr="00C41B3B" w:rsidRDefault="00C35FB1" w:rsidP="00AA6237">
            <w:pPr>
              <w:pStyle w:val="Body1"/>
              <w:rPr>
                <w:rFonts w:ascii="Arial" w:hAnsi="Arial" w:cs="Arial"/>
                <w:b/>
                <w:sz w:val="36"/>
                <w:szCs w:val="36"/>
              </w:rPr>
            </w:pPr>
            <w:r w:rsidRPr="00C41B3B">
              <w:rPr>
                <w:rFonts w:ascii="Arial" w:hAnsi="Arial" w:cs="Arial"/>
                <w:b/>
                <w:sz w:val="36"/>
                <w:szCs w:val="36"/>
              </w:rPr>
              <w:t>Signed</w:t>
            </w:r>
          </w:p>
          <w:p w14:paraId="262433DD" w14:textId="77777777" w:rsidR="00C35FB1" w:rsidRPr="00C41B3B" w:rsidRDefault="00C35FB1" w:rsidP="00AA6237">
            <w:pPr>
              <w:pStyle w:val="Body1"/>
              <w:rPr>
                <w:rFonts w:ascii="Arial" w:hAnsi="Arial" w:cs="Arial"/>
                <w:b/>
                <w:sz w:val="36"/>
                <w:szCs w:val="36"/>
              </w:rPr>
            </w:pPr>
          </w:p>
          <w:p w14:paraId="55E6730F" w14:textId="77777777" w:rsidR="00C35FB1" w:rsidRPr="00C41B3B" w:rsidRDefault="00C35FB1" w:rsidP="00AA6237">
            <w:pPr>
              <w:pStyle w:val="Body1"/>
              <w:rPr>
                <w:rFonts w:ascii="Arial" w:hAnsi="Arial" w:cs="Arial"/>
                <w:b/>
                <w:sz w:val="36"/>
                <w:szCs w:val="36"/>
              </w:rPr>
            </w:pPr>
            <w:r w:rsidRPr="00C41B3B">
              <w:rPr>
                <w:rFonts w:ascii="Arial" w:hAnsi="Arial" w:cs="Arial"/>
                <w:b/>
                <w:sz w:val="36"/>
                <w:szCs w:val="36"/>
              </w:rPr>
              <w:t>Chair of Governing Body:</w:t>
            </w:r>
          </w:p>
          <w:p w14:paraId="04D8F51F" w14:textId="77777777" w:rsidR="00C35FB1" w:rsidRPr="00C41B3B" w:rsidRDefault="00C35FB1" w:rsidP="00AA6237">
            <w:pPr>
              <w:pStyle w:val="Body1"/>
              <w:rPr>
                <w:rFonts w:ascii="Arial" w:hAnsi="Arial" w:cs="Arial"/>
                <w:b/>
                <w:sz w:val="36"/>
                <w:szCs w:val="36"/>
              </w:rPr>
            </w:pPr>
          </w:p>
          <w:p w14:paraId="1240649B" w14:textId="77777777" w:rsidR="00C35FB1" w:rsidRPr="00C41B3B" w:rsidRDefault="001625BC" w:rsidP="00AA6237">
            <w:pPr>
              <w:pStyle w:val="Body1"/>
              <w:rPr>
                <w:rFonts w:ascii="Arial" w:hAnsi="Arial" w:cs="Arial"/>
                <w:b/>
                <w:sz w:val="36"/>
                <w:szCs w:val="36"/>
              </w:rPr>
            </w:pPr>
            <w:r w:rsidRPr="00C41B3B">
              <w:rPr>
                <w:rFonts w:ascii="Arial" w:hAnsi="Arial" w:cs="Arial"/>
                <w:b/>
                <w:sz w:val="36"/>
                <w:szCs w:val="36"/>
              </w:rPr>
              <w:t>Head T</w:t>
            </w:r>
            <w:r w:rsidR="00C35FB1" w:rsidRPr="00C41B3B">
              <w:rPr>
                <w:rFonts w:ascii="Arial" w:hAnsi="Arial" w:cs="Arial"/>
                <w:b/>
                <w:sz w:val="36"/>
                <w:szCs w:val="36"/>
              </w:rPr>
              <w:t>eacher:</w:t>
            </w:r>
          </w:p>
          <w:p w14:paraId="4B604694" w14:textId="77777777" w:rsidR="000D000D" w:rsidRPr="00C41B3B" w:rsidRDefault="000D000D" w:rsidP="00AA6237">
            <w:pPr>
              <w:pStyle w:val="Body1"/>
              <w:rPr>
                <w:rFonts w:ascii="Arial" w:hAnsi="Arial" w:cs="Arial"/>
                <w:b/>
                <w:sz w:val="36"/>
                <w:szCs w:val="36"/>
              </w:rPr>
            </w:pPr>
          </w:p>
        </w:tc>
      </w:tr>
    </w:tbl>
    <w:p w14:paraId="288B11B2" w14:textId="77777777" w:rsidR="00704270" w:rsidRPr="00C41B3B" w:rsidRDefault="005C6934" w:rsidP="00C12824">
      <w:pPr>
        <w:pStyle w:val="Body1"/>
        <w:rPr>
          <w:rFonts w:ascii="Arial" w:hAnsi="Arial" w:cs="Arial"/>
          <w:b/>
          <w:i/>
        </w:rPr>
      </w:pPr>
      <w:r w:rsidRPr="00C41B3B">
        <w:rPr>
          <w:rFonts w:ascii="Arial" w:hAnsi="Arial" w:cs="Arial"/>
          <w:b/>
        </w:rPr>
        <w:br w:type="page"/>
      </w:r>
    </w:p>
    <w:p w14:paraId="7A329980" w14:textId="77777777" w:rsidR="00292281" w:rsidRPr="00C41B3B" w:rsidRDefault="00804A1B" w:rsidP="00C12824">
      <w:pPr>
        <w:pStyle w:val="Body1"/>
        <w:rPr>
          <w:rFonts w:ascii="Arial" w:hAnsi="Arial" w:cs="Arial"/>
        </w:rPr>
      </w:pPr>
      <w:r w:rsidRPr="00C41B3B">
        <w:rPr>
          <w:rFonts w:ascii="Arial" w:hAnsi="Arial" w:cs="Arial"/>
        </w:rPr>
        <w:lastRenderedPageBreak/>
        <w:t>This will be updated to reflect the final contents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3"/>
        <w:gridCol w:w="1429"/>
      </w:tblGrid>
      <w:tr w:rsidR="00D00D12" w:rsidRPr="00C41B3B" w14:paraId="5C4CAEA2" w14:textId="77777777" w:rsidTr="003179F8">
        <w:tc>
          <w:tcPr>
            <w:tcW w:w="7830" w:type="dxa"/>
          </w:tcPr>
          <w:p w14:paraId="0237BA6A" w14:textId="77777777" w:rsidR="00D00D12" w:rsidRPr="00C41B3B" w:rsidRDefault="00D00D12" w:rsidP="003179F8">
            <w:pPr>
              <w:pStyle w:val="Body1"/>
              <w:ind w:left="360" w:hanging="288"/>
              <w:rPr>
                <w:rFonts w:ascii="Arial" w:hAnsi="Arial" w:cs="Arial"/>
              </w:rPr>
            </w:pPr>
            <w:r w:rsidRPr="00C41B3B">
              <w:rPr>
                <w:rFonts w:ascii="Arial" w:hAnsi="Arial" w:cs="Arial"/>
                <w:b/>
              </w:rPr>
              <w:t xml:space="preserve">CONTENTS </w:t>
            </w:r>
            <w:r w:rsidRPr="00C41B3B">
              <w:rPr>
                <w:rFonts w:ascii="Arial" w:hAnsi="Arial" w:cs="Arial"/>
                <w:i/>
                <w:highlight w:val="yellow"/>
              </w:rPr>
              <w:t>[DELETE: amend page numbers after final formatting]</w:t>
            </w:r>
          </w:p>
        </w:tc>
        <w:tc>
          <w:tcPr>
            <w:tcW w:w="1458" w:type="dxa"/>
          </w:tcPr>
          <w:p w14:paraId="2EF7322D" w14:textId="77777777" w:rsidR="00D00D12" w:rsidRPr="00C41B3B" w:rsidRDefault="00F45871" w:rsidP="003179F8">
            <w:pPr>
              <w:pStyle w:val="Body1"/>
              <w:ind w:left="-108"/>
              <w:jc w:val="center"/>
              <w:rPr>
                <w:rFonts w:ascii="Arial" w:hAnsi="Arial" w:cs="Arial"/>
                <w:b/>
              </w:rPr>
            </w:pPr>
            <w:r w:rsidRPr="00C41B3B">
              <w:rPr>
                <w:rFonts w:ascii="Arial" w:hAnsi="Arial" w:cs="Arial"/>
                <w:b/>
              </w:rPr>
              <w:t>Page</w:t>
            </w:r>
          </w:p>
        </w:tc>
      </w:tr>
      <w:tr w:rsidR="00F511D9" w:rsidRPr="00C41B3B" w14:paraId="4A95BE0D" w14:textId="77777777" w:rsidTr="003179F8">
        <w:tc>
          <w:tcPr>
            <w:tcW w:w="7830" w:type="dxa"/>
          </w:tcPr>
          <w:p w14:paraId="04D455DF" w14:textId="77777777" w:rsidR="00F511D9" w:rsidRPr="00C41B3B" w:rsidRDefault="0026076C" w:rsidP="003B374A">
            <w:pPr>
              <w:pStyle w:val="Body1"/>
              <w:numPr>
                <w:ilvl w:val="0"/>
                <w:numId w:val="40"/>
              </w:numPr>
              <w:tabs>
                <w:tab w:val="clear" w:pos="720"/>
                <w:tab w:val="num" w:pos="900"/>
              </w:tabs>
              <w:rPr>
                <w:rFonts w:ascii="Arial" w:hAnsi="Arial" w:cs="Arial"/>
              </w:rPr>
            </w:pPr>
            <w:r>
              <w:rPr>
                <w:rFonts w:ascii="Arial" w:hAnsi="Arial" w:cs="Arial"/>
              </w:rPr>
              <w:t>Purpose and s</w:t>
            </w:r>
            <w:r w:rsidR="004519D4" w:rsidRPr="00C41B3B">
              <w:rPr>
                <w:rFonts w:ascii="Arial" w:hAnsi="Arial" w:cs="Arial"/>
              </w:rPr>
              <w:t>tatement of i</w:t>
            </w:r>
            <w:r w:rsidR="00F511D9" w:rsidRPr="00C41B3B">
              <w:rPr>
                <w:rFonts w:ascii="Arial" w:hAnsi="Arial" w:cs="Arial"/>
              </w:rPr>
              <w:t>ntent</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60EEF765" w14:textId="77777777" w:rsidR="00F511D9" w:rsidRPr="00C41B3B" w:rsidRDefault="00F511D9" w:rsidP="003179F8">
            <w:pPr>
              <w:pStyle w:val="Body1"/>
              <w:ind w:left="-108"/>
              <w:jc w:val="center"/>
              <w:rPr>
                <w:rFonts w:ascii="Arial" w:hAnsi="Arial" w:cs="Arial"/>
              </w:rPr>
            </w:pPr>
          </w:p>
        </w:tc>
      </w:tr>
      <w:tr w:rsidR="00F511D9" w:rsidRPr="00C41B3B" w14:paraId="068352E7" w14:textId="77777777" w:rsidTr="003179F8">
        <w:tc>
          <w:tcPr>
            <w:tcW w:w="7830" w:type="dxa"/>
          </w:tcPr>
          <w:p w14:paraId="6DA8C2D3"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Equalities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7E470B24" w14:textId="77777777" w:rsidR="00F511D9" w:rsidRPr="00C41B3B" w:rsidRDefault="00F511D9" w:rsidP="003179F8">
            <w:pPr>
              <w:pStyle w:val="Body1"/>
              <w:ind w:left="-108"/>
              <w:jc w:val="center"/>
              <w:rPr>
                <w:rFonts w:ascii="Arial" w:hAnsi="Arial" w:cs="Arial"/>
              </w:rPr>
            </w:pPr>
          </w:p>
        </w:tc>
      </w:tr>
      <w:tr w:rsidR="00F511D9" w:rsidRPr="00C41B3B" w14:paraId="158C2C02" w14:textId="77777777" w:rsidTr="003179F8">
        <w:tc>
          <w:tcPr>
            <w:tcW w:w="7830" w:type="dxa"/>
          </w:tcPr>
          <w:p w14:paraId="77100DE7" w14:textId="6AE1229E" w:rsidR="00F511D9" w:rsidRPr="00C41B3B" w:rsidRDefault="00FB2750" w:rsidP="003B374A">
            <w:pPr>
              <w:pStyle w:val="Body1"/>
              <w:numPr>
                <w:ilvl w:val="0"/>
                <w:numId w:val="40"/>
              </w:numPr>
              <w:tabs>
                <w:tab w:val="clear" w:pos="720"/>
                <w:tab w:val="num" w:pos="900"/>
              </w:tabs>
              <w:rPr>
                <w:rFonts w:ascii="Arial" w:hAnsi="Arial" w:cs="Arial"/>
              </w:rPr>
            </w:pPr>
            <w:r>
              <w:rPr>
                <w:rFonts w:ascii="Arial" w:hAnsi="Arial" w:cs="Arial"/>
              </w:rPr>
              <w:t>Incremental increases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3DF25AA4" w14:textId="77777777" w:rsidR="00F511D9" w:rsidRPr="00C41B3B" w:rsidRDefault="00F511D9" w:rsidP="003179F8">
            <w:pPr>
              <w:pStyle w:val="Body1"/>
              <w:ind w:left="-108"/>
              <w:jc w:val="center"/>
              <w:rPr>
                <w:rFonts w:ascii="Arial" w:hAnsi="Arial" w:cs="Arial"/>
              </w:rPr>
            </w:pPr>
          </w:p>
        </w:tc>
      </w:tr>
      <w:tr w:rsidR="00F511D9" w:rsidRPr="00C41B3B" w14:paraId="4DBB12C1" w14:textId="77777777" w:rsidTr="003179F8">
        <w:tc>
          <w:tcPr>
            <w:tcW w:w="7830" w:type="dxa"/>
          </w:tcPr>
          <w:p w14:paraId="3D8107D1"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Job d</w:t>
            </w:r>
            <w:r w:rsidR="00F511D9" w:rsidRPr="00C41B3B">
              <w:rPr>
                <w:rFonts w:ascii="Arial" w:hAnsi="Arial" w:cs="Arial"/>
              </w:rPr>
              <w:t>escriptions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1A15B485" w14:textId="77777777" w:rsidR="00F511D9" w:rsidRPr="00C41B3B" w:rsidRDefault="00F511D9" w:rsidP="003179F8">
            <w:pPr>
              <w:pStyle w:val="Body1"/>
              <w:ind w:left="-108"/>
              <w:jc w:val="center"/>
              <w:rPr>
                <w:rFonts w:ascii="Arial" w:hAnsi="Arial" w:cs="Arial"/>
              </w:rPr>
            </w:pPr>
          </w:p>
        </w:tc>
      </w:tr>
      <w:tr w:rsidR="00F511D9" w:rsidRPr="00C41B3B" w14:paraId="7C3E23A4" w14:textId="77777777" w:rsidTr="003179F8">
        <w:tc>
          <w:tcPr>
            <w:tcW w:w="7830" w:type="dxa"/>
          </w:tcPr>
          <w:p w14:paraId="1CCB580C"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Access to r</w:t>
            </w:r>
            <w:r w:rsidR="00F511D9" w:rsidRPr="00C41B3B">
              <w:rPr>
                <w:rFonts w:ascii="Arial" w:hAnsi="Arial" w:cs="Arial"/>
              </w:rPr>
              <w:t>ecords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3FFD8758" w14:textId="77777777" w:rsidR="00F511D9" w:rsidRPr="00C41B3B" w:rsidRDefault="00F511D9" w:rsidP="003179F8">
            <w:pPr>
              <w:pStyle w:val="Body1"/>
              <w:ind w:left="-108"/>
              <w:jc w:val="center"/>
              <w:rPr>
                <w:rFonts w:ascii="Arial" w:hAnsi="Arial" w:cs="Arial"/>
              </w:rPr>
            </w:pPr>
          </w:p>
        </w:tc>
      </w:tr>
      <w:tr w:rsidR="00F511D9" w:rsidRPr="00C41B3B" w14:paraId="2B4863DE" w14:textId="77777777" w:rsidTr="003179F8">
        <w:tc>
          <w:tcPr>
            <w:tcW w:w="7830" w:type="dxa"/>
          </w:tcPr>
          <w:p w14:paraId="76EA4143"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Appraisal</w:t>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p>
        </w:tc>
        <w:tc>
          <w:tcPr>
            <w:tcW w:w="1458" w:type="dxa"/>
          </w:tcPr>
          <w:p w14:paraId="13D69CC1" w14:textId="77777777" w:rsidR="00F511D9" w:rsidRPr="00C41B3B" w:rsidRDefault="00F511D9" w:rsidP="003179F8">
            <w:pPr>
              <w:pStyle w:val="Body1"/>
              <w:ind w:left="-108"/>
              <w:jc w:val="center"/>
              <w:rPr>
                <w:rFonts w:ascii="Arial" w:hAnsi="Arial" w:cs="Arial"/>
              </w:rPr>
            </w:pPr>
          </w:p>
        </w:tc>
      </w:tr>
      <w:tr w:rsidR="00F511D9" w:rsidRPr="00C41B3B" w14:paraId="37AF2F3F" w14:textId="77777777" w:rsidTr="003179F8">
        <w:tc>
          <w:tcPr>
            <w:tcW w:w="7830" w:type="dxa"/>
          </w:tcPr>
          <w:p w14:paraId="132C07A1"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Governing b</w:t>
            </w:r>
            <w:r w:rsidR="00F511D9" w:rsidRPr="00C41B3B">
              <w:rPr>
                <w:rFonts w:ascii="Arial" w:hAnsi="Arial" w:cs="Arial"/>
              </w:rPr>
              <w:t>o</w:t>
            </w:r>
            <w:r w:rsidRPr="00C41B3B">
              <w:rPr>
                <w:rFonts w:ascii="Arial" w:hAnsi="Arial" w:cs="Arial"/>
              </w:rPr>
              <w:t>dy o</w:t>
            </w:r>
            <w:r w:rsidR="00F511D9" w:rsidRPr="00C41B3B">
              <w:rPr>
                <w:rFonts w:ascii="Arial" w:hAnsi="Arial" w:cs="Arial"/>
              </w:rPr>
              <w:t>bligations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1B2D6603" w14:textId="77777777" w:rsidR="00F511D9" w:rsidRPr="00C41B3B" w:rsidRDefault="00F511D9" w:rsidP="003179F8">
            <w:pPr>
              <w:pStyle w:val="Body1"/>
              <w:ind w:left="-108"/>
              <w:jc w:val="center"/>
              <w:rPr>
                <w:rFonts w:ascii="Arial" w:hAnsi="Arial" w:cs="Arial"/>
              </w:rPr>
            </w:pPr>
          </w:p>
        </w:tc>
      </w:tr>
      <w:tr w:rsidR="00F511D9" w:rsidRPr="00C41B3B" w14:paraId="03034C0A" w14:textId="77777777" w:rsidTr="003179F8">
        <w:tc>
          <w:tcPr>
            <w:tcW w:w="7830" w:type="dxa"/>
          </w:tcPr>
          <w:p w14:paraId="56B45987" w14:textId="77777777" w:rsidR="00F511D9" w:rsidRPr="00C41B3B" w:rsidRDefault="00190BCC"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Individual </w:t>
            </w:r>
            <w:r w:rsidR="004519D4" w:rsidRPr="00C41B3B">
              <w:rPr>
                <w:rFonts w:ascii="Arial" w:hAnsi="Arial" w:cs="Arial"/>
              </w:rPr>
              <w:t>o</w:t>
            </w:r>
            <w:r w:rsidR="00F511D9" w:rsidRPr="00C41B3B">
              <w:rPr>
                <w:rFonts w:ascii="Arial" w:hAnsi="Arial" w:cs="Arial"/>
              </w:rPr>
              <w:t>bligations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5FDB817C" w14:textId="77777777" w:rsidR="00F511D9" w:rsidRPr="00C41B3B" w:rsidRDefault="00F511D9" w:rsidP="003179F8">
            <w:pPr>
              <w:pStyle w:val="Body1"/>
              <w:ind w:left="-108"/>
              <w:jc w:val="center"/>
              <w:rPr>
                <w:rFonts w:ascii="Arial" w:hAnsi="Arial" w:cs="Arial"/>
              </w:rPr>
            </w:pPr>
          </w:p>
        </w:tc>
      </w:tr>
      <w:tr w:rsidR="00F511D9" w:rsidRPr="00C41B3B" w14:paraId="2F38C672" w14:textId="77777777" w:rsidTr="003179F8">
        <w:tc>
          <w:tcPr>
            <w:tcW w:w="7830" w:type="dxa"/>
          </w:tcPr>
          <w:p w14:paraId="3088D4E1"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Differentials</w:t>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p>
        </w:tc>
        <w:tc>
          <w:tcPr>
            <w:tcW w:w="1458" w:type="dxa"/>
          </w:tcPr>
          <w:p w14:paraId="0C5B8CE4" w14:textId="77777777" w:rsidR="00F511D9" w:rsidRPr="00C41B3B" w:rsidRDefault="00F511D9" w:rsidP="003179F8">
            <w:pPr>
              <w:pStyle w:val="Body1"/>
              <w:ind w:left="-108"/>
              <w:jc w:val="center"/>
              <w:rPr>
                <w:rFonts w:ascii="Arial" w:hAnsi="Arial" w:cs="Arial"/>
              </w:rPr>
            </w:pPr>
          </w:p>
        </w:tc>
      </w:tr>
      <w:tr w:rsidR="00F511D9" w:rsidRPr="00C41B3B" w14:paraId="606A8FF8" w14:textId="77777777" w:rsidTr="003179F8">
        <w:tc>
          <w:tcPr>
            <w:tcW w:w="7830" w:type="dxa"/>
          </w:tcPr>
          <w:p w14:paraId="3021BF0F"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Discretionary p</w:t>
            </w:r>
            <w:r w:rsidR="00F511D9" w:rsidRPr="00C41B3B">
              <w:rPr>
                <w:rFonts w:ascii="Arial" w:hAnsi="Arial" w:cs="Arial"/>
              </w:rPr>
              <w:t>ay</w:t>
            </w:r>
            <w:r w:rsidR="0026076C">
              <w:rPr>
                <w:rFonts w:ascii="Arial" w:hAnsi="Arial" w:cs="Arial"/>
              </w:rPr>
              <w:t xml:space="preserve"> awards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19AB6C68" w14:textId="77777777" w:rsidR="00F511D9" w:rsidRPr="00C41B3B" w:rsidRDefault="00F511D9" w:rsidP="003179F8">
            <w:pPr>
              <w:pStyle w:val="Body1"/>
              <w:ind w:left="-108"/>
              <w:jc w:val="center"/>
              <w:rPr>
                <w:rFonts w:ascii="Arial" w:hAnsi="Arial" w:cs="Arial"/>
              </w:rPr>
            </w:pPr>
          </w:p>
        </w:tc>
      </w:tr>
      <w:tr w:rsidR="00F511D9" w:rsidRPr="00C41B3B" w14:paraId="356432E3" w14:textId="77777777" w:rsidTr="003179F8">
        <w:tc>
          <w:tcPr>
            <w:tcW w:w="7830" w:type="dxa"/>
          </w:tcPr>
          <w:p w14:paraId="73221427"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Safeguarding o</w:t>
            </w:r>
            <w:r w:rsidR="00F511D9" w:rsidRPr="00C41B3B">
              <w:rPr>
                <w:rFonts w:ascii="Arial" w:hAnsi="Arial" w:cs="Arial"/>
              </w:rPr>
              <w:t xml:space="preserve">f </w:t>
            </w:r>
            <w:r w:rsidRPr="00C41B3B">
              <w:rPr>
                <w:rFonts w:ascii="Arial" w:hAnsi="Arial" w:cs="Arial"/>
              </w:rPr>
              <w:t>p</w:t>
            </w:r>
            <w:r w:rsidR="00F511D9" w:rsidRPr="00C41B3B">
              <w:rPr>
                <w:rFonts w:ascii="Arial" w:hAnsi="Arial" w:cs="Arial"/>
              </w:rPr>
              <w:t>ay</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7D6C0E0E" w14:textId="77777777" w:rsidR="00F511D9" w:rsidRPr="00C41B3B" w:rsidRDefault="00F511D9" w:rsidP="003179F8">
            <w:pPr>
              <w:pStyle w:val="Body1"/>
              <w:ind w:left="-108"/>
              <w:jc w:val="center"/>
              <w:rPr>
                <w:rFonts w:ascii="Arial" w:hAnsi="Arial" w:cs="Arial"/>
              </w:rPr>
            </w:pPr>
          </w:p>
        </w:tc>
      </w:tr>
      <w:tr w:rsidR="00F511D9" w:rsidRPr="00C41B3B" w14:paraId="24A76BAC" w14:textId="77777777" w:rsidTr="003179F8">
        <w:tc>
          <w:tcPr>
            <w:tcW w:w="7830" w:type="dxa"/>
          </w:tcPr>
          <w:p w14:paraId="6000F56C"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Procedures</w:t>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p>
        </w:tc>
        <w:tc>
          <w:tcPr>
            <w:tcW w:w="1458" w:type="dxa"/>
          </w:tcPr>
          <w:p w14:paraId="1FD40A9A" w14:textId="77777777" w:rsidR="00F511D9" w:rsidRPr="00C41B3B" w:rsidRDefault="00F511D9" w:rsidP="003179F8">
            <w:pPr>
              <w:pStyle w:val="Body1"/>
              <w:ind w:left="-108"/>
              <w:jc w:val="center"/>
              <w:rPr>
                <w:rFonts w:ascii="Arial" w:hAnsi="Arial" w:cs="Arial"/>
              </w:rPr>
            </w:pPr>
          </w:p>
        </w:tc>
      </w:tr>
      <w:tr w:rsidR="00F511D9" w:rsidRPr="00C41B3B" w14:paraId="2EC410CB" w14:textId="77777777" w:rsidTr="003179F8">
        <w:tc>
          <w:tcPr>
            <w:tcW w:w="7830" w:type="dxa"/>
          </w:tcPr>
          <w:p w14:paraId="45DA6207"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Annual determination o</w:t>
            </w:r>
            <w:r w:rsidR="00F511D9" w:rsidRPr="00C41B3B">
              <w:rPr>
                <w:rFonts w:ascii="Arial" w:hAnsi="Arial" w:cs="Arial"/>
              </w:rPr>
              <w:t xml:space="preserve">f </w:t>
            </w:r>
            <w:r w:rsidRPr="00C41B3B">
              <w:rPr>
                <w:rFonts w:ascii="Arial" w:hAnsi="Arial" w:cs="Arial"/>
              </w:rPr>
              <w:t>p</w:t>
            </w:r>
            <w:r w:rsidR="00F511D9" w:rsidRPr="00C41B3B">
              <w:rPr>
                <w:rFonts w:ascii="Arial" w:hAnsi="Arial" w:cs="Arial"/>
              </w:rPr>
              <w:t>ay</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65EF7763" w14:textId="77777777" w:rsidR="00F511D9" w:rsidRPr="00C41B3B" w:rsidRDefault="00F511D9" w:rsidP="003179F8">
            <w:pPr>
              <w:pStyle w:val="Body1"/>
              <w:ind w:left="-108"/>
              <w:jc w:val="center"/>
              <w:rPr>
                <w:rFonts w:ascii="Arial" w:hAnsi="Arial" w:cs="Arial"/>
              </w:rPr>
            </w:pPr>
          </w:p>
        </w:tc>
      </w:tr>
      <w:tr w:rsidR="00F511D9" w:rsidRPr="00C41B3B" w14:paraId="075E986E" w14:textId="77777777" w:rsidTr="003179F8">
        <w:tc>
          <w:tcPr>
            <w:tcW w:w="7830" w:type="dxa"/>
          </w:tcPr>
          <w:p w14:paraId="32C510F1"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Notification of pay d</w:t>
            </w:r>
            <w:r w:rsidR="00F511D9" w:rsidRPr="00C41B3B">
              <w:rPr>
                <w:rFonts w:ascii="Arial" w:hAnsi="Arial" w:cs="Arial"/>
              </w:rPr>
              <w:t>etermination</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4D27B52F" w14:textId="77777777" w:rsidR="00F511D9" w:rsidRPr="00C41B3B" w:rsidRDefault="00F511D9" w:rsidP="003179F8">
            <w:pPr>
              <w:pStyle w:val="Body1"/>
              <w:ind w:left="-108"/>
              <w:jc w:val="center"/>
              <w:rPr>
                <w:rFonts w:ascii="Arial" w:hAnsi="Arial" w:cs="Arial"/>
              </w:rPr>
            </w:pPr>
          </w:p>
        </w:tc>
      </w:tr>
      <w:tr w:rsidR="00F511D9" w:rsidRPr="00C41B3B" w14:paraId="52DAE4AC" w14:textId="77777777" w:rsidTr="003179F8">
        <w:tc>
          <w:tcPr>
            <w:tcW w:w="7830" w:type="dxa"/>
          </w:tcPr>
          <w:p w14:paraId="530A6AF5" w14:textId="77777777" w:rsidR="00F511D9" w:rsidRPr="00C41B3B" w:rsidRDefault="004519D4" w:rsidP="003B374A">
            <w:pPr>
              <w:pStyle w:val="Body1"/>
              <w:numPr>
                <w:ilvl w:val="0"/>
                <w:numId w:val="40"/>
              </w:numPr>
              <w:tabs>
                <w:tab w:val="clear" w:pos="720"/>
                <w:tab w:val="num" w:pos="900"/>
              </w:tabs>
              <w:rPr>
                <w:rFonts w:ascii="Arial" w:hAnsi="Arial" w:cs="Arial"/>
              </w:rPr>
            </w:pPr>
            <w:r w:rsidRPr="00C41B3B">
              <w:rPr>
                <w:rFonts w:ascii="Arial" w:hAnsi="Arial" w:cs="Arial"/>
              </w:rPr>
              <w:t>Appeals p</w:t>
            </w:r>
            <w:r w:rsidR="00F511D9" w:rsidRPr="00C41B3B">
              <w:rPr>
                <w:rFonts w:ascii="Arial" w:hAnsi="Arial" w:cs="Arial"/>
              </w:rPr>
              <w:t>rocedure</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51B61F48" w14:textId="77777777" w:rsidR="00F511D9" w:rsidRPr="00C41B3B" w:rsidRDefault="00F511D9" w:rsidP="003179F8">
            <w:pPr>
              <w:pStyle w:val="Body1"/>
              <w:ind w:left="-108"/>
              <w:jc w:val="center"/>
              <w:rPr>
                <w:rFonts w:ascii="Arial" w:hAnsi="Arial" w:cs="Arial"/>
              </w:rPr>
            </w:pPr>
          </w:p>
        </w:tc>
      </w:tr>
      <w:tr w:rsidR="00F511D9" w:rsidRPr="00C41B3B" w14:paraId="6ADA404B" w14:textId="77777777" w:rsidTr="003179F8">
        <w:tc>
          <w:tcPr>
            <w:tcW w:w="7830" w:type="dxa"/>
          </w:tcPr>
          <w:p w14:paraId="32837A52"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Leadership group</w:t>
            </w:r>
            <w:r w:rsidR="004519D4" w:rsidRPr="00C41B3B">
              <w:rPr>
                <w:rFonts w:ascii="Arial" w:hAnsi="Arial" w:cs="Arial"/>
              </w:rPr>
              <w:t xml:space="preserve"> p</w:t>
            </w:r>
            <w:r w:rsidR="00F511D9" w:rsidRPr="00C41B3B">
              <w:rPr>
                <w:rFonts w:ascii="Arial" w:hAnsi="Arial" w:cs="Arial"/>
              </w:rPr>
              <w:t>ay</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78F85B7A" w14:textId="77777777" w:rsidR="00F511D9" w:rsidRPr="00C41B3B" w:rsidRDefault="00F511D9" w:rsidP="003179F8">
            <w:pPr>
              <w:pStyle w:val="Body1"/>
              <w:ind w:left="-108"/>
              <w:jc w:val="center"/>
              <w:rPr>
                <w:rFonts w:ascii="Arial" w:hAnsi="Arial" w:cs="Arial"/>
              </w:rPr>
            </w:pPr>
          </w:p>
        </w:tc>
      </w:tr>
      <w:tr w:rsidR="00F511D9" w:rsidRPr="00C41B3B" w14:paraId="5C23CC1F" w14:textId="77777777" w:rsidTr="003179F8">
        <w:tc>
          <w:tcPr>
            <w:tcW w:w="7830" w:type="dxa"/>
          </w:tcPr>
          <w:p w14:paraId="51E16984"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Acting </w:t>
            </w:r>
            <w:r w:rsidR="004519D4" w:rsidRPr="00C41B3B">
              <w:rPr>
                <w:rFonts w:ascii="Arial" w:hAnsi="Arial" w:cs="Arial"/>
              </w:rPr>
              <w:t>a</w:t>
            </w:r>
            <w:r w:rsidRPr="00C41B3B">
              <w:rPr>
                <w:rFonts w:ascii="Arial" w:hAnsi="Arial" w:cs="Arial"/>
              </w:rPr>
              <w:t>llowances</w:t>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p>
        </w:tc>
        <w:tc>
          <w:tcPr>
            <w:tcW w:w="1458" w:type="dxa"/>
          </w:tcPr>
          <w:p w14:paraId="4F99D8ED" w14:textId="77777777" w:rsidR="00F511D9" w:rsidRPr="00C41B3B" w:rsidRDefault="00F511D9" w:rsidP="003179F8">
            <w:pPr>
              <w:pStyle w:val="Body1"/>
              <w:ind w:left="-108"/>
              <w:jc w:val="center"/>
              <w:rPr>
                <w:rFonts w:ascii="Arial" w:hAnsi="Arial" w:cs="Arial"/>
              </w:rPr>
            </w:pPr>
          </w:p>
        </w:tc>
      </w:tr>
      <w:tr w:rsidR="00F511D9" w:rsidRPr="00C41B3B" w14:paraId="06C6DEBB" w14:textId="77777777" w:rsidTr="003179F8">
        <w:tc>
          <w:tcPr>
            <w:tcW w:w="7830" w:type="dxa"/>
          </w:tcPr>
          <w:p w14:paraId="645A9ACD"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Classroom t</w:t>
            </w:r>
            <w:r w:rsidR="00F511D9" w:rsidRPr="00C41B3B">
              <w:rPr>
                <w:rFonts w:ascii="Arial" w:hAnsi="Arial" w:cs="Arial"/>
              </w:rPr>
              <w:t>eachers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02F186A3" w14:textId="77777777" w:rsidR="00F511D9" w:rsidRPr="00C41B3B" w:rsidRDefault="00F511D9" w:rsidP="003179F8">
            <w:pPr>
              <w:pStyle w:val="Body1"/>
              <w:ind w:left="-108"/>
              <w:jc w:val="center"/>
              <w:rPr>
                <w:rFonts w:ascii="Arial" w:hAnsi="Arial" w:cs="Arial"/>
              </w:rPr>
            </w:pPr>
          </w:p>
        </w:tc>
      </w:tr>
      <w:tr w:rsidR="00F511D9" w:rsidRPr="00C41B3B" w14:paraId="36A9B4C6" w14:textId="77777777" w:rsidTr="003179F8">
        <w:tc>
          <w:tcPr>
            <w:tcW w:w="7830" w:type="dxa"/>
          </w:tcPr>
          <w:p w14:paraId="165B524D"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Applications</w:t>
            </w:r>
            <w:r w:rsidR="00C42616" w:rsidRPr="00C41B3B">
              <w:rPr>
                <w:rFonts w:ascii="Arial" w:hAnsi="Arial" w:cs="Arial"/>
              </w:rPr>
              <w:t xml:space="preserve"> </w:t>
            </w:r>
            <w:r w:rsidR="002475FC" w:rsidRPr="00C41B3B">
              <w:rPr>
                <w:rFonts w:ascii="Arial" w:hAnsi="Arial" w:cs="Arial"/>
              </w:rPr>
              <w:t>t</w:t>
            </w:r>
            <w:r w:rsidR="00C42616" w:rsidRPr="00C41B3B">
              <w:rPr>
                <w:rFonts w:ascii="Arial" w:hAnsi="Arial" w:cs="Arial"/>
              </w:rPr>
              <w:t xml:space="preserve">o </w:t>
            </w:r>
            <w:r w:rsidR="002475FC" w:rsidRPr="00C41B3B">
              <w:rPr>
                <w:rFonts w:ascii="Arial" w:hAnsi="Arial" w:cs="Arial"/>
              </w:rPr>
              <w:t>b</w:t>
            </w:r>
            <w:r w:rsidR="00C42616" w:rsidRPr="00C41B3B">
              <w:rPr>
                <w:rFonts w:ascii="Arial" w:hAnsi="Arial" w:cs="Arial"/>
              </w:rPr>
              <w:t xml:space="preserve">e </w:t>
            </w:r>
            <w:r w:rsidR="002475FC" w:rsidRPr="00C41B3B">
              <w:rPr>
                <w:rFonts w:ascii="Arial" w:hAnsi="Arial" w:cs="Arial"/>
              </w:rPr>
              <w:t>p</w:t>
            </w:r>
            <w:r w:rsidR="00C42616" w:rsidRPr="00C41B3B">
              <w:rPr>
                <w:rFonts w:ascii="Arial" w:hAnsi="Arial" w:cs="Arial"/>
              </w:rPr>
              <w:t xml:space="preserve">aid </w:t>
            </w:r>
            <w:r w:rsidR="002475FC" w:rsidRPr="00C41B3B">
              <w:rPr>
                <w:rFonts w:ascii="Arial" w:hAnsi="Arial" w:cs="Arial"/>
              </w:rPr>
              <w:t>o</w:t>
            </w:r>
            <w:r w:rsidR="00C42616" w:rsidRPr="00C41B3B">
              <w:rPr>
                <w:rFonts w:ascii="Arial" w:hAnsi="Arial" w:cs="Arial"/>
              </w:rPr>
              <w:t xml:space="preserve">n </w:t>
            </w:r>
            <w:r w:rsidR="002475FC" w:rsidRPr="00C41B3B">
              <w:rPr>
                <w:rFonts w:ascii="Arial" w:hAnsi="Arial" w:cs="Arial"/>
              </w:rPr>
              <w:t>t</w:t>
            </w:r>
            <w:r w:rsidR="00C42616" w:rsidRPr="00C41B3B">
              <w:rPr>
                <w:rFonts w:ascii="Arial" w:hAnsi="Arial" w:cs="Arial"/>
              </w:rPr>
              <w:t xml:space="preserve">he </w:t>
            </w:r>
            <w:r w:rsidR="002475FC" w:rsidRPr="00C41B3B">
              <w:rPr>
                <w:rFonts w:ascii="Arial" w:hAnsi="Arial" w:cs="Arial"/>
              </w:rPr>
              <w:t>u</w:t>
            </w:r>
            <w:r w:rsidR="00C42616" w:rsidRPr="00C41B3B">
              <w:rPr>
                <w:rFonts w:ascii="Arial" w:hAnsi="Arial" w:cs="Arial"/>
              </w:rPr>
              <w:t xml:space="preserve">pper </w:t>
            </w:r>
            <w:r w:rsidR="002475FC" w:rsidRPr="00C41B3B">
              <w:rPr>
                <w:rFonts w:ascii="Arial" w:hAnsi="Arial" w:cs="Arial"/>
              </w:rPr>
              <w:t>p</w:t>
            </w:r>
            <w:r w:rsidR="00C42616" w:rsidRPr="00C41B3B">
              <w:rPr>
                <w:rFonts w:ascii="Arial" w:hAnsi="Arial" w:cs="Arial"/>
              </w:rPr>
              <w:t xml:space="preserve">ay </w:t>
            </w:r>
            <w:r w:rsidR="002475FC" w:rsidRPr="00C41B3B">
              <w:rPr>
                <w:rFonts w:ascii="Arial" w:hAnsi="Arial" w:cs="Arial"/>
              </w:rPr>
              <w:t>r</w:t>
            </w:r>
            <w:r w:rsidR="00C42616" w:rsidRPr="00C41B3B">
              <w:rPr>
                <w:rFonts w:ascii="Arial" w:hAnsi="Arial" w:cs="Arial"/>
              </w:rPr>
              <w:t>ange</w:t>
            </w:r>
            <w:r w:rsidRPr="00C41B3B">
              <w:rPr>
                <w:rFonts w:ascii="Arial" w:hAnsi="Arial" w:cs="Arial"/>
              </w:rPr>
              <w:tab/>
            </w:r>
            <w:r w:rsidRPr="00C41B3B">
              <w:rPr>
                <w:rFonts w:ascii="Arial" w:hAnsi="Arial" w:cs="Arial"/>
              </w:rPr>
              <w:tab/>
            </w:r>
          </w:p>
        </w:tc>
        <w:tc>
          <w:tcPr>
            <w:tcW w:w="1458" w:type="dxa"/>
          </w:tcPr>
          <w:p w14:paraId="48711E71" w14:textId="77777777" w:rsidR="00F511D9" w:rsidRPr="00C41B3B" w:rsidRDefault="00F511D9" w:rsidP="003179F8">
            <w:pPr>
              <w:pStyle w:val="Body1"/>
              <w:ind w:left="-108"/>
              <w:jc w:val="center"/>
              <w:rPr>
                <w:rFonts w:ascii="Arial" w:hAnsi="Arial" w:cs="Arial"/>
              </w:rPr>
            </w:pPr>
          </w:p>
        </w:tc>
      </w:tr>
      <w:tr w:rsidR="00F511D9" w:rsidRPr="00C41B3B" w14:paraId="59CF2906" w14:textId="77777777" w:rsidTr="003179F8">
        <w:tc>
          <w:tcPr>
            <w:tcW w:w="7830" w:type="dxa"/>
          </w:tcPr>
          <w:p w14:paraId="2788D850"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Upper </w:t>
            </w:r>
            <w:r w:rsidR="002475FC" w:rsidRPr="00C41B3B">
              <w:rPr>
                <w:rFonts w:ascii="Arial" w:hAnsi="Arial" w:cs="Arial"/>
              </w:rPr>
              <w:t>pay r</w:t>
            </w:r>
            <w:r w:rsidRPr="00C41B3B">
              <w:rPr>
                <w:rFonts w:ascii="Arial" w:hAnsi="Arial" w:cs="Arial"/>
              </w:rPr>
              <w:t>ange</w:t>
            </w:r>
            <w:r w:rsidRPr="00C41B3B">
              <w:rPr>
                <w:rFonts w:ascii="Arial" w:hAnsi="Arial" w:cs="Arial"/>
              </w:rPr>
              <w:tab/>
            </w:r>
            <w:r w:rsidRPr="00C41B3B">
              <w:rPr>
                <w:rFonts w:ascii="Arial" w:hAnsi="Arial" w:cs="Arial"/>
              </w:rPr>
              <w:tab/>
            </w:r>
          </w:p>
        </w:tc>
        <w:tc>
          <w:tcPr>
            <w:tcW w:w="1458" w:type="dxa"/>
          </w:tcPr>
          <w:p w14:paraId="47DF3A5F" w14:textId="77777777" w:rsidR="00F511D9" w:rsidRPr="00C41B3B" w:rsidRDefault="00F511D9" w:rsidP="003179F8">
            <w:pPr>
              <w:pStyle w:val="Body1"/>
              <w:ind w:left="-108"/>
              <w:jc w:val="center"/>
              <w:rPr>
                <w:rFonts w:ascii="Arial" w:hAnsi="Arial" w:cs="Arial"/>
              </w:rPr>
            </w:pPr>
          </w:p>
        </w:tc>
      </w:tr>
      <w:tr w:rsidR="00F511D9" w:rsidRPr="00C41B3B" w14:paraId="069C2756" w14:textId="77777777" w:rsidTr="003179F8">
        <w:tc>
          <w:tcPr>
            <w:tcW w:w="7830" w:type="dxa"/>
          </w:tcPr>
          <w:p w14:paraId="7B65B533" w14:textId="77777777" w:rsidR="00F511D9" w:rsidRPr="00C41B3B" w:rsidRDefault="00B12865" w:rsidP="003B374A">
            <w:pPr>
              <w:pStyle w:val="Body1"/>
              <w:numPr>
                <w:ilvl w:val="0"/>
                <w:numId w:val="40"/>
              </w:numPr>
              <w:tabs>
                <w:tab w:val="clear" w:pos="720"/>
                <w:tab w:val="num" w:pos="900"/>
              </w:tabs>
              <w:rPr>
                <w:rFonts w:ascii="Arial" w:hAnsi="Arial" w:cs="Arial"/>
              </w:rPr>
            </w:pPr>
            <w:r w:rsidRPr="00C41B3B">
              <w:rPr>
                <w:rFonts w:ascii="Arial" w:hAnsi="Arial" w:cs="Arial"/>
              </w:rPr>
              <w:t>Lead</w:t>
            </w:r>
            <w:r w:rsidR="003917DA" w:rsidRPr="00C41B3B">
              <w:rPr>
                <w:rFonts w:ascii="Arial" w:hAnsi="Arial" w:cs="Arial"/>
              </w:rPr>
              <w:t>ing</w:t>
            </w:r>
            <w:r w:rsidR="00F511D9" w:rsidRPr="00C41B3B">
              <w:rPr>
                <w:rFonts w:ascii="Arial" w:hAnsi="Arial" w:cs="Arial"/>
              </w:rPr>
              <w:t xml:space="preserve"> </w:t>
            </w:r>
            <w:r w:rsidR="002475FC" w:rsidRPr="00C41B3B">
              <w:rPr>
                <w:rFonts w:ascii="Arial" w:hAnsi="Arial" w:cs="Arial"/>
              </w:rPr>
              <w:t>practitioner</w:t>
            </w:r>
            <w:r w:rsidR="00F511D9" w:rsidRPr="00C41B3B">
              <w:rPr>
                <w:rFonts w:ascii="Arial" w:hAnsi="Arial" w:cs="Arial"/>
              </w:rPr>
              <w:t>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07E5668F" w14:textId="77777777" w:rsidR="00F511D9" w:rsidRPr="00C41B3B" w:rsidRDefault="00F511D9" w:rsidP="003179F8">
            <w:pPr>
              <w:pStyle w:val="Body1"/>
              <w:ind w:left="-108"/>
              <w:jc w:val="center"/>
              <w:rPr>
                <w:rFonts w:ascii="Arial" w:hAnsi="Arial" w:cs="Arial"/>
              </w:rPr>
            </w:pPr>
          </w:p>
        </w:tc>
      </w:tr>
      <w:tr w:rsidR="00F511D9" w:rsidRPr="00C41B3B" w14:paraId="4AEC7AD4" w14:textId="77777777" w:rsidTr="003179F8">
        <w:tc>
          <w:tcPr>
            <w:tcW w:w="7830" w:type="dxa"/>
          </w:tcPr>
          <w:p w14:paraId="2F9DC83D"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Unqualified t</w:t>
            </w:r>
            <w:r w:rsidR="00F511D9" w:rsidRPr="00C41B3B">
              <w:rPr>
                <w:rFonts w:ascii="Arial" w:hAnsi="Arial" w:cs="Arial"/>
              </w:rPr>
              <w:t>eachers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53179643" w14:textId="77777777" w:rsidR="00F511D9" w:rsidRPr="00C41B3B" w:rsidRDefault="00F511D9" w:rsidP="003179F8">
            <w:pPr>
              <w:pStyle w:val="Body1"/>
              <w:ind w:left="-108"/>
              <w:jc w:val="center"/>
              <w:rPr>
                <w:rFonts w:ascii="Arial" w:hAnsi="Arial" w:cs="Arial"/>
              </w:rPr>
            </w:pPr>
          </w:p>
        </w:tc>
      </w:tr>
      <w:tr w:rsidR="00F511D9" w:rsidRPr="00C41B3B" w14:paraId="4A7C295C" w14:textId="77777777" w:rsidTr="003179F8">
        <w:tc>
          <w:tcPr>
            <w:tcW w:w="7830" w:type="dxa"/>
          </w:tcPr>
          <w:p w14:paraId="6D3105D5"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Teaching a</w:t>
            </w:r>
            <w:r w:rsidR="00F511D9" w:rsidRPr="00C41B3B">
              <w:rPr>
                <w:rFonts w:ascii="Arial" w:hAnsi="Arial" w:cs="Arial"/>
              </w:rPr>
              <w:t xml:space="preserve">nd </w:t>
            </w:r>
            <w:r w:rsidRPr="00C41B3B">
              <w:rPr>
                <w:rFonts w:ascii="Arial" w:hAnsi="Arial" w:cs="Arial"/>
              </w:rPr>
              <w:t>l</w:t>
            </w:r>
            <w:r w:rsidR="00F511D9" w:rsidRPr="00C41B3B">
              <w:rPr>
                <w:rFonts w:ascii="Arial" w:hAnsi="Arial" w:cs="Arial"/>
              </w:rPr>
              <w:t xml:space="preserve">earning </w:t>
            </w:r>
            <w:r w:rsidRPr="00C41B3B">
              <w:rPr>
                <w:rFonts w:ascii="Arial" w:hAnsi="Arial" w:cs="Arial"/>
              </w:rPr>
              <w:t>r</w:t>
            </w:r>
            <w:r w:rsidR="00F511D9" w:rsidRPr="00C41B3B">
              <w:rPr>
                <w:rFonts w:ascii="Arial" w:hAnsi="Arial" w:cs="Arial"/>
              </w:rPr>
              <w:t xml:space="preserve">esponsibility </w:t>
            </w:r>
            <w:r w:rsidRPr="00C41B3B">
              <w:rPr>
                <w:rFonts w:ascii="Arial" w:hAnsi="Arial" w:cs="Arial"/>
              </w:rPr>
              <w:t>p</w:t>
            </w:r>
            <w:r w:rsidR="00F511D9" w:rsidRPr="00C41B3B">
              <w:rPr>
                <w:rFonts w:ascii="Arial" w:hAnsi="Arial" w:cs="Arial"/>
              </w:rPr>
              <w:t>ayments</w:t>
            </w:r>
            <w:r w:rsidR="00F511D9" w:rsidRPr="00C41B3B">
              <w:rPr>
                <w:rFonts w:ascii="Arial" w:hAnsi="Arial" w:cs="Arial"/>
              </w:rPr>
              <w:tab/>
            </w:r>
            <w:r w:rsidR="00F511D9" w:rsidRPr="00C41B3B">
              <w:rPr>
                <w:rFonts w:ascii="Arial" w:hAnsi="Arial" w:cs="Arial"/>
              </w:rPr>
              <w:tab/>
            </w:r>
          </w:p>
        </w:tc>
        <w:tc>
          <w:tcPr>
            <w:tcW w:w="1458" w:type="dxa"/>
          </w:tcPr>
          <w:p w14:paraId="0CB9AF06" w14:textId="77777777" w:rsidR="00F511D9" w:rsidRPr="00C41B3B" w:rsidRDefault="00F511D9" w:rsidP="003179F8">
            <w:pPr>
              <w:pStyle w:val="Body1"/>
              <w:ind w:left="-108"/>
              <w:jc w:val="center"/>
              <w:rPr>
                <w:rFonts w:ascii="Arial" w:hAnsi="Arial" w:cs="Arial"/>
              </w:rPr>
            </w:pPr>
          </w:p>
        </w:tc>
      </w:tr>
      <w:tr w:rsidR="00F511D9" w:rsidRPr="00C41B3B" w14:paraId="6AD791F5" w14:textId="77777777" w:rsidTr="003179F8">
        <w:tc>
          <w:tcPr>
            <w:tcW w:w="7830" w:type="dxa"/>
          </w:tcPr>
          <w:p w14:paraId="184B8065"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Special needs a</w:t>
            </w:r>
            <w:r w:rsidR="00F511D9" w:rsidRPr="00C41B3B">
              <w:rPr>
                <w:rFonts w:ascii="Arial" w:hAnsi="Arial" w:cs="Arial"/>
              </w:rPr>
              <w:t>llowance</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23897198" w14:textId="77777777" w:rsidR="00F511D9" w:rsidRPr="00C41B3B" w:rsidRDefault="00F511D9" w:rsidP="003179F8">
            <w:pPr>
              <w:pStyle w:val="Body1"/>
              <w:ind w:left="-108"/>
              <w:jc w:val="center"/>
              <w:rPr>
                <w:rFonts w:ascii="Arial" w:hAnsi="Arial" w:cs="Arial"/>
              </w:rPr>
            </w:pPr>
          </w:p>
        </w:tc>
      </w:tr>
      <w:tr w:rsidR="00F511D9" w:rsidRPr="00C41B3B" w14:paraId="41F5BDCD" w14:textId="77777777" w:rsidTr="003179F8">
        <w:tc>
          <w:tcPr>
            <w:tcW w:w="7830" w:type="dxa"/>
          </w:tcPr>
          <w:p w14:paraId="6B07579E"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Support staff</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13B92CBB" w14:textId="77777777" w:rsidR="00F511D9" w:rsidRPr="00C41B3B" w:rsidRDefault="00F511D9" w:rsidP="003179F8">
            <w:pPr>
              <w:pStyle w:val="Body1"/>
              <w:ind w:left="-108"/>
              <w:jc w:val="center"/>
              <w:rPr>
                <w:rFonts w:ascii="Arial" w:hAnsi="Arial" w:cs="Arial"/>
              </w:rPr>
            </w:pPr>
          </w:p>
        </w:tc>
      </w:tr>
      <w:tr w:rsidR="00F511D9" w:rsidRPr="00C41B3B" w14:paraId="78A1E55C" w14:textId="77777777" w:rsidTr="003179F8">
        <w:tc>
          <w:tcPr>
            <w:tcW w:w="7830" w:type="dxa"/>
          </w:tcPr>
          <w:p w14:paraId="0B7F4056"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Part-time </w:t>
            </w:r>
            <w:r w:rsidR="0026076C">
              <w:rPr>
                <w:rFonts w:ascii="Arial" w:hAnsi="Arial" w:cs="Arial"/>
              </w:rPr>
              <w:t>staff</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2BD3D512" w14:textId="77777777" w:rsidR="00F511D9" w:rsidRPr="00C41B3B" w:rsidRDefault="00F511D9" w:rsidP="003179F8">
            <w:pPr>
              <w:pStyle w:val="Body1"/>
              <w:ind w:left="-108"/>
              <w:jc w:val="center"/>
              <w:rPr>
                <w:rFonts w:ascii="Arial" w:hAnsi="Arial" w:cs="Arial"/>
              </w:rPr>
            </w:pPr>
          </w:p>
        </w:tc>
      </w:tr>
      <w:tr w:rsidR="00F511D9" w:rsidRPr="00C41B3B" w14:paraId="04DB00C0" w14:textId="77777777" w:rsidTr="003179F8">
        <w:tc>
          <w:tcPr>
            <w:tcW w:w="7830" w:type="dxa"/>
          </w:tcPr>
          <w:p w14:paraId="75E8E1BF"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Teachers </w:t>
            </w:r>
            <w:r w:rsidR="002475FC" w:rsidRPr="00C41B3B">
              <w:rPr>
                <w:rFonts w:ascii="Arial" w:hAnsi="Arial" w:cs="Arial"/>
              </w:rPr>
              <w:t>e</w:t>
            </w:r>
            <w:r w:rsidRPr="00C41B3B">
              <w:rPr>
                <w:rFonts w:ascii="Arial" w:hAnsi="Arial" w:cs="Arial"/>
              </w:rPr>
              <w:t xml:space="preserve">mployed </w:t>
            </w:r>
            <w:r w:rsidR="002475FC" w:rsidRPr="00C41B3B">
              <w:rPr>
                <w:rFonts w:ascii="Arial" w:hAnsi="Arial" w:cs="Arial"/>
              </w:rPr>
              <w:t>o</w:t>
            </w:r>
            <w:r w:rsidRPr="00C41B3B">
              <w:rPr>
                <w:rFonts w:ascii="Arial" w:hAnsi="Arial" w:cs="Arial"/>
              </w:rPr>
              <w:t xml:space="preserve">n </w:t>
            </w:r>
            <w:r w:rsidR="002475FC" w:rsidRPr="00C41B3B">
              <w:rPr>
                <w:rFonts w:ascii="Arial" w:hAnsi="Arial" w:cs="Arial"/>
              </w:rPr>
              <w:t>a</w:t>
            </w:r>
            <w:r w:rsidRPr="00C41B3B">
              <w:rPr>
                <w:rFonts w:ascii="Arial" w:hAnsi="Arial" w:cs="Arial"/>
              </w:rPr>
              <w:t xml:space="preserve"> </w:t>
            </w:r>
            <w:r w:rsidR="002475FC" w:rsidRPr="00C41B3B">
              <w:rPr>
                <w:rFonts w:ascii="Arial" w:hAnsi="Arial" w:cs="Arial"/>
              </w:rPr>
              <w:t>s</w:t>
            </w:r>
            <w:r w:rsidRPr="00C41B3B">
              <w:rPr>
                <w:rFonts w:ascii="Arial" w:hAnsi="Arial" w:cs="Arial"/>
              </w:rPr>
              <w:t>hort</w:t>
            </w:r>
            <w:r w:rsidR="002475FC" w:rsidRPr="00C41B3B">
              <w:rPr>
                <w:rFonts w:ascii="Arial" w:hAnsi="Arial" w:cs="Arial"/>
              </w:rPr>
              <w:t>-t</w:t>
            </w:r>
            <w:r w:rsidRPr="00C41B3B">
              <w:rPr>
                <w:rFonts w:ascii="Arial" w:hAnsi="Arial" w:cs="Arial"/>
              </w:rPr>
              <w:t xml:space="preserve">erm </w:t>
            </w:r>
            <w:r w:rsidR="002475FC" w:rsidRPr="00C41B3B">
              <w:rPr>
                <w:rFonts w:ascii="Arial" w:hAnsi="Arial" w:cs="Arial"/>
              </w:rPr>
              <w:t>b</w:t>
            </w:r>
            <w:r w:rsidRPr="00C41B3B">
              <w:rPr>
                <w:rFonts w:ascii="Arial" w:hAnsi="Arial" w:cs="Arial"/>
              </w:rPr>
              <w:t>asis</w:t>
            </w:r>
            <w:r w:rsidRPr="00C41B3B">
              <w:rPr>
                <w:rFonts w:ascii="Arial" w:hAnsi="Arial" w:cs="Arial"/>
              </w:rPr>
              <w:tab/>
            </w:r>
            <w:r w:rsidRPr="00C41B3B">
              <w:rPr>
                <w:rFonts w:ascii="Arial" w:hAnsi="Arial" w:cs="Arial"/>
              </w:rPr>
              <w:tab/>
            </w:r>
            <w:r w:rsidRPr="00C41B3B">
              <w:rPr>
                <w:rFonts w:ascii="Arial" w:hAnsi="Arial" w:cs="Arial"/>
              </w:rPr>
              <w:tab/>
            </w:r>
          </w:p>
        </w:tc>
        <w:tc>
          <w:tcPr>
            <w:tcW w:w="1458" w:type="dxa"/>
          </w:tcPr>
          <w:p w14:paraId="022948D0" w14:textId="77777777" w:rsidR="00F511D9" w:rsidRPr="00C41B3B" w:rsidRDefault="00F511D9" w:rsidP="003179F8">
            <w:pPr>
              <w:pStyle w:val="Body1"/>
              <w:ind w:left="-108"/>
              <w:jc w:val="center"/>
              <w:rPr>
                <w:rFonts w:ascii="Arial" w:hAnsi="Arial" w:cs="Arial"/>
              </w:rPr>
            </w:pPr>
          </w:p>
        </w:tc>
      </w:tr>
      <w:tr w:rsidR="00F511D9" w:rsidRPr="00C41B3B" w14:paraId="3F99FA0C" w14:textId="77777777" w:rsidTr="003179F8">
        <w:tc>
          <w:tcPr>
            <w:tcW w:w="7830" w:type="dxa"/>
          </w:tcPr>
          <w:p w14:paraId="60B8672B"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Additional p</w:t>
            </w:r>
            <w:r w:rsidR="00F511D9" w:rsidRPr="00C41B3B">
              <w:rPr>
                <w:rFonts w:ascii="Arial" w:hAnsi="Arial" w:cs="Arial"/>
              </w:rPr>
              <w:t>ayments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1D5ACDE8" w14:textId="77777777" w:rsidR="00F511D9" w:rsidRPr="00C41B3B" w:rsidRDefault="00F511D9" w:rsidP="003179F8">
            <w:pPr>
              <w:pStyle w:val="Body1"/>
              <w:ind w:left="-108"/>
              <w:jc w:val="center"/>
              <w:rPr>
                <w:rFonts w:ascii="Arial" w:hAnsi="Arial" w:cs="Arial"/>
              </w:rPr>
            </w:pPr>
          </w:p>
        </w:tc>
      </w:tr>
      <w:tr w:rsidR="00F511D9" w:rsidRPr="00C41B3B" w14:paraId="79235887" w14:textId="77777777" w:rsidTr="003179F8">
        <w:tc>
          <w:tcPr>
            <w:tcW w:w="7830" w:type="dxa"/>
          </w:tcPr>
          <w:p w14:paraId="111A841D" w14:textId="77777777" w:rsidR="00F511D9" w:rsidRPr="00C41B3B" w:rsidRDefault="00F511D9" w:rsidP="003B374A">
            <w:pPr>
              <w:pStyle w:val="Body1"/>
              <w:numPr>
                <w:ilvl w:val="0"/>
                <w:numId w:val="40"/>
              </w:numPr>
              <w:tabs>
                <w:tab w:val="clear" w:pos="720"/>
                <w:tab w:val="num" w:pos="900"/>
              </w:tabs>
              <w:rPr>
                <w:rFonts w:ascii="Arial" w:hAnsi="Arial" w:cs="Arial"/>
              </w:rPr>
            </w:pPr>
            <w:r w:rsidRPr="00C41B3B">
              <w:rPr>
                <w:rFonts w:ascii="Arial" w:hAnsi="Arial" w:cs="Arial"/>
              </w:rPr>
              <w:t xml:space="preserve">Recruitment </w:t>
            </w:r>
            <w:r w:rsidR="002475FC" w:rsidRPr="00C41B3B">
              <w:rPr>
                <w:rFonts w:ascii="Arial" w:hAnsi="Arial" w:cs="Arial"/>
              </w:rPr>
              <w:t>a</w:t>
            </w:r>
            <w:r w:rsidRPr="00C41B3B">
              <w:rPr>
                <w:rFonts w:ascii="Arial" w:hAnsi="Arial" w:cs="Arial"/>
              </w:rPr>
              <w:t xml:space="preserve">nd </w:t>
            </w:r>
            <w:r w:rsidR="002475FC" w:rsidRPr="00C41B3B">
              <w:rPr>
                <w:rFonts w:ascii="Arial" w:hAnsi="Arial" w:cs="Arial"/>
              </w:rPr>
              <w:t>r</w:t>
            </w:r>
            <w:r w:rsidRPr="00C41B3B">
              <w:rPr>
                <w:rFonts w:ascii="Arial" w:hAnsi="Arial" w:cs="Arial"/>
              </w:rPr>
              <w:t xml:space="preserve">etention </w:t>
            </w:r>
            <w:r w:rsidR="002475FC" w:rsidRPr="00C41B3B">
              <w:rPr>
                <w:rFonts w:ascii="Arial" w:hAnsi="Arial" w:cs="Arial"/>
              </w:rPr>
              <w:t>i</w:t>
            </w:r>
            <w:r w:rsidRPr="00C41B3B">
              <w:rPr>
                <w:rFonts w:ascii="Arial" w:hAnsi="Arial" w:cs="Arial"/>
              </w:rPr>
              <w:t>ncentive</w:t>
            </w:r>
            <w:r w:rsidR="002475FC" w:rsidRPr="00C41B3B">
              <w:rPr>
                <w:rFonts w:ascii="Arial" w:hAnsi="Arial" w:cs="Arial"/>
              </w:rPr>
              <w:t>s and</w:t>
            </w:r>
            <w:r w:rsidRPr="00C41B3B">
              <w:rPr>
                <w:rFonts w:ascii="Arial" w:hAnsi="Arial" w:cs="Arial"/>
              </w:rPr>
              <w:t xml:space="preserve"> </w:t>
            </w:r>
            <w:r w:rsidR="002475FC" w:rsidRPr="00C41B3B">
              <w:rPr>
                <w:rFonts w:ascii="Arial" w:hAnsi="Arial" w:cs="Arial"/>
              </w:rPr>
              <w:t>b</w:t>
            </w:r>
            <w:r w:rsidRPr="00C41B3B">
              <w:rPr>
                <w:rFonts w:ascii="Arial" w:hAnsi="Arial" w:cs="Arial"/>
              </w:rPr>
              <w:t>enefits</w:t>
            </w:r>
            <w:r w:rsidRPr="00C41B3B">
              <w:rPr>
                <w:rFonts w:ascii="Arial" w:hAnsi="Arial" w:cs="Arial"/>
              </w:rPr>
              <w:tab/>
            </w:r>
            <w:r w:rsidRPr="00C41B3B">
              <w:rPr>
                <w:rFonts w:ascii="Arial" w:hAnsi="Arial" w:cs="Arial"/>
              </w:rPr>
              <w:tab/>
            </w:r>
          </w:p>
        </w:tc>
        <w:tc>
          <w:tcPr>
            <w:tcW w:w="1458" w:type="dxa"/>
          </w:tcPr>
          <w:p w14:paraId="414B19A3" w14:textId="77777777" w:rsidR="00F511D9" w:rsidRPr="00C41B3B" w:rsidRDefault="00F511D9" w:rsidP="003179F8">
            <w:pPr>
              <w:pStyle w:val="Body1"/>
              <w:ind w:left="-108"/>
              <w:jc w:val="center"/>
              <w:rPr>
                <w:rFonts w:ascii="Arial" w:hAnsi="Arial" w:cs="Arial"/>
              </w:rPr>
            </w:pPr>
          </w:p>
        </w:tc>
      </w:tr>
      <w:tr w:rsidR="00F511D9" w:rsidRPr="00C41B3B" w14:paraId="40531E37" w14:textId="77777777" w:rsidTr="003179F8">
        <w:tc>
          <w:tcPr>
            <w:tcW w:w="7830" w:type="dxa"/>
          </w:tcPr>
          <w:p w14:paraId="5C083CD6" w14:textId="77777777" w:rsidR="00F511D9" w:rsidRPr="00C41B3B" w:rsidRDefault="002475FC" w:rsidP="003B374A">
            <w:pPr>
              <w:pStyle w:val="Body1"/>
              <w:numPr>
                <w:ilvl w:val="0"/>
                <w:numId w:val="40"/>
              </w:numPr>
              <w:tabs>
                <w:tab w:val="clear" w:pos="720"/>
                <w:tab w:val="num" w:pos="900"/>
              </w:tabs>
              <w:rPr>
                <w:rFonts w:ascii="Arial" w:hAnsi="Arial" w:cs="Arial"/>
              </w:rPr>
            </w:pPr>
            <w:r w:rsidRPr="00C41B3B">
              <w:rPr>
                <w:rFonts w:ascii="Arial" w:hAnsi="Arial" w:cs="Arial"/>
              </w:rPr>
              <w:t>Salary s</w:t>
            </w:r>
            <w:r w:rsidR="00F511D9" w:rsidRPr="00C41B3B">
              <w:rPr>
                <w:rFonts w:ascii="Arial" w:hAnsi="Arial" w:cs="Arial"/>
              </w:rPr>
              <w:t xml:space="preserve">acrifice </w:t>
            </w:r>
            <w:r w:rsidRPr="00C41B3B">
              <w:rPr>
                <w:rFonts w:ascii="Arial" w:hAnsi="Arial" w:cs="Arial"/>
              </w:rPr>
              <w:t>a</w:t>
            </w:r>
            <w:r w:rsidR="00F511D9" w:rsidRPr="00C41B3B">
              <w:rPr>
                <w:rFonts w:ascii="Arial" w:hAnsi="Arial" w:cs="Arial"/>
              </w:rPr>
              <w:t>rrangements</w:t>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r w:rsidR="00F511D9" w:rsidRPr="00C41B3B">
              <w:rPr>
                <w:rFonts w:ascii="Arial" w:hAnsi="Arial" w:cs="Arial"/>
              </w:rPr>
              <w:tab/>
            </w:r>
          </w:p>
        </w:tc>
        <w:tc>
          <w:tcPr>
            <w:tcW w:w="1458" w:type="dxa"/>
          </w:tcPr>
          <w:p w14:paraId="4312B914" w14:textId="77777777" w:rsidR="00F511D9" w:rsidRPr="00C41B3B" w:rsidRDefault="00F511D9" w:rsidP="003179F8">
            <w:pPr>
              <w:pStyle w:val="Body1"/>
              <w:ind w:left="-108"/>
              <w:jc w:val="center"/>
              <w:rPr>
                <w:rFonts w:ascii="Arial" w:hAnsi="Arial" w:cs="Arial"/>
              </w:rPr>
            </w:pPr>
          </w:p>
        </w:tc>
      </w:tr>
      <w:tr w:rsidR="00390035" w:rsidRPr="00C41B3B" w14:paraId="2429F5B9" w14:textId="77777777" w:rsidTr="003179F8">
        <w:tc>
          <w:tcPr>
            <w:tcW w:w="7830" w:type="dxa"/>
          </w:tcPr>
          <w:p w14:paraId="4FBAF7AD" w14:textId="77777777" w:rsidR="00390035" w:rsidRPr="00C41B3B" w:rsidRDefault="00390035" w:rsidP="003B374A">
            <w:pPr>
              <w:pStyle w:val="Body1"/>
              <w:numPr>
                <w:ilvl w:val="0"/>
                <w:numId w:val="40"/>
              </w:numPr>
              <w:tabs>
                <w:tab w:val="clear" w:pos="720"/>
                <w:tab w:val="num" w:pos="900"/>
              </w:tabs>
              <w:rPr>
                <w:rFonts w:ascii="Arial" w:hAnsi="Arial" w:cs="Arial"/>
              </w:rPr>
            </w:pPr>
            <w:r>
              <w:rPr>
                <w:rFonts w:ascii="Arial" w:hAnsi="Arial" w:cs="Arial"/>
              </w:rPr>
              <w:t>Overpayments</w:t>
            </w:r>
          </w:p>
        </w:tc>
        <w:tc>
          <w:tcPr>
            <w:tcW w:w="1458" w:type="dxa"/>
          </w:tcPr>
          <w:p w14:paraId="52BC7D91" w14:textId="77777777" w:rsidR="00390035" w:rsidRPr="00C41B3B" w:rsidRDefault="00390035" w:rsidP="003179F8">
            <w:pPr>
              <w:pStyle w:val="Body1"/>
              <w:ind w:left="-108"/>
              <w:jc w:val="center"/>
              <w:rPr>
                <w:rFonts w:ascii="Arial" w:hAnsi="Arial" w:cs="Arial"/>
              </w:rPr>
            </w:pPr>
          </w:p>
        </w:tc>
      </w:tr>
      <w:tr w:rsidR="00F9677F" w:rsidRPr="00C41B3B" w14:paraId="25D9BA2B" w14:textId="77777777" w:rsidTr="003179F8">
        <w:tc>
          <w:tcPr>
            <w:tcW w:w="7830" w:type="dxa"/>
          </w:tcPr>
          <w:p w14:paraId="78C49012" w14:textId="77777777" w:rsidR="00F9677F" w:rsidRPr="00C41B3B" w:rsidRDefault="00F9677F" w:rsidP="0026076C">
            <w:pPr>
              <w:rPr>
                <w:rFonts w:ascii="Arial" w:hAnsi="Arial" w:cs="Arial"/>
                <w:color w:val="000000"/>
              </w:rPr>
            </w:pPr>
            <w:r w:rsidRPr="00C41B3B">
              <w:rPr>
                <w:rFonts w:ascii="Arial" w:hAnsi="Arial" w:cs="Arial"/>
                <w:color w:val="000000"/>
              </w:rPr>
              <w:t xml:space="preserve">Appendix A </w:t>
            </w:r>
            <w:r w:rsidR="00C42616" w:rsidRPr="00C41B3B">
              <w:rPr>
                <w:rFonts w:ascii="Arial" w:hAnsi="Arial" w:cs="Arial"/>
                <w:color w:val="000000"/>
              </w:rPr>
              <w:t>–</w:t>
            </w:r>
            <w:r w:rsidRPr="00C41B3B">
              <w:rPr>
                <w:rFonts w:ascii="Arial" w:hAnsi="Arial" w:cs="Arial"/>
                <w:color w:val="000000"/>
              </w:rPr>
              <w:t xml:space="preserve"> </w:t>
            </w:r>
            <w:r w:rsidR="00C42616" w:rsidRPr="00C41B3B">
              <w:rPr>
                <w:rFonts w:ascii="Arial" w:hAnsi="Arial" w:cs="Arial"/>
                <w:color w:val="000000"/>
              </w:rPr>
              <w:t xml:space="preserve">Pay Range Factors </w:t>
            </w:r>
          </w:p>
        </w:tc>
        <w:tc>
          <w:tcPr>
            <w:tcW w:w="1458" w:type="dxa"/>
          </w:tcPr>
          <w:p w14:paraId="27D808E3" w14:textId="77777777" w:rsidR="00F9677F" w:rsidRPr="00C41B3B" w:rsidRDefault="00F9677F" w:rsidP="003179F8">
            <w:pPr>
              <w:ind w:left="-108"/>
              <w:jc w:val="center"/>
              <w:rPr>
                <w:rFonts w:ascii="Arial" w:hAnsi="Arial" w:cs="Arial"/>
                <w:color w:val="000000"/>
              </w:rPr>
            </w:pPr>
          </w:p>
        </w:tc>
      </w:tr>
      <w:tr w:rsidR="00F511D9" w:rsidRPr="00C41B3B" w14:paraId="3A5A4A47" w14:textId="77777777" w:rsidTr="003179F8">
        <w:tc>
          <w:tcPr>
            <w:tcW w:w="7830" w:type="dxa"/>
          </w:tcPr>
          <w:p w14:paraId="2CC7C4F6" w14:textId="77777777" w:rsidR="00F511D9" w:rsidRPr="00C41B3B" w:rsidRDefault="00F511D9" w:rsidP="00C76977">
            <w:pPr>
              <w:rPr>
                <w:rFonts w:ascii="Arial" w:hAnsi="Arial" w:cs="Arial"/>
                <w:color w:val="000000"/>
              </w:rPr>
            </w:pPr>
            <w:r w:rsidRPr="00C41B3B">
              <w:rPr>
                <w:rFonts w:ascii="Arial" w:hAnsi="Arial" w:cs="Arial"/>
                <w:color w:val="000000"/>
              </w:rPr>
              <w:t xml:space="preserve">Appendix </w:t>
            </w:r>
            <w:r w:rsidR="00F9677F" w:rsidRPr="00C41B3B">
              <w:rPr>
                <w:rFonts w:ascii="Arial" w:hAnsi="Arial" w:cs="Arial"/>
                <w:color w:val="000000"/>
              </w:rPr>
              <w:t>B</w:t>
            </w:r>
            <w:r w:rsidRPr="00C41B3B">
              <w:rPr>
                <w:rFonts w:ascii="Arial" w:hAnsi="Arial" w:cs="Arial"/>
                <w:color w:val="000000"/>
              </w:rPr>
              <w:t xml:space="preserve"> – The Pay Committee</w:t>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p>
        </w:tc>
        <w:tc>
          <w:tcPr>
            <w:tcW w:w="1458" w:type="dxa"/>
          </w:tcPr>
          <w:p w14:paraId="06DBD3D5" w14:textId="77777777" w:rsidR="00F511D9" w:rsidRPr="00C41B3B" w:rsidRDefault="00F511D9" w:rsidP="003179F8">
            <w:pPr>
              <w:ind w:left="-108"/>
              <w:jc w:val="center"/>
              <w:rPr>
                <w:rFonts w:ascii="Arial" w:hAnsi="Arial" w:cs="Arial"/>
                <w:color w:val="000000"/>
              </w:rPr>
            </w:pPr>
          </w:p>
        </w:tc>
      </w:tr>
      <w:tr w:rsidR="00F511D9" w:rsidRPr="00C41B3B" w14:paraId="1A9B2CD8" w14:textId="77777777" w:rsidTr="003179F8">
        <w:tc>
          <w:tcPr>
            <w:tcW w:w="7830" w:type="dxa"/>
            <w:tcBorders>
              <w:bottom w:val="single" w:sz="4" w:space="0" w:color="auto"/>
            </w:tcBorders>
          </w:tcPr>
          <w:p w14:paraId="34E04C9A" w14:textId="77777777" w:rsidR="00F511D9" w:rsidRPr="00C41B3B" w:rsidRDefault="00F511D9" w:rsidP="00D21C27">
            <w:pPr>
              <w:rPr>
                <w:rFonts w:ascii="Arial" w:hAnsi="Arial" w:cs="Arial"/>
                <w:color w:val="000000"/>
              </w:rPr>
            </w:pPr>
            <w:r w:rsidRPr="00C41B3B">
              <w:rPr>
                <w:rFonts w:ascii="Arial" w:hAnsi="Arial" w:cs="Arial"/>
                <w:color w:val="000000"/>
              </w:rPr>
              <w:t xml:space="preserve">Appendix </w:t>
            </w:r>
            <w:r w:rsidR="00F9677F" w:rsidRPr="00C41B3B">
              <w:rPr>
                <w:rFonts w:ascii="Arial" w:hAnsi="Arial" w:cs="Arial"/>
                <w:color w:val="000000"/>
              </w:rPr>
              <w:t>C</w:t>
            </w:r>
            <w:r w:rsidRPr="00C41B3B">
              <w:rPr>
                <w:rFonts w:ascii="Arial" w:hAnsi="Arial" w:cs="Arial"/>
                <w:color w:val="000000"/>
              </w:rPr>
              <w:t xml:space="preserve"> –</w:t>
            </w:r>
            <w:r w:rsidR="00D21C27">
              <w:rPr>
                <w:rFonts w:ascii="Arial" w:hAnsi="Arial" w:cs="Arial"/>
                <w:color w:val="000000"/>
              </w:rPr>
              <w:t xml:space="preserve"> Appeals </w:t>
            </w:r>
            <w:r w:rsidRPr="00C41B3B">
              <w:rPr>
                <w:rFonts w:ascii="Arial" w:hAnsi="Arial" w:cs="Arial"/>
                <w:color w:val="000000"/>
              </w:rPr>
              <w:t>Procedure</w:t>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p>
        </w:tc>
        <w:tc>
          <w:tcPr>
            <w:tcW w:w="1458" w:type="dxa"/>
            <w:tcBorders>
              <w:bottom w:val="single" w:sz="4" w:space="0" w:color="auto"/>
            </w:tcBorders>
          </w:tcPr>
          <w:p w14:paraId="1BE77C60" w14:textId="77777777" w:rsidR="00F511D9" w:rsidRPr="00C41B3B" w:rsidRDefault="00F511D9" w:rsidP="003179F8">
            <w:pPr>
              <w:ind w:left="-108"/>
              <w:jc w:val="center"/>
              <w:rPr>
                <w:rFonts w:ascii="Arial" w:hAnsi="Arial" w:cs="Arial"/>
                <w:color w:val="000000"/>
              </w:rPr>
            </w:pPr>
          </w:p>
        </w:tc>
      </w:tr>
      <w:tr w:rsidR="00F511D9" w:rsidRPr="00C41B3B" w14:paraId="63F513BE" w14:textId="77777777" w:rsidTr="002B6FCA">
        <w:tc>
          <w:tcPr>
            <w:tcW w:w="7830" w:type="dxa"/>
          </w:tcPr>
          <w:p w14:paraId="4E141643" w14:textId="15AD0029" w:rsidR="00F511D9" w:rsidRPr="00C41B3B" w:rsidRDefault="00F511D9" w:rsidP="00183E1D">
            <w:pPr>
              <w:rPr>
                <w:rFonts w:ascii="Arial" w:hAnsi="Arial" w:cs="Arial"/>
                <w:color w:val="000000"/>
              </w:rPr>
            </w:pPr>
            <w:r w:rsidRPr="00C41B3B">
              <w:rPr>
                <w:rFonts w:ascii="Arial" w:hAnsi="Arial" w:cs="Arial"/>
                <w:color w:val="000000"/>
              </w:rPr>
              <w:t xml:space="preserve">Appendix </w:t>
            </w:r>
            <w:r w:rsidR="00F9677F" w:rsidRPr="00C41B3B">
              <w:rPr>
                <w:rFonts w:ascii="Arial" w:hAnsi="Arial" w:cs="Arial"/>
                <w:color w:val="000000"/>
              </w:rPr>
              <w:t>D</w:t>
            </w:r>
            <w:r w:rsidRPr="00C41B3B">
              <w:rPr>
                <w:rFonts w:ascii="Arial" w:hAnsi="Arial" w:cs="Arial"/>
                <w:color w:val="000000"/>
              </w:rPr>
              <w:t xml:space="preserve"> – </w:t>
            </w:r>
            <w:r w:rsidR="0026076C">
              <w:rPr>
                <w:rFonts w:ascii="Arial" w:hAnsi="Arial" w:cs="Arial"/>
                <w:color w:val="000000"/>
              </w:rPr>
              <w:t>Teachers’ p</w:t>
            </w:r>
            <w:r w:rsidRPr="00C41B3B">
              <w:rPr>
                <w:rFonts w:ascii="Arial" w:hAnsi="Arial" w:cs="Arial"/>
                <w:color w:val="000000"/>
              </w:rPr>
              <w:t xml:space="preserve">ay </w:t>
            </w:r>
            <w:r w:rsidR="0026076C">
              <w:rPr>
                <w:rFonts w:ascii="Arial" w:hAnsi="Arial" w:cs="Arial"/>
                <w:color w:val="000000"/>
              </w:rPr>
              <w:t>s</w:t>
            </w:r>
            <w:r w:rsidRPr="00C41B3B">
              <w:rPr>
                <w:rFonts w:ascii="Arial" w:hAnsi="Arial" w:cs="Arial"/>
                <w:color w:val="000000"/>
              </w:rPr>
              <w:t>cales</w:t>
            </w:r>
            <w:r w:rsidR="0026076C">
              <w:rPr>
                <w:rFonts w:ascii="Arial" w:hAnsi="Arial" w:cs="Arial"/>
                <w:color w:val="000000"/>
              </w:rPr>
              <w:t xml:space="preserve"> </w:t>
            </w:r>
            <w:r w:rsidR="00CB5B95">
              <w:rPr>
                <w:rFonts w:ascii="Arial" w:hAnsi="Arial" w:cs="Arial"/>
                <w:color w:val="000000"/>
              </w:rPr>
              <w:t>202</w:t>
            </w:r>
            <w:r w:rsidR="005C548A">
              <w:rPr>
                <w:rFonts w:ascii="Arial" w:hAnsi="Arial" w:cs="Arial"/>
                <w:color w:val="000000"/>
              </w:rPr>
              <w:t>4</w:t>
            </w:r>
            <w:r w:rsidR="00183E1D">
              <w:rPr>
                <w:rFonts w:ascii="Arial" w:hAnsi="Arial" w:cs="Arial"/>
                <w:color w:val="000000"/>
              </w:rPr>
              <w:t>/2</w:t>
            </w:r>
            <w:r w:rsidR="005C548A">
              <w:rPr>
                <w:rFonts w:ascii="Arial" w:hAnsi="Arial" w:cs="Arial"/>
                <w:color w:val="000000"/>
              </w:rPr>
              <w:t>5</w:t>
            </w:r>
          </w:p>
        </w:tc>
        <w:tc>
          <w:tcPr>
            <w:tcW w:w="1458" w:type="dxa"/>
          </w:tcPr>
          <w:p w14:paraId="73A6E03A" w14:textId="77777777" w:rsidR="00F511D9" w:rsidRPr="00C41B3B" w:rsidRDefault="00F511D9" w:rsidP="003179F8">
            <w:pPr>
              <w:ind w:left="-108"/>
              <w:jc w:val="center"/>
              <w:rPr>
                <w:rFonts w:ascii="Arial" w:hAnsi="Arial" w:cs="Arial"/>
                <w:color w:val="000000"/>
              </w:rPr>
            </w:pPr>
          </w:p>
        </w:tc>
      </w:tr>
      <w:tr w:rsidR="002B6FCA" w:rsidRPr="00C41B3B" w14:paraId="30FD98A9" w14:textId="77777777" w:rsidTr="003179F8">
        <w:tc>
          <w:tcPr>
            <w:tcW w:w="7830" w:type="dxa"/>
            <w:tcBorders>
              <w:bottom w:val="single" w:sz="4" w:space="0" w:color="auto"/>
            </w:tcBorders>
          </w:tcPr>
          <w:p w14:paraId="4C0357D5" w14:textId="77777777" w:rsidR="002B6FCA" w:rsidRPr="00C41B3B" w:rsidRDefault="00396A06" w:rsidP="00183E1D">
            <w:pPr>
              <w:rPr>
                <w:rFonts w:ascii="Arial" w:hAnsi="Arial" w:cs="Arial"/>
                <w:color w:val="000000"/>
              </w:rPr>
            </w:pPr>
            <w:r w:rsidRPr="00396A06">
              <w:rPr>
                <w:rFonts w:ascii="Arial" w:hAnsi="Arial" w:cs="Arial"/>
                <w:color w:val="000000"/>
              </w:rPr>
              <w:t>Appendix E – Overpayments</w:t>
            </w:r>
          </w:p>
        </w:tc>
        <w:tc>
          <w:tcPr>
            <w:tcW w:w="1458" w:type="dxa"/>
            <w:tcBorders>
              <w:bottom w:val="single" w:sz="4" w:space="0" w:color="auto"/>
            </w:tcBorders>
          </w:tcPr>
          <w:p w14:paraId="374D713A" w14:textId="77777777" w:rsidR="002B6FCA" w:rsidRPr="00C41B3B" w:rsidRDefault="002B6FCA" w:rsidP="003179F8">
            <w:pPr>
              <w:ind w:left="-108"/>
              <w:jc w:val="center"/>
              <w:rPr>
                <w:rFonts w:ascii="Arial" w:hAnsi="Arial" w:cs="Arial"/>
                <w:color w:val="000000"/>
              </w:rPr>
            </w:pPr>
          </w:p>
        </w:tc>
      </w:tr>
    </w:tbl>
    <w:p w14:paraId="0BD65607" w14:textId="77777777" w:rsidR="00283B51" w:rsidRPr="00C41B3B" w:rsidRDefault="00F13864">
      <w:pPr>
        <w:rPr>
          <w:rFonts w:ascii="Arial" w:hAnsi="Arial" w:cs="Arial"/>
          <w:color w:val="000000"/>
        </w:rPr>
      </w:pP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p>
    <w:p w14:paraId="38AEFAB9" w14:textId="77777777" w:rsidR="00F13864" w:rsidRPr="00C41B3B" w:rsidRDefault="00F13864">
      <w:pPr>
        <w:rPr>
          <w:rFonts w:ascii="Arial" w:hAnsi="Arial" w:cs="Arial"/>
          <w:color w:val="000000"/>
        </w:rPr>
      </w:pPr>
    </w:p>
    <w:p w14:paraId="2BD55D2E" w14:textId="77777777" w:rsidR="00F13864" w:rsidRPr="00C41B3B" w:rsidRDefault="00F13864">
      <w:pPr>
        <w:rPr>
          <w:color w:val="000000"/>
        </w:rPr>
      </w:pPr>
    </w:p>
    <w:p w14:paraId="33647C9D" w14:textId="77777777" w:rsidR="00283B51" w:rsidRPr="00C41B3B" w:rsidRDefault="00283B51">
      <w:pPr>
        <w:rPr>
          <w:color w:val="000000"/>
        </w:rPr>
      </w:pP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p>
    <w:p w14:paraId="310D50C7" w14:textId="77777777" w:rsidR="00283B51" w:rsidRPr="00C41B3B" w:rsidRDefault="00283B51">
      <w:pPr>
        <w:rPr>
          <w:color w:val="000000"/>
        </w:rPr>
      </w:pP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r w:rsidRPr="00C41B3B">
        <w:rPr>
          <w:rFonts w:ascii="Arial" w:hAnsi="Arial" w:cs="Arial"/>
          <w:color w:val="000000"/>
        </w:rPr>
        <w:tab/>
      </w:r>
    </w:p>
    <w:p w14:paraId="66E0AF8B" w14:textId="77777777" w:rsidR="000D49C1" w:rsidRPr="00C41B3B" w:rsidRDefault="00283B51" w:rsidP="000D49C1">
      <w:pPr>
        <w:pStyle w:val="Body1"/>
        <w:tabs>
          <w:tab w:val="num" w:pos="900"/>
        </w:tabs>
        <w:ind w:left="360"/>
        <w:rPr>
          <w:rFonts w:ascii="Arial" w:hAnsi="Arial" w:cs="Arial"/>
        </w:rPr>
      </w:pP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r w:rsidRPr="00C41B3B">
        <w:rPr>
          <w:rFonts w:ascii="Arial" w:hAnsi="Arial" w:cs="Arial"/>
        </w:rPr>
        <w:tab/>
      </w:r>
    </w:p>
    <w:p w14:paraId="54BB4BC0" w14:textId="77777777" w:rsidR="00292281" w:rsidRPr="00C41B3B" w:rsidRDefault="00292281" w:rsidP="00C12824">
      <w:pPr>
        <w:pStyle w:val="Body1"/>
        <w:rPr>
          <w:rFonts w:ascii="Arial" w:hAnsi="Arial" w:cs="Arial"/>
          <w:b/>
        </w:rPr>
      </w:pPr>
    </w:p>
    <w:p w14:paraId="3055DFF0" w14:textId="77777777" w:rsidR="000D49C1" w:rsidRPr="00C41B3B" w:rsidRDefault="000D49C1" w:rsidP="00C12824">
      <w:pPr>
        <w:pStyle w:val="Body1"/>
        <w:rPr>
          <w:rFonts w:ascii="Arial" w:hAnsi="Arial" w:cs="Arial"/>
          <w:b/>
        </w:rPr>
      </w:pPr>
      <w:r w:rsidRPr="00C41B3B">
        <w:rPr>
          <w:rFonts w:ascii="Arial" w:hAnsi="Arial" w:cs="Arial"/>
          <w:b/>
        </w:rPr>
        <w:br w:type="page"/>
      </w:r>
    </w:p>
    <w:p w14:paraId="697CD632" w14:textId="77777777" w:rsidR="00704270" w:rsidRPr="00C41B3B" w:rsidRDefault="00804A1B" w:rsidP="00975FF5">
      <w:pPr>
        <w:pStyle w:val="Body1"/>
        <w:numPr>
          <w:ilvl w:val="0"/>
          <w:numId w:val="28"/>
        </w:numPr>
        <w:tabs>
          <w:tab w:val="left" w:pos="851"/>
        </w:tabs>
        <w:ind w:hanging="540"/>
        <w:rPr>
          <w:rFonts w:ascii="Arial" w:hAnsi="Arial" w:cs="Arial"/>
          <w:b/>
        </w:rPr>
      </w:pPr>
      <w:r w:rsidRPr="00C41B3B">
        <w:rPr>
          <w:rFonts w:ascii="Arial" w:hAnsi="Arial" w:cs="Arial"/>
          <w:b/>
        </w:rPr>
        <w:lastRenderedPageBreak/>
        <w:t xml:space="preserve">PURPOSE AND </w:t>
      </w:r>
      <w:r w:rsidR="00704270" w:rsidRPr="00C41B3B">
        <w:rPr>
          <w:rFonts w:ascii="Arial" w:hAnsi="Arial" w:cs="Arial"/>
          <w:b/>
        </w:rPr>
        <w:t>STATEMENT OF INTENT</w:t>
      </w:r>
    </w:p>
    <w:p w14:paraId="75323E76" w14:textId="77777777" w:rsidR="006715EC" w:rsidRPr="00C41B3B" w:rsidRDefault="006715EC" w:rsidP="00C12824">
      <w:pPr>
        <w:pStyle w:val="Body1"/>
        <w:tabs>
          <w:tab w:val="left" w:pos="851"/>
        </w:tabs>
        <w:rPr>
          <w:rFonts w:ascii="Arial" w:hAnsi="Arial" w:cs="Arial"/>
          <w:b/>
        </w:rPr>
      </w:pPr>
    </w:p>
    <w:p w14:paraId="23933034" w14:textId="77777777" w:rsidR="00804A1B" w:rsidRPr="00C41B3B" w:rsidRDefault="007D0D72" w:rsidP="00804A1B">
      <w:pPr>
        <w:pStyle w:val="Body1"/>
        <w:tabs>
          <w:tab w:val="left" w:pos="851"/>
        </w:tabs>
        <w:ind w:left="360" w:hanging="540"/>
        <w:outlineLvl w:val="9"/>
        <w:rPr>
          <w:rFonts w:ascii="Arial" w:hAnsi="Arial" w:cs="Arial"/>
        </w:rPr>
      </w:pPr>
      <w:r w:rsidRPr="00C41B3B">
        <w:rPr>
          <w:rFonts w:ascii="Arial" w:hAnsi="Arial" w:cs="Arial"/>
        </w:rPr>
        <w:t xml:space="preserve">1.1 </w:t>
      </w:r>
      <w:r w:rsidR="00275416" w:rsidRPr="00C41B3B">
        <w:rPr>
          <w:rFonts w:ascii="Arial" w:hAnsi="Arial" w:cs="Arial"/>
        </w:rPr>
        <w:tab/>
      </w:r>
      <w:r w:rsidR="00804A1B" w:rsidRPr="00C41B3B">
        <w:rPr>
          <w:rFonts w:ascii="Arial" w:hAnsi="Arial" w:cs="Arial"/>
        </w:rPr>
        <w:t>This policy sets out the framework for making decisions on teachers’ pay. The pay policy aims to achieve the following:</w:t>
      </w:r>
    </w:p>
    <w:p w14:paraId="60ACEDC4" w14:textId="77777777" w:rsidR="00804A1B" w:rsidRPr="00C41B3B" w:rsidRDefault="00804A1B" w:rsidP="00804A1B">
      <w:pPr>
        <w:pStyle w:val="Body1"/>
        <w:tabs>
          <w:tab w:val="left" w:pos="851"/>
        </w:tabs>
        <w:ind w:left="360" w:hanging="540"/>
        <w:outlineLvl w:val="9"/>
        <w:rPr>
          <w:rFonts w:ascii="Arial" w:hAnsi="Arial" w:cs="Arial"/>
        </w:rPr>
      </w:pPr>
    </w:p>
    <w:p w14:paraId="652A5EDA" w14:textId="77777777" w:rsidR="00804A1B" w:rsidRPr="00C41B3B" w:rsidRDefault="00804A1B" w:rsidP="003B374A">
      <w:pPr>
        <w:pStyle w:val="Body1"/>
        <w:numPr>
          <w:ilvl w:val="0"/>
          <w:numId w:val="51"/>
        </w:numPr>
        <w:tabs>
          <w:tab w:val="left" w:pos="709"/>
        </w:tabs>
        <w:outlineLvl w:val="9"/>
        <w:rPr>
          <w:rFonts w:ascii="Arial" w:hAnsi="Arial" w:cs="Arial"/>
        </w:rPr>
      </w:pPr>
      <w:r w:rsidRPr="00C41B3B">
        <w:rPr>
          <w:rFonts w:ascii="Arial" w:hAnsi="Arial" w:cs="Arial"/>
        </w:rPr>
        <w:t>maximise and assure the quality of learning and teaching at this school</w:t>
      </w:r>
      <w:r w:rsidR="0059252E" w:rsidRPr="00C41B3B">
        <w:rPr>
          <w:rFonts w:ascii="Arial" w:hAnsi="Arial" w:cs="Arial"/>
        </w:rPr>
        <w:t>;</w:t>
      </w:r>
    </w:p>
    <w:p w14:paraId="2585CB8E" w14:textId="77777777" w:rsidR="00804A1B" w:rsidRPr="00C41B3B" w:rsidRDefault="00804A1B" w:rsidP="003B374A">
      <w:pPr>
        <w:pStyle w:val="Body1"/>
        <w:numPr>
          <w:ilvl w:val="0"/>
          <w:numId w:val="51"/>
        </w:numPr>
        <w:tabs>
          <w:tab w:val="left" w:pos="709"/>
        </w:tabs>
        <w:outlineLvl w:val="9"/>
        <w:rPr>
          <w:rFonts w:ascii="Arial" w:hAnsi="Arial" w:cs="Arial"/>
        </w:rPr>
      </w:pPr>
      <w:r w:rsidRPr="00C41B3B">
        <w:rPr>
          <w:rFonts w:ascii="Arial" w:hAnsi="Arial" w:cs="Arial"/>
        </w:rPr>
        <w:t>support the recruitment, retention, recognition, reward and motivation of teachers</w:t>
      </w:r>
      <w:r w:rsidR="0059252E" w:rsidRPr="00C41B3B">
        <w:rPr>
          <w:rFonts w:ascii="Arial" w:hAnsi="Arial" w:cs="Arial"/>
        </w:rPr>
        <w:t>; and</w:t>
      </w:r>
    </w:p>
    <w:p w14:paraId="18DED1D1" w14:textId="77777777" w:rsidR="00804A1B" w:rsidRPr="00C41B3B" w:rsidRDefault="00804A1B" w:rsidP="003B374A">
      <w:pPr>
        <w:pStyle w:val="Body1"/>
        <w:numPr>
          <w:ilvl w:val="0"/>
          <w:numId w:val="51"/>
        </w:numPr>
        <w:tabs>
          <w:tab w:val="left" w:pos="709"/>
        </w:tabs>
        <w:outlineLvl w:val="9"/>
        <w:rPr>
          <w:rFonts w:ascii="Arial" w:hAnsi="Arial" w:cs="Arial"/>
        </w:rPr>
      </w:pPr>
      <w:r w:rsidRPr="00C41B3B">
        <w:rPr>
          <w:rFonts w:ascii="Arial" w:hAnsi="Arial" w:cs="Arial"/>
        </w:rPr>
        <w:t>ensure accountability, transparency, objectivity and fairness in the decision-making process.</w:t>
      </w:r>
    </w:p>
    <w:p w14:paraId="3724007D" w14:textId="77777777" w:rsidR="006715EC" w:rsidRPr="00C41B3B" w:rsidRDefault="006715EC" w:rsidP="00275416">
      <w:pPr>
        <w:pStyle w:val="Body1"/>
        <w:tabs>
          <w:tab w:val="left" w:pos="851"/>
        </w:tabs>
        <w:ind w:left="360" w:hanging="540"/>
        <w:outlineLvl w:val="9"/>
        <w:rPr>
          <w:rFonts w:ascii="Arial" w:hAnsi="Arial" w:cs="Arial"/>
        </w:rPr>
      </w:pPr>
    </w:p>
    <w:p w14:paraId="7B3392C6" w14:textId="7F054BDD" w:rsidR="009E1089" w:rsidRPr="00C41B3B" w:rsidRDefault="007D0D72" w:rsidP="00275416">
      <w:pPr>
        <w:pStyle w:val="Body1"/>
        <w:tabs>
          <w:tab w:val="left" w:pos="851"/>
        </w:tabs>
        <w:ind w:left="360" w:hanging="540"/>
        <w:rPr>
          <w:rFonts w:ascii="Arial" w:hAnsi="Arial" w:cs="Arial"/>
        </w:rPr>
      </w:pPr>
      <w:r w:rsidRPr="00C41B3B">
        <w:rPr>
          <w:rFonts w:ascii="Arial" w:hAnsi="Arial" w:cs="Arial"/>
        </w:rPr>
        <w:t xml:space="preserve">1.2 </w:t>
      </w:r>
      <w:r w:rsidR="00275416" w:rsidRPr="00C41B3B">
        <w:rPr>
          <w:rFonts w:ascii="Arial" w:hAnsi="Arial" w:cs="Arial"/>
        </w:rPr>
        <w:tab/>
      </w:r>
      <w:r w:rsidR="00704270" w:rsidRPr="00C41B3B">
        <w:rPr>
          <w:rFonts w:ascii="Arial" w:hAnsi="Arial" w:cs="Arial"/>
        </w:rPr>
        <w:t xml:space="preserve">The governing body of </w:t>
      </w:r>
      <w:r w:rsidR="006715EC" w:rsidRPr="00C41B3B">
        <w:rPr>
          <w:rFonts w:ascii="Arial" w:hAnsi="Arial" w:cs="Arial"/>
          <w:highlight w:val="yellow"/>
        </w:rPr>
        <w:t>[</w:t>
      </w:r>
      <w:r w:rsidR="006715EC" w:rsidRPr="00C41B3B">
        <w:rPr>
          <w:rFonts w:ascii="Arial" w:hAnsi="Arial" w:cs="Arial"/>
          <w:i/>
          <w:highlight w:val="yellow"/>
        </w:rPr>
        <w:t>insert name</w:t>
      </w:r>
      <w:r w:rsidR="006715EC" w:rsidRPr="00C41B3B">
        <w:rPr>
          <w:rFonts w:ascii="Arial" w:hAnsi="Arial" w:cs="Arial"/>
          <w:highlight w:val="yellow"/>
        </w:rPr>
        <w:t>]</w:t>
      </w:r>
      <w:r w:rsidR="00704270" w:rsidRPr="00C41B3B">
        <w:rPr>
          <w:rFonts w:ascii="Arial" w:hAnsi="Arial" w:cs="Arial"/>
        </w:rPr>
        <w:t xml:space="preserve"> School will act with integrity, objectivity and honesty in the best interests of the school</w:t>
      </w:r>
      <w:r w:rsidR="00FE0C2A" w:rsidRPr="00C41B3B">
        <w:rPr>
          <w:rFonts w:ascii="Arial" w:hAnsi="Arial" w:cs="Arial"/>
        </w:rPr>
        <w:t>. The school will respect confidentiality and, at the same time, be prepared to</w:t>
      </w:r>
      <w:r w:rsidR="00704270" w:rsidRPr="00C41B3B">
        <w:rPr>
          <w:rFonts w:ascii="Arial" w:hAnsi="Arial" w:cs="Arial"/>
        </w:rPr>
        <w:t xml:space="preserve"> be open about d</w:t>
      </w:r>
      <w:r w:rsidR="00F13864" w:rsidRPr="00C41B3B">
        <w:rPr>
          <w:rFonts w:ascii="Arial" w:hAnsi="Arial" w:cs="Arial"/>
        </w:rPr>
        <w:t>ecisions made and actions taken</w:t>
      </w:r>
      <w:r w:rsidR="00FE0C2A" w:rsidRPr="00C41B3B">
        <w:rPr>
          <w:rFonts w:ascii="Arial" w:hAnsi="Arial" w:cs="Arial"/>
        </w:rPr>
        <w:t>, and to justify them</w:t>
      </w:r>
      <w:r w:rsidR="00251D12">
        <w:rPr>
          <w:rFonts w:ascii="Arial" w:hAnsi="Arial" w:cs="Arial"/>
        </w:rPr>
        <w:t>,</w:t>
      </w:r>
      <w:r w:rsidR="00FE0C2A" w:rsidRPr="00C41B3B">
        <w:rPr>
          <w:rFonts w:ascii="Arial" w:hAnsi="Arial" w:cs="Arial"/>
        </w:rPr>
        <w:t xml:space="preserve"> if appropriate</w:t>
      </w:r>
      <w:r w:rsidR="00251D12">
        <w:rPr>
          <w:rFonts w:ascii="Arial" w:hAnsi="Arial" w:cs="Arial"/>
        </w:rPr>
        <w:t>,</w:t>
      </w:r>
      <w:r w:rsidR="00FE0C2A" w:rsidRPr="00C41B3B">
        <w:rPr>
          <w:rFonts w:ascii="Arial" w:hAnsi="Arial" w:cs="Arial"/>
        </w:rPr>
        <w:t xml:space="preserve"> to relevant parties. </w:t>
      </w:r>
      <w:r w:rsidR="00704270" w:rsidRPr="00C41B3B">
        <w:rPr>
          <w:rFonts w:ascii="Arial" w:hAnsi="Arial" w:cs="Arial"/>
        </w:rPr>
        <w:t>Its procedures for determining pay will be consistent with the principles of public life:  objectivity, openness and accountability.</w:t>
      </w:r>
    </w:p>
    <w:p w14:paraId="0492AE32" w14:textId="77777777" w:rsidR="009E1089" w:rsidRPr="00C41B3B" w:rsidRDefault="009E1089" w:rsidP="00C12824">
      <w:pPr>
        <w:pStyle w:val="Body1"/>
        <w:tabs>
          <w:tab w:val="left" w:pos="851"/>
        </w:tabs>
        <w:ind w:left="360" w:hanging="360"/>
        <w:rPr>
          <w:rFonts w:ascii="Arial" w:hAnsi="Arial" w:cs="Arial"/>
        </w:rPr>
      </w:pPr>
    </w:p>
    <w:p w14:paraId="0A3155CF" w14:textId="77777777" w:rsidR="007D0D72" w:rsidRPr="00C41B3B" w:rsidRDefault="009E1089" w:rsidP="00275416">
      <w:pPr>
        <w:pStyle w:val="Body1"/>
        <w:tabs>
          <w:tab w:val="left" w:pos="851"/>
        </w:tabs>
        <w:ind w:left="360" w:hanging="540"/>
        <w:rPr>
          <w:rFonts w:ascii="Arial" w:hAnsi="Arial" w:cs="Arial"/>
        </w:rPr>
      </w:pPr>
      <w:r w:rsidRPr="00C41B3B">
        <w:rPr>
          <w:rFonts w:ascii="Arial" w:hAnsi="Arial" w:cs="Arial"/>
        </w:rPr>
        <w:t xml:space="preserve">1.3 </w:t>
      </w:r>
      <w:r w:rsidR="00275416" w:rsidRPr="00C41B3B">
        <w:rPr>
          <w:rFonts w:ascii="Arial" w:hAnsi="Arial" w:cs="Arial"/>
        </w:rPr>
        <w:tab/>
      </w:r>
      <w:r w:rsidR="00577E85" w:rsidRPr="00C41B3B">
        <w:rPr>
          <w:rFonts w:ascii="Arial" w:hAnsi="Arial" w:cs="Arial"/>
        </w:rPr>
        <w:t>Governing bodies will apply this policy to all teachers: in applying the</w:t>
      </w:r>
      <w:r w:rsidRPr="00C41B3B">
        <w:rPr>
          <w:rFonts w:ascii="Arial" w:hAnsi="Arial" w:cs="Arial"/>
        </w:rPr>
        <w:t xml:space="preserve"> policy, governing bodies must ensure that it is administered fairly and without bias in relation to pay decisions, whether or not there are budget constraints.</w:t>
      </w:r>
      <w:r w:rsidR="00C04807" w:rsidRPr="00C41B3B">
        <w:rPr>
          <w:rFonts w:ascii="Arial" w:hAnsi="Arial" w:cs="Arial"/>
        </w:rPr>
        <w:t xml:space="preserve"> </w:t>
      </w:r>
    </w:p>
    <w:p w14:paraId="21B5AF08" w14:textId="77777777" w:rsidR="00C04807" w:rsidRPr="00C41B3B" w:rsidRDefault="00C04807" w:rsidP="00C12824">
      <w:pPr>
        <w:pStyle w:val="Body1"/>
        <w:tabs>
          <w:tab w:val="left" w:pos="851"/>
        </w:tabs>
        <w:ind w:left="360" w:hanging="360"/>
        <w:rPr>
          <w:rFonts w:ascii="Arial" w:hAnsi="Arial" w:cs="Arial"/>
          <w:b/>
        </w:rPr>
      </w:pPr>
    </w:p>
    <w:p w14:paraId="52088EA9" w14:textId="77777777" w:rsidR="00704270" w:rsidRPr="00C41B3B" w:rsidRDefault="007D0D72" w:rsidP="00275416">
      <w:pPr>
        <w:pStyle w:val="Body1"/>
        <w:tabs>
          <w:tab w:val="left" w:pos="851"/>
        </w:tabs>
        <w:ind w:hanging="180"/>
        <w:rPr>
          <w:rFonts w:ascii="Arial" w:hAnsi="Arial" w:cs="Arial"/>
        </w:rPr>
      </w:pPr>
      <w:r w:rsidRPr="00C41B3B">
        <w:rPr>
          <w:rFonts w:ascii="Arial" w:hAnsi="Arial" w:cs="Arial"/>
          <w:b/>
        </w:rPr>
        <w:t xml:space="preserve">2.  </w:t>
      </w:r>
      <w:r w:rsidR="00275416" w:rsidRPr="00C41B3B">
        <w:rPr>
          <w:rFonts w:ascii="Arial" w:hAnsi="Arial" w:cs="Arial"/>
          <w:b/>
        </w:rPr>
        <w:t xml:space="preserve">   </w:t>
      </w:r>
      <w:r w:rsidR="00704270" w:rsidRPr="00C41B3B">
        <w:rPr>
          <w:rFonts w:ascii="Arial" w:hAnsi="Arial" w:cs="Arial"/>
          <w:b/>
        </w:rPr>
        <w:t xml:space="preserve">EQUALITIES </w:t>
      </w:r>
    </w:p>
    <w:p w14:paraId="2D55D18C" w14:textId="77777777" w:rsidR="007D0D72" w:rsidRPr="00C41B3B" w:rsidRDefault="007D0D72" w:rsidP="00C12824">
      <w:pPr>
        <w:pStyle w:val="Body1"/>
        <w:tabs>
          <w:tab w:val="left" w:pos="851"/>
        </w:tabs>
        <w:rPr>
          <w:rFonts w:ascii="Arial" w:hAnsi="Arial" w:cs="Arial"/>
        </w:rPr>
      </w:pPr>
    </w:p>
    <w:p w14:paraId="5054ADC4" w14:textId="77777777" w:rsidR="00704270" w:rsidRPr="00C41B3B" w:rsidRDefault="007D0D72" w:rsidP="00275416">
      <w:pPr>
        <w:pStyle w:val="Body1"/>
        <w:tabs>
          <w:tab w:val="left" w:pos="851"/>
        </w:tabs>
        <w:ind w:left="360" w:hanging="540"/>
        <w:rPr>
          <w:rFonts w:ascii="Arial" w:hAnsi="Arial" w:cs="Arial"/>
        </w:rPr>
      </w:pPr>
      <w:r w:rsidRPr="00C41B3B">
        <w:rPr>
          <w:rFonts w:ascii="Arial" w:hAnsi="Arial" w:cs="Arial"/>
        </w:rPr>
        <w:t xml:space="preserve">2.1 </w:t>
      </w:r>
      <w:r w:rsidR="00275416" w:rsidRPr="00C41B3B">
        <w:rPr>
          <w:rFonts w:ascii="Arial" w:hAnsi="Arial" w:cs="Arial"/>
        </w:rPr>
        <w:tab/>
      </w:r>
      <w:r w:rsidR="00704270" w:rsidRPr="00C41B3B">
        <w:rPr>
          <w:rFonts w:ascii="Arial" w:hAnsi="Arial" w:cs="Arial"/>
        </w:rPr>
        <w:t xml:space="preserve">The governing body will comply with relevant equalities legislation:  </w:t>
      </w:r>
    </w:p>
    <w:p w14:paraId="5B9B2419" w14:textId="77777777" w:rsidR="00704270" w:rsidRPr="00C41B3B" w:rsidRDefault="00704270" w:rsidP="00C12824">
      <w:pPr>
        <w:pStyle w:val="Body1"/>
        <w:tabs>
          <w:tab w:val="left" w:pos="851"/>
        </w:tabs>
        <w:rPr>
          <w:rFonts w:ascii="Arial" w:hAnsi="Arial" w:cs="Arial"/>
        </w:rPr>
      </w:pPr>
    </w:p>
    <w:p w14:paraId="69C4C280" w14:textId="77777777" w:rsidR="00704270" w:rsidRPr="00C41B3B" w:rsidRDefault="00704270" w:rsidP="003B374A">
      <w:pPr>
        <w:pStyle w:val="Body1"/>
        <w:numPr>
          <w:ilvl w:val="0"/>
          <w:numId w:val="53"/>
        </w:numPr>
        <w:tabs>
          <w:tab w:val="left" w:pos="851"/>
        </w:tabs>
        <w:ind w:left="851" w:hanging="491"/>
        <w:rPr>
          <w:rFonts w:ascii="Arial" w:hAnsi="Arial" w:cs="Arial"/>
        </w:rPr>
      </w:pPr>
      <w:r w:rsidRPr="00C41B3B">
        <w:rPr>
          <w:rFonts w:ascii="Arial" w:hAnsi="Arial" w:cs="Arial"/>
        </w:rPr>
        <w:t>Employment Relations Act 1999</w:t>
      </w:r>
    </w:p>
    <w:p w14:paraId="3C668629" w14:textId="77777777" w:rsidR="00704270" w:rsidRPr="00C41B3B" w:rsidRDefault="00704270" w:rsidP="003B374A">
      <w:pPr>
        <w:pStyle w:val="Body1"/>
        <w:numPr>
          <w:ilvl w:val="0"/>
          <w:numId w:val="53"/>
        </w:numPr>
        <w:tabs>
          <w:tab w:val="left" w:pos="851"/>
        </w:tabs>
        <w:ind w:left="851" w:hanging="491"/>
        <w:rPr>
          <w:rFonts w:ascii="Arial" w:hAnsi="Arial" w:cs="Arial"/>
        </w:rPr>
      </w:pPr>
      <w:r w:rsidRPr="00C41B3B">
        <w:rPr>
          <w:rFonts w:ascii="Arial" w:hAnsi="Arial" w:cs="Arial"/>
        </w:rPr>
        <w:t>Equality Act 2010</w:t>
      </w:r>
    </w:p>
    <w:p w14:paraId="4435AEAF" w14:textId="77777777" w:rsidR="00704270" w:rsidRPr="00C41B3B" w:rsidRDefault="00704270" w:rsidP="003B374A">
      <w:pPr>
        <w:pStyle w:val="Body1"/>
        <w:numPr>
          <w:ilvl w:val="0"/>
          <w:numId w:val="53"/>
        </w:numPr>
        <w:tabs>
          <w:tab w:val="left" w:pos="851"/>
        </w:tabs>
        <w:ind w:left="851" w:hanging="491"/>
        <w:rPr>
          <w:rFonts w:ascii="Arial" w:hAnsi="Arial" w:cs="Arial"/>
        </w:rPr>
      </w:pPr>
      <w:r w:rsidRPr="00C41B3B">
        <w:rPr>
          <w:rFonts w:ascii="Arial" w:hAnsi="Arial" w:cs="Arial"/>
        </w:rPr>
        <w:t xml:space="preserve">Employment Rights Act 1996 </w:t>
      </w:r>
    </w:p>
    <w:p w14:paraId="5A7B369B" w14:textId="77777777" w:rsidR="00704270" w:rsidRPr="00C41B3B" w:rsidRDefault="00704270" w:rsidP="003B374A">
      <w:pPr>
        <w:pStyle w:val="Body1"/>
        <w:numPr>
          <w:ilvl w:val="0"/>
          <w:numId w:val="53"/>
        </w:numPr>
        <w:tabs>
          <w:tab w:val="left" w:pos="851"/>
        </w:tabs>
        <w:ind w:left="851" w:hanging="491"/>
        <w:rPr>
          <w:rFonts w:ascii="Arial" w:hAnsi="Arial" w:cs="Arial"/>
          <w:kern w:val="36"/>
        </w:rPr>
      </w:pPr>
      <w:r w:rsidRPr="00C41B3B">
        <w:rPr>
          <w:rFonts w:ascii="Arial" w:hAnsi="Arial" w:cs="Arial"/>
          <w:kern w:val="36"/>
        </w:rPr>
        <w:t>The Part-time Workers (Prevention of Less Favourable Treatment) Regulations 2000</w:t>
      </w:r>
    </w:p>
    <w:p w14:paraId="43EAB9A4" w14:textId="77777777" w:rsidR="00704270" w:rsidRPr="00C41B3B" w:rsidRDefault="00704270" w:rsidP="003B374A">
      <w:pPr>
        <w:pStyle w:val="Body1"/>
        <w:numPr>
          <w:ilvl w:val="0"/>
          <w:numId w:val="53"/>
        </w:numPr>
        <w:tabs>
          <w:tab w:val="left" w:pos="851"/>
        </w:tabs>
        <w:ind w:left="851" w:hanging="491"/>
        <w:rPr>
          <w:rFonts w:ascii="Arial" w:hAnsi="Arial" w:cs="Arial"/>
          <w:kern w:val="36"/>
        </w:rPr>
      </w:pPr>
      <w:r w:rsidRPr="00C41B3B">
        <w:rPr>
          <w:rFonts w:ascii="Arial" w:hAnsi="Arial" w:cs="Arial"/>
          <w:kern w:val="36"/>
        </w:rPr>
        <w:t>The Fixed-term Employees (Prevention of Less Favourable Treatment) Regulations 2002</w:t>
      </w:r>
    </w:p>
    <w:p w14:paraId="1EE0A08C" w14:textId="77777777" w:rsidR="00704270" w:rsidRPr="00C41B3B" w:rsidRDefault="00704270" w:rsidP="003B374A">
      <w:pPr>
        <w:pStyle w:val="Body1"/>
        <w:numPr>
          <w:ilvl w:val="0"/>
          <w:numId w:val="53"/>
        </w:numPr>
        <w:tabs>
          <w:tab w:val="left" w:pos="851"/>
        </w:tabs>
        <w:ind w:left="851" w:hanging="491"/>
        <w:rPr>
          <w:rFonts w:ascii="Arial" w:hAnsi="Arial" w:cs="Arial"/>
          <w:kern w:val="36"/>
        </w:rPr>
      </w:pPr>
      <w:r w:rsidRPr="00C41B3B">
        <w:rPr>
          <w:rFonts w:ascii="Arial" w:hAnsi="Arial" w:cs="Arial"/>
          <w:kern w:val="36"/>
        </w:rPr>
        <w:t>The Agency Workers Regulations 2010</w:t>
      </w:r>
    </w:p>
    <w:p w14:paraId="2A7BD7C7" w14:textId="77777777" w:rsidR="00704270" w:rsidRPr="00C41B3B" w:rsidRDefault="00704270" w:rsidP="00C12824">
      <w:pPr>
        <w:pStyle w:val="Body1"/>
        <w:tabs>
          <w:tab w:val="left" w:pos="851"/>
        </w:tabs>
        <w:rPr>
          <w:rFonts w:ascii="Arial" w:hAnsi="Arial" w:cs="Arial"/>
        </w:rPr>
      </w:pPr>
    </w:p>
    <w:p w14:paraId="6C11BA9E" w14:textId="77777777" w:rsidR="00704270" w:rsidRPr="00C41B3B" w:rsidRDefault="007D0D72" w:rsidP="00275416">
      <w:pPr>
        <w:pStyle w:val="Body1"/>
        <w:tabs>
          <w:tab w:val="left" w:pos="851"/>
        </w:tabs>
        <w:ind w:left="360" w:hanging="540"/>
        <w:rPr>
          <w:rFonts w:ascii="Arial" w:hAnsi="Arial" w:cs="Arial"/>
        </w:rPr>
      </w:pPr>
      <w:r w:rsidRPr="00C41B3B">
        <w:rPr>
          <w:rFonts w:ascii="Arial" w:hAnsi="Arial" w:cs="Arial"/>
        </w:rPr>
        <w:t xml:space="preserve">2.2 </w:t>
      </w:r>
      <w:r w:rsidR="00275416" w:rsidRPr="00C41B3B">
        <w:rPr>
          <w:rFonts w:ascii="Arial" w:hAnsi="Arial" w:cs="Arial"/>
        </w:rPr>
        <w:tab/>
      </w:r>
      <w:r w:rsidR="00704270" w:rsidRPr="00C41B3B">
        <w:rPr>
          <w:rFonts w:ascii="Arial" w:hAnsi="Arial" w:cs="Arial"/>
        </w:rPr>
        <w:t xml:space="preserve">The governing body will promote equality in all aspects of school life, particularly as regards all decisions on </w:t>
      </w:r>
      <w:r w:rsidR="00EA750A" w:rsidRPr="00C41B3B">
        <w:rPr>
          <w:rFonts w:ascii="Arial" w:hAnsi="Arial" w:cs="Arial"/>
        </w:rPr>
        <w:t xml:space="preserve">the </w:t>
      </w:r>
      <w:r w:rsidR="00704270" w:rsidRPr="00C41B3B">
        <w:rPr>
          <w:rFonts w:ascii="Arial" w:hAnsi="Arial" w:cs="Arial"/>
        </w:rPr>
        <w:t>advertising of posts, appoin</w:t>
      </w:r>
      <w:r w:rsidR="005A167A" w:rsidRPr="00C41B3B">
        <w:rPr>
          <w:rFonts w:ascii="Arial" w:hAnsi="Arial" w:cs="Arial"/>
        </w:rPr>
        <w:t xml:space="preserve">ting, promoting and </w:t>
      </w:r>
      <w:r w:rsidR="00FE0C2A" w:rsidRPr="00C41B3B">
        <w:rPr>
          <w:rFonts w:ascii="Arial" w:hAnsi="Arial" w:cs="Arial"/>
        </w:rPr>
        <w:t>the remuneration of staff</w:t>
      </w:r>
      <w:r w:rsidR="0059252E" w:rsidRPr="00C41B3B">
        <w:rPr>
          <w:rFonts w:ascii="Arial" w:hAnsi="Arial" w:cs="Arial"/>
        </w:rPr>
        <w:t>,</w:t>
      </w:r>
      <w:r w:rsidR="00FE0C2A" w:rsidRPr="00C41B3B">
        <w:rPr>
          <w:rFonts w:ascii="Arial" w:hAnsi="Arial" w:cs="Arial"/>
        </w:rPr>
        <w:t xml:space="preserve"> as well as</w:t>
      </w:r>
      <w:r w:rsidR="00704270" w:rsidRPr="00C41B3B">
        <w:rPr>
          <w:rFonts w:ascii="Arial" w:hAnsi="Arial" w:cs="Arial"/>
        </w:rPr>
        <w:t xml:space="preserve"> training and development. </w:t>
      </w:r>
    </w:p>
    <w:p w14:paraId="7F312A9E" w14:textId="77777777" w:rsidR="00704270" w:rsidRPr="00C41B3B" w:rsidRDefault="00704270" w:rsidP="00C12824">
      <w:pPr>
        <w:pStyle w:val="Body1"/>
        <w:tabs>
          <w:tab w:val="left" w:pos="851"/>
        </w:tabs>
        <w:rPr>
          <w:rFonts w:ascii="Arial" w:hAnsi="Arial" w:cs="Arial"/>
        </w:rPr>
      </w:pPr>
    </w:p>
    <w:p w14:paraId="1C3CECE8" w14:textId="77777777" w:rsidR="00704270" w:rsidRPr="00C41B3B" w:rsidRDefault="00704270" w:rsidP="001E2B4F">
      <w:pPr>
        <w:pStyle w:val="Body1"/>
        <w:tabs>
          <w:tab w:val="left" w:pos="851"/>
        </w:tabs>
        <w:ind w:left="360"/>
        <w:rPr>
          <w:rFonts w:ascii="Arial" w:hAnsi="Arial" w:cs="Arial"/>
        </w:rPr>
      </w:pPr>
      <w:r w:rsidRPr="00C41B3B">
        <w:rPr>
          <w:rFonts w:ascii="Arial" w:hAnsi="Arial" w:cs="Arial"/>
        </w:rPr>
        <w:t xml:space="preserve">See </w:t>
      </w:r>
      <w:r w:rsidR="007F0D62" w:rsidRPr="00C41B3B">
        <w:rPr>
          <w:rFonts w:ascii="Arial" w:hAnsi="Arial" w:cs="Arial"/>
        </w:rPr>
        <w:t>‘Governing B</w:t>
      </w:r>
      <w:r w:rsidRPr="00C41B3B">
        <w:rPr>
          <w:rFonts w:ascii="Arial" w:hAnsi="Arial" w:cs="Arial"/>
        </w:rPr>
        <w:t xml:space="preserve">ody </w:t>
      </w:r>
      <w:r w:rsidR="007F0D62" w:rsidRPr="00C41B3B">
        <w:rPr>
          <w:rFonts w:ascii="Arial" w:hAnsi="Arial" w:cs="Arial"/>
        </w:rPr>
        <w:t>O</w:t>
      </w:r>
      <w:r w:rsidRPr="00C41B3B">
        <w:rPr>
          <w:rFonts w:ascii="Arial" w:hAnsi="Arial" w:cs="Arial"/>
        </w:rPr>
        <w:t>bligations’</w:t>
      </w:r>
      <w:r w:rsidR="00A961D6" w:rsidRPr="00C41B3B">
        <w:rPr>
          <w:rFonts w:ascii="Arial" w:hAnsi="Arial" w:cs="Arial"/>
        </w:rPr>
        <w:t xml:space="preserve"> </w:t>
      </w:r>
      <w:r w:rsidRPr="00C41B3B">
        <w:rPr>
          <w:rFonts w:ascii="Arial" w:hAnsi="Arial" w:cs="Arial"/>
        </w:rPr>
        <w:t>in relation to monitoring the impact of this policy.</w:t>
      </w:r>
    </w:p>
    <w:p w14:paraId="68593D58" w14:textId="77777777" w:rsidR="00704270" w:rsidRPr="00C41B3B" w:rsidRDefault="00704270" w:rsidP="00C12824">
      <w:pPr>
        <w:pStyle w:val="Body1"/>
        <w:tabs>
          <w:tab w:val="left" w:pos="851"/>
        </w:tabs>
        <w:rPr>
          <w:rFonts w:ascii="Arial" w:hAnsi="Arial" w:cs="Arial"/>
        </w:rPr>
      </w:pPr>
    </w:p>
    <w:p w14:paraId="42935A98" w14:textId="28EBD41A" w:rsidR="00704270" w:rsidRPr="00C41B3B" w:rsidRDefault="00292281" w:rsidP="00275416">
      <w:pPr>
        <w:pStyle w:val="Body1"/>
        <w:tabs>
          <w:tab w:val="left" w:pos="851"/>
        </w:tabs>
        <w:ind w:hanging="180"/>
        <w:rPr>
          <w:rFonts w:ascii="Arial" w:hAnsi="Arial" w:cs="Arial"/>
          <w:b/>
        </w:rPr>
      </w:pPr>
      <w:r w:rsidRPr="00C41B3B">
        <w:rPr>
          <w:rFonts w:ascii="Arial" w:hAnsi="Arial" w:cs="Arial"/>
          <w:b/>
        </w:rPr>
        <w:t xml:space="preserve">3. </w:t>
      </w:r>
      <w:r w:rsidR="00275416" w:rsidRPr="00C41B3B">
        <w:rPr>
          <w:rFonts w:ascii="Arial" w:hAnsi="Arial" w:cs="Arial"/>
          <w:b/>
        </w:rPr>
        <w:t xml:space="preserve">  </w:t>
      </w:r>
      <w:r w:rsidRPr="00C41B3B">
        <w:rPr>
          <w:rFonts w:ascii="Arial" w:hAnsi="Arial" w:cs="Arial"/>
          <w:b/>
        </w:rPr>
        <w:t xml:space="preserve"> </w:t>
      </w:r>
      <w:r w:rsidR="00275416" w:rsidRPr="00C41B3B">
        <w:rPr>
          <w:rFonts w:ascii="Arial" w:hAnsi="Arial" w:cs="Arial"/>
          <w:b/>
        </w:rPr>
        <w:t xml:space="preserve"> </w:t>
      </w:r>
      <w:r w:rsidR="00F66A5C">
        <w:rPr>
          <w:rFonts w:ascii="Arial" w:hAnsi="Arial" w:cs="Arial"/>
          <w:b/>
        </w:rPr>
        <w:t>INCREMENTAL INCREASES</w:t>
      </w:r>
    </w:p>
    <w:p w14:paraId="2A075C33" w14:textId="77777777" w:rsidR="007D0D72" w:rsidRPr="00C41B3B" w:rsidRDefault="007D0D72" w:rsidP="00C12824">
      <w:pPr>
        <w:pStyle w:val="Body1"/>
        <w:tabs>
          <w:tab w:val="left" w:pos="851"/>
        </w:tabs>
        <w:rPr>
          <w:rFonts w:ascii="Arial" w:hAnsi="Arial" w:cs="Arial"/>
        </w:rPr>
      </w:pPr>
    </w:p>
    <w:p w14:paraId="0EA64D51" w14:textId="6D478FA3" w:rsidR="00F66A5C" w:rsidRDefault="00292281" w:rsidP="00275416">
      <w:pPr>
        <w:pStyle w:val="Body1"/>
        <w:tabs>
          <w:tab w:val="left" w:pos="851"/>
        </w:tabs>
        <w:ind w:left="360" w:hanging="540"/>
        <w:rPr>
          <w:rFonts w:ascii="Arial" w:hAnsi="Arial" w:cs="Arial"/>
        </w:rPr>
      </w:pPr>
      <w:r w:rsidRPr="00C41B3B">
        <w:rPr>
          <w:rFonts w:ascii="Arial" w:hAnsi="Arial" w:cs="Arial"/>
        </w:rPr>
        <w:t>3</w:t>
      </w:r>
      <w:r w:rsidR="007D0D72" w:rsidRPr="00C41B3B">
        <w:rPr>
          <w:rFonts w:ascii="Arial" w:hAnsi="Arial" w:cs="Arial"/>
        </w:rPr>
        <w:t xml:space="preserve">.1 </w:t>
      </w:r>
      <w:r w:rsidR="00275416" w:rsidRPr="00C41B3B">
        <w:rPr>
          <w:rFonts w:ascii="Arial" w:hAnsi="Arial" w:cs="Arial"/>
        </w:rPr>
        <w:tab/>
      </w:r>
      <w:r w:rsidR="00F66A5C" w:rsidRPr="00F66A5C">
        <w:rPr>
          <w:rFonts w:ascii="Arial" w:hAnsi="Arial" w:cs="Arial"/>
        </w:rPr>
        <w:t xml:space="preserve">The </w:t>
      </w:r>
      <w:r w:rsidR="00F66A5C">
        <w:rPr>
          <w:rFonts w:ascii="Arial" w:hAnsi="Arial" w:cs="Arial"/>
        </w:rPr>
        <w:t xml:space="preserve">governing </w:t>
      </w:r>
      <w:r w:rsidR="00F66A5C" w:rsidRPr="00F66A5C">
        <w:rPr>
          <w:rFonts w:ascii="Arial" w:hAnsi="Arial" w:cs="Arial"/>
        </w:rPr>
        <w:t>body must consider annually whether or not to increase the salary of teachers who have completed a year of employment since the previous annual pay determination and, if so, to what salary within the relevant pay ranges set out in</w:t>
      </w:r>
      <w:r w:rsidR="00F66A5C">
        <w:rPr>
          <w:rFonts w:ascii="Arial" w:hAnsi="Arial" w:cs="Arial"/>
        </w:rPr>
        <w:t xml:space="preserve"> Appendix D</w:t>
      </w:r>
      <w:r w:rsidR="00BD3989">
        <w:rPr>
          <w:rFonts w:ascii="Arial" w:hAnsi="Arial" w:cs="Arial"/>
        </w:rPr>
        <w:t>.</w:t>
      </w:r>
    </w:p>
    <w:p w14:paraId="5CC3A9D5" w14:textId="77777777" w:rsidR="005E2076" w:rsidRPr="00C41B3B" w:rsidRDefault="005E2076" w:rsidP="00275416">
      <w:pPr>
        <w:pStyle w:val="Body1"/>
        <w:tabs>
          <w:tab w:val="left" w:pos="851"/>
        </w:tabs>
        <w:ind w:left="360" w:hanging="540"/>
        <w:rPr>
          <w:rFonts w:ascii="Arial" w:hAnsi="Arial" w:cs="Arial"/>
        </w:rPr>
      </w:pPr>
    </w:p>
    <w:p w14:paraId="59572A5E" w14:textId="77777777" w:rsidR="00F66A5C" w:rsidRDefault="005E2076" w:rsidP="00F66A5C">
      <w:pPr>
        <w:pStyle w:val="Body1"/>
        <w:tabs>
          <w:tab w:val="left" w:pos="851"/>
        </w:tabs>
        <w:ind w:left="284" w:hanging="464"/>
        <w:rPr>
          <w:rFonts w:ascii="Arial" w:hAnsi="Arial" w:cs="Arial"/>
        </w:rPr>
      </w:pPr>
      <w:r w:rsidRPr="00C41B3B">
        <w:rPr>
          <w:rFonts w:ascii="Arial" w:hAnsi="Arial" w:cs="Arial"/>
        </w:rPr>
        <w:t xml:space="preserve">3.2  </w:t>
      </w:r>
      <w:r w:rsidR="00F66A5C" w:rsidRPr="00F66A5C">
        <w:rPr>
          <w:rFonts w:ascii="Arial" w:hAnsi="Arial" w:cs="Arial"/>
        </w:rPr>
        <w:t>The relevant body must decide how pay progression will be determined, subject to the following:</w:t>
      </w:r>
    </w:p>
    <w:p w14:paraId="000137C3" w14:textId="77777777" w:rsidR="005C6C22" w:rsidRPr="00F66A5C" w:rsidRDefault="005C6C22" w:rsidP="00F66A5C">
      <w:pPr>
        <w:pStyle w:val="Body1"/>
        <w:tabs>
          <w:tab w:val="left" w:pos="851"/>
        </w:tabs>
        <w:ind w:left="284" w:hanging="464"/>
        <w:rPr>
          <w:rFonts w:ascii="Arial" w:hAnsi="Arial" w:cs="Arial"/>
        </w:rPr>
      </w:pPr>
    </w:p>
    <w:p w14:paraId="49C4DEA0" w14:textId="5C46A46E" w:rsidR="00F66A5C" w:rsidRDefault="00F66A5C" w:rsidP="00F66A5C">
      <w:pPr>
        <w:pStyle w:val="Body1"/>
        <w:tabs>
          <w:tab w:val="left" w:pos="851"/>
        </w:tabs>
        <w:ind w:left="284" w:hanging="464"/>
        <w:rPr>
          <w:rFonts w:ascii="Arial" w:hAnsi="Arial" w:cs="Arial"/>
        </w:rPr>
      </w:pPr>
      <w:r w:rsidRPr="00F66A5C">
        <w:rPr>
          <w:rFonts w:ascii="Arial" w:hAnsi="Arial" w:cs="Arial"/>
        </w:rPr>
        <w:lastRenderedPageBreak/>
        <w:t>a)</w:t>
      </w:r>
      <w:r w:rsidRPr="00F66A5C">
        <w:rPr>
          <w:rFonts w:ascii="Arial" w:hAnsi="Arial" w:cs="Arial"/>
        </w:rPr>
        <w:tab/>
        <w:t>a written pay recommendation is required for every teacher following the outcome of the school or authority’s appraisal arrangements and, in making its decision, the relevant body must have regard to this recommendation;</w:t>
      </w:r>
    </w:p>
    <w:p w14:paraId="209D6F1A" w14:textId="77777777" w:rsidR="00F66A5C" w:rsidRDefault="00F66A5C" w:rsidP="005E2076">
      <w:pPr>
        <w:pStyle w:val="Body1"/>
        <w:tabs>
          <w:tab w:val="left" w:pos="851"/>
        </w:tabs>
        <w:ind w:left="284" w:hanging="464"/>
        <w:rPr>
          <w:rFonts w:ascii="Arial" w:hAnsi="Arial" w:cs="Arial"/>
        </w:rPr>
      </w:pPr>
    </w:p>
    <w:p w14:paraId="52BC0B04" w14:textId="435A2C1D" w:rsidR="00F66A5C" w:rsidRPr="00F66A5C" w:rsidRDefault="00F66A5C" w:rsidP="00F66A5C">
      <w:pPr>
        <w:pStyle w:val="Body1"/>
        <w:tabs>
          <w:tab w:val="left" w:pos="851"/>
        </w:tabs>
        <w:ind w:left="284" w:hanging="464"/>
        <w:rPr>
          <w:rFonts w:ascii="Arial" w:hAnsi="Arial" w:cs="Arial"/>
        </w:rPr>
      </w:pPr>
      <w:r>
        <w:rPr>
          <w:rFonts w:ascii="Arial" w:hAnsi="Arial" w:cs="Arial"/>
        </w:rPr>
        <w:t xml:space="preserve">b)   </w:t>
      </w:r>
      <w:r w:rsidRPr="00F66A5C">
        <w:rPr>
          <w:rFonts w:ascii="Arial" w:hAnsi="Arial" w:cs="Arial"/>
        </w:rPr>
        <w:t>pay progression must be awarded</w:t>
      </w:r>
      <w:r w:rsidR="00F97979">
        <w:rPr>
          <w:rFonts w:ascii="Arial" w:hAnsi="Arial" w:cs="Arial"/>
        </w:rPr>
        <w:t>,</w:t>
      </w:r>
      <w:r w:rsidR="000568AC">
        <w:rPr>
          <w:rFonts w:ascii="Arial" w:hAnsi="Arial" w:cs="Arial"/>
        </w:rPr>
        <w:t xml:space="preserve"> </w:t>
      </w:r>
      <w:r w:rsidR="00F97979">
        <w:rPr>
          <w:rFonts w:ascii="Arial" w:hAnsi="Arial" w:cs="Arial"/>
        </w:rPr>
        <w:t>where eligible within pay range</w:t>
      </w:r>
      <w:commentRangeStart w:id="1"/>
      <w:commentRangeEnd w:id="1"/>
      <w:r w:rsidR="00F97979">
        <w:rPr>
          <w:rStyle w:val="CommentReference"/>
          <w:rFonts w:eastAsia="Times New Roman"/>
          <w:color w:val="auto"/>
          <w:lang w:val="en-US" w:eastAsia="en-US"/>
        </w:rPr>
        <w:commentReference w:id="1"/>
      </w:r>
      <w:r w:rsidRPr="00F66A5C">
        <w:rPr>
          <w:rFonts w:ascii="Arial" w:hAnsi="Arial" w:cs="Arial"/>
        </w:rPr>
        <w:t xml:space="preserve">, </w:t>
      </w:r>
      <w:r>
        <w:rPr>
          <w:rFonts w:ascii="Arial" w:hAnsi="Arial" w:cs="Arial"/>
        </w:rPr>
        <w:t>the only exception being where a teacher is in capability proceedings and a decision to withhold progression is taken until this has been concluded</w:t>
      </w:r>
      <w:r w:rsidR="003F176A">
        <w:rPr>
          <w:rFonts w:ascii="Arial" w:hAnsi="Arial" w:cs="Arial"/>
        </w:rPr>
        <w:t>;</w:t>
      </w:r>
      <w:r w:rsidRPr="00F66A5C">
        <w:rPr>
          <w:rFonts w:ascii="Arial" w:hAnsi="Arial" w:cs="Arial"/>
        </w:rPr>
        <w:t xml:space="preserve"> </w:t>
      </w:r>
    </w:p>
    <w:p w14:paraId="20633B5C" w14:textId="77777777" w:rsidR="005E2076" w:rsidRDefault="005E2076" w:rsidP="005E2076">
      <w:pPr>
        <w:pStyle w:val="Body1"/>
        <w:tabs>
          <w:tab w:val="left" w:pos="851"/>
        </w:tabs>
        <w:ind w:left="284" w:hanging="464"/>
        <w:rPr>
          <w:rFonts w:ascii="Arial" w:hAnsi="Arial" w:cs="Arial"/>
        </w:rPr>
      </w:pPr>
    </w:p>
    <w:p w14:paraId="19E90095" w14:textId="77777777" w:rsidR="003F176A" w:rsidRDefault="003F176A" w:rsidP="005E2076">
      <w:pPr>
        <w:pStyle w:val="Body1"/>
        <w:tabs>
          <w:tab w:val="left" w:pos="851"/>
        </w:tabs>
        <w:ind w:left="284" w:hanging="464"/>
        <w:rPr>
          <w:rFonts w:ascii="Arial" w:hAnsi="Arial" w:cs="Arial"/>
        </w:rPr>
      </w:pPr>
      <w:r>
        <w:rPr>
          <w:rFonts w:ascii="Arial" w:hAnsi="Arial" w:cs="Arial"/>
        </w:rPr>
        <w:t>c</w:t>
      </w:r>
      <w:r w:rsidRPr="003F176A">
        <w:rPr>
          <w:rFonts w:ascii="Arial" w:hAnsi="Arial" w:cs="Arial"/>
        </w:rPr>
        <w:t>)</w:t>
      </w:r>
      <w:r w:rsidRPr="003F176A">
        <w:rPr>
          <w:rFonts w:ascii="Arial" w:hAnsi="Arial" w:cs="Arial"/>
        </w:rPr>
        <w:tab/>
        <w:t>in the case of early career teachers  (ECTs),  the relevant body must determine the teacher’s performance and any pay recommendation by means of the statutory induction process set out in the Education (Induction Arrangements for School Teachers) (England) Regulations 2012.  The relevant body must also ensure that ECTs are not negatively affected by the extension of the induction period from one to two years</w:t>
      </w:r>
      <w:r>
        <w:rPr>
          <w:rFonts w:ascii="Arial" w:hAnsi="Arial" w:cs="Arial"/>
        </w:rPr>
        <w:t xml:space="preserve"> and pay progression should be considered at the</w:t>
      </w:r>
      <w:r w:rsidRPr="003F176A">
        <w:rPr>
          <w:rFonts w:ascii="Arial" w:hAnsi="Arial" w:cs="Arial"/>
        </w:rPr>
        <w:t xml:space="preserve"> end of the first year</w:t>
      </w:r>
      <w:r>
        <w:rPr>
          <w:rFonts w:ascii="Arial" w:hAnsi="Arial" w:cs="Arial"/>
        </w:rPr>
        <w:t>;</w:t>
      </w:r>
    </w:p>
    <w:p w14:paraId="1AC80489" w14:textId="77777777" w:rsidR="003F176A" w:rsidRDefault="003F176A" w:rsidP="005E2076">
      <w:pPr>
        <w:pStyle w:val="Body1"/>
        <w:tabs>
          <w:tab w:val="left" w:pos="851"/>
        </w:tabs>
        <w:ind w:left="284" w:hanging="464"/>
        <w:rPr>
          <w:rFonts w:ascii="Arial" w:hAnsi="Arial" w:cs="Arial"/>
        </w:rPr>
      </w:pPr>
    </w:p>
    <w:p w14:paraId="0662BC49" w14:textId="14D1A48B" w:rsidR="003F176A" w:rsidRDefault="003F176A" w:rsidP="005E2076">
      <w:pPr>
        <w:pStyle w:val="Body1"/>
        <w:tabs>
          <w:tab w:val="left" w:pos="851"/>
        </w:tabs>
        <w:ind w:left="284" w:hanging="464"/>
        <w:rPr>
          <w:rFonts w:ascii="Arial" w:hAnsi="Arial" w:cs="Arial"/>
        </w:rPr>
      </w:pPr>
      <w:r>
        <w:rPr>
          <w:rFonts w:ascii="Arial" w:hAnsi="Arial" w:cs="Arial"/>
        </w:rPr>
        <w:t>d)    Governing</w:t>
      </w:r>
      <w:r w:rsidRPr="003F176A">
        <w:rPr>
          <w:rFonts w:ascii="Arial" w:hAnsi="Arial" w:cs="Arial"/>
        </w:rPr>
        <w:t xml:space="preserve"> bod</w:t>
      </w:r>
      <w:r w:rsidR="00B715D5">
        <w:rPr>
          <w:rFonts w:ascii="Arial" w:hAnsi="Arial" w:cs="Arial"/>
        </w:rPr>
        <w:t>ies</w:t>
      </w:r>
      <w:r>
        <w:rPr>
          <w:rFonts w:ascii="Arial" w:hAnsi="Arial" w:cs="Arial"/>
        </w:rPr>
        <w:t xml:space="preserve"> are not obliged to remove the link between pay and performance; however, they </w:t>
      </w:r>
      <w:r w:rsidR="002E0EEB">
        <w:rPr>
          <w:rFonts w:ascii="Arial" w:hAnsi="Arial" w:cs="Arial"/>
        </w:rPr>
        <w:t>are required</w:t>
      </w:r>
      <w:r>
        <w:rPr>
          <w:rFonts w:ascii="Arial" w:hAnsi="Arial" w:cs="Arial"/>
        </w:rPr>
        <w:t xml:space="preserve"> consult locally on</w:t>
      </w:r>
      <w:r w:rsidR="00F97979">
        <w:rPr>
          <w:rFonts w:ascii="Arial" w:hAnsi="Arial" w:cs="Arial"/>
        </w:rPr>
        <w:t xml:space="preserve"> changes to the</w:t>
      </w:r>
      <w:r w:rsidR="002E0EEB">
        <w:rPr>
          <w:rFonts w:ascii="Arial" w:hAnsi="Arial" w:cs="Arial"/>
        </w:rPr>
        <w:t xml:space="preserve"> m</w:t>
      </w:r>
      <w:r w:rsidR="005014D3">
        <w:rPr>
          <w:rFonts w:ascii="Arial" w:hAnsi="Arial" w:cs="Arial"/>
        </w:rPr>
        <w:t>od</w:t>
      </w:r>
      <w:r w:rsidR="002E0EEB">
        <w:rPr>
          <w:rFonts w:ascii="Arial" w:hAnsi="Arial" w:cs="Arial"/>
        </w:rPr>
        <w:t>el</w:t>
      </w:r>
      <w:r w:rsidR="00CA6D8E">
        <w:rPr>
          <w:rFonts w:ascii="Arial" w:hAnsi="Arial" w:cs="Arial"/>
        </w:rPr>
        <w:t xml:space="preserve"> </w:t>
      </w:r>
      <w:r>
        <w:rPr>
          <w:rFonts w:ascii="Arial" w:hAnsi="Arial" w:cs="Arial"/>
        </w:rPr>
        <w:t>pay policy</w:t>
      </w:r>
      <w:r w:rsidR="00333B27">
        <w:rPr>
          <w:rFonts w:ascii="Arial" w:hAnsi="Arial" w:cs="Arial"/>
        </w:rPr>
        <w:t>,</w:t>
      </w:r>
      <w:r>
        <w:rPr>
          <w:rFonts w:ascii="Arial" w:hAnsi="Arial" w:cs="Arial"/>
        </w:rPr>
        <w:t xml:space="preserve"> with the recognised trade unions.</w:t>
      </w:r>
    </w:p>
    <w:p w14:paraId="238EA151" w14:textId="77777777" w:rsidR="003F176A" w:rsidRPr="00C41B3B" w:rsidRDefault="003F176A" w:rsidP="005E2076">
      <w:pPr>
        <w:pStyle w:val="Body1"/>
        <w:tabs>
          <w:tab w:val="left" w:pos="851"/>
        </w:tabs>
        <w:ind w:left="284" w:hanging="464"/>
        <w:rPr>
          <w:rFonts w:ascii="Arial" w:hAnsi="Arial" w:cs="Arial"/>
        </w:rPr>
      </w:pPr>
    </w:p>
    <w:p w14:paraId="31CF631D" w14:textId="77777777" w:rsidR="005E2076" w:rsidRPr="00C41B3B" w:rsidRDefault="005E2076" w:rsidP="005E2076">
      <w:pPr>
        <w:pStyle w:val="Body1"/>
        <w:tabs>
          <w:tab w:val="left" w:pos="851"/>
        </w:tabs>
        <w:ind w:left="284" w:hanging="464"/>
        <w:rPr>
          <w:rFonts w:ascii="Arial" w:hAnsi="Arial" w:cs="Arial"/>
          <w:b/>
        </w:rPr>
      </w:pPr>
      <w:r w:rsidRPr="00C41B3B">
        <w:rPr>
          <w:rFonts w:ascii="Arial" w:hAnsi="Arial" w:cs="Arial"/>
        </w:rPr>
        <w:tab/>
      </w:r>
      <w:r w:rsidRPr="00C41B3B">
        <w:rPr>
          <w:rFonts w:ascii="Arial" w:hAnsi="Arial" w:cs="Arial"/>
          <w:b/>
        </w:rPr>
        <w:t>Monitoring</w:t>
      </w:r>
    </w:p>
    <w:p w14:paraId="7C1A1C55" w14:textId="77777777" w:rsidR="005E2076" w:rsidRPr="00C41B3B" w:rsidRDefault="005E2076" w:rsidP="005E2076">
      <w:pPr>
        <w:pStyle w:val="Body1"/>
        <w:tabs>
          <w:tab w:val="left" w:pos="851"/>
        </w:tabs>
        <w:ind w:left="284" w:hanging="464"/>
        <w:rPr>
          <w:rFonts w:ascii="Arial" w:hAnsi="Arial" w:cs="Arial"/>
          <w:b/>
        </w:rPr>
      </w:pPr>
    </w:p>
    <w:p w14:paraId="10BDF00E" w14:textId="78E4D014" w:rsidR="00BA4C41" w:rsidRPr="00C41B3B" w:rsidRDefault="005E2076" w:rsidP="005E2076">
      <w:pPr>
        <w:pStyle w:val="Body1"/>
        <w:tabs>
          <w:tab w:val="left" w:pos="851"/>
        </w:tabs>
        <w:ind w:left="284" w:hanging="464"/>
        <w:rPr>
          <w:rFonts w:ascii="Arial" w:hAnsi="Arial" w:cs="Arial"/>
        </w:rPr>
      </w:pPr>
      <w:r w:rsidRPr="00C41B3B">
        <w:rPr>
          <w:rFonts w:ascii="Arial" w:hAnsi="Arial" w:cs="Arial"/>
        </w:rPr>
        <w:t xml:space="preserve">3.3 </w:t>
      </w:r>
      <w:r w:rsidR="00BA4C41" w:rsidRPr="00C41B3B">
        <w:rPr>
          <w:rFonts w:ascii="Arial" w:hAnsi="Arial" w:cs="Arial"/>
        </w:rPr>
        <w:t>The governing body will adopt methods of equality monitoring proportionate with the objective of identifying potential discrimination in workplace policies and procedures.</w:t>
      </w:r>
    </w:p>
    <w:p w14:paraId="61AEF046" w14:textId="77777777" w:rsidR="00BA4C41" w:rsidRPr="00C41B3B" w:rsidRDefault="00BA4C41" w:rsidP="00BA4C41">
      <w:pPr>
        <w:pStyle w:val="Body1"/>
        <w:tabs>
          <w:tab w:val="left" w:pos="851"/>
        </w:tabs>
        <w:ind w:firstLine="426"/>
        <w:rPr>
          <w:rFonts w:ascii="Arial" w:hAnsi="Arial" w:cs="Arial"/>
        </w:rPr>
      </w:pPr>
    </w:p>
    <w:p w14:paraId="0F448732" w14:textId="3761A2F2" w:rsidR="00BA4C41" w:rsidRPr="00C41B3B" w:rsidRDefault="00BA4C41" w:rsidP="005E2076">
      <w:pPr>
        <w:pStyle w:val="Body1"/>
        <w:tabs>
          <w:tab w:val="left" w:pos="851"/>
        </w:tabs>
        <w:ind w:left="426" w:hanging="142"/>
        <w:rPr>
          <w:rFonts w:ascii="Arial" w:hAnsi="Arial" w:cs="Arial"/>
        </w:rPr>
      </w:pPr>
      <w:r w:rsidRPr="00C41B3B">
        <w:rPr>
          <w:rFonts w:ascii="Arial" w:hAnsi="Arial" w:cs="Arial"/>
          <w:b/>
        </w:rPr>
        <w:t xml:space="preserve">September </w:t>
      </w:r>
      <w:r w:rsidR="009D0683" w:rsidRPr="00C352FE">
        <w:rPr>
          <w:rFonts w:ascii="Arial" w:hAnsi="Arial" w:cs="Arial"/>
          <w:b/>
        </w:rPr>
        <w:t>20</w:t>
      </w:r>
      <w:r w:rsidR="009D0683">
        <w:rPr>
          <w:rFonts w:ascii="Arial" w:hAnsi="Arial" w:cs="Arial"/>
          <w:b/>
        </w:rPr>
        <w:t>2</w:t>
      </w:r>
      <w:r w:rsidR="005C6C22">
        <w:rPr>
          <w:rFonts w:ascii="Arial" w:hAnsi="Arial" w:cs="Arial"/>
          <w:b/>
        </w:rPr>
        <w:t>4</w:t>
      </w:r>
      <w:r w:rsidR="009D0683" w:rsidRPr="00C41B3B">
        <w:rPr>
          <w:rFonts w:ascii="Arial" w:hAnsi="Arial" w:cs="Arial"/>
          <w:b/>
        </w:rPr>
        <w:t xml:space="preserve"> </w:t>
      </w:r>
      <w:r w:rsidRPr="00C41B3B">
        <w:rPr>
          <w:rFonts w:ascii="Arial" w:hAnsi="Arial" w:cs="Arial"/>
          <w:b/>
        </w:rPr>
        <w:t>pay award and pay points</w:t>
      </w:r>
    </w:p>
    <w:p w14:paraId="530353DE" w14:textId="77777777" w:rsidR="00BA4C41" w:rsidRPr="00C41B3B" w:rsidRDefault="00BA4C41" w:rsidP="00BA4C41">
      <w:pPr>
        <w:pStyle w:val="Body1"/>
        <w:tabs>
          <w:tab w:val="left" w:pos="851"/>
        </w:tabs>
        <w:ind w:left="426"/>
        <w:rPr>
          <w:rFonts w:ascii="Arial" w:hAnsi="Arial" w:cs="Arial"/>
        </w:rPr>
      </w:pPr>
    </w:p>
    <w:p w14:paraId="41B54929" w14:textId="77777777" w:rsidR="00BA4C41" w:rsidRPr="00C41B3B" w:rsidRDefault="005E2076" w:rsidP="005E2076">
      <w:pPr>
        <w:pStyle w:val="Body1"/>
        <w:tabs>
          <w:tab w:val="left" w:pos="851"/>
        </w:tabs>
        <w:ind w:left="284" w:hanging="426"/>
        <w:rPr>
          <w:rFonts w:ascii="Arial" w:hAnsi="Arial" w:cs="Arial"/>
        </w:rPr>
      </w:pPr>
      <w:r w:rsidRPr="00C41B3B">
        <w:rPr>
          <w:rFonts w:ascii="Arial" w:hAnsi="Arial" w:cs="Arial"/>
        </w:rPr>
        <w:t xml:space="preserve">3.4 </w:t>
      </w:r>
      <w:r w:rsidR="00BA4C41" w:rsidRPr="00C41B3B">
        <w:rPr>
          <w:rFonts w:ascii="Arial" w:hAnsi="Arial" w:cs="Arial"/>
        </w:rPr>
        <w:t xml:space="preserve">The governing body has decided to continue to use pay points across all ranges in the national framework. </w:t>
      </w:r>
      <w:r w:rsidR="00AD2F4A" w:rsidRPr="00C41B3B">
        <w:rPr>
          <w:rFonts w:ascii="Arial" w:hAnsi="Arial" w:cs="Arial"/>
        </w:rPr>
        <w:t>Appendix D of</w:t>
      </w:r>
      <w:r w:rsidR="00BA4C41" w:rsidRPr="00C41B3B">
        <w:rPr>
          <w:rFonts w:ascii="Arial" w:hAnsi="Arial" w:cs="Arial"/>
        </w:rPr>
        <w:t xml:space="preserve"> the pay policy set</w:t>
      </w:r>
      <w:r w:rsidR="00282CA0">
        <w:rPr>
          <w:rFonts w:ascii="Arial" w:hAnsi="Arial" w:cs="Arial"/>
        </w:rPr>
        <w:t>s</w:t>
      </w:r>
      <w:r w:rsidR="00BA4C41" w:rsidRPr="00C41B3B">
        <w:rPr>
          <w:rFonts w:ascii="Arial" w:hAnsi="Arial" w:cs="Arial"/>
        </w:rPr>
        <w:t xml:space="preserve"> out the values of those pay points.</w:t>
      </w:r>
    </w:p>
    <w:p w14:paraId="62C477BE" w14:textId="77777777" w:rsidR="005E2076" w:rsidRPr="00C41B3B" w:rsidRDefault="005E2076" w:rsidP="005E2076">
      <w:pPr>
        <w:pStyle w:val="Body1"/>
        <w:tabs>
          <w:tab w:val="left" w:pos="851"/>
        </w:tabs>
        <w:ind w:left="284" w:hanging="426"/>
        <w:rPr>
          <w:rFonts w:ascii="Arial" w:hAnsi="Arial" w:cs="Arial"/>
        </w:rPr>
      </w:pPr>
    </w:p>
    <w:p w14:paraId="2632A9AA" w14:textId="77777777" w:rsidR="00704270" w:rsidRPr="00C41B3B" w:rsidRDefault="0039405D" w:rsidP="00275416">
      <w:pPr>
        <w:pStyle w:val="Body1"/>
        <w:tabs>
          <w:tab w:val="left" w:pos="851"/>
        </w:tabs>
        <w:ind w:hanging="180"/>
        <w:rPr>
          <w:rFonts w:ascii="Arial" w:hAnsi="Arial" w:cs="Arial"/>
          <w:b/>
        </w:rPr>
      </w:pPr>
      <w:r w:rsidRPr="00C41B3B">
        <w:rPr>
          <w:rFonts w:ascii="Arial" w:hAnsi="Arial" w:cs="Arial"/>
          <w:b/>
        </w:rPr>
        <w:t xml:space="preserve">4.  </w:t>
      </w:r>
      <w:r w:rsidR="00275416" w:rsidRPr="00C41B3B">
        <w:rPr>
          <w:rFonts w:ascii="Arial" w:hAnsi="Arial" w:cs="Arial"/>
          <w:b/>
        </w:rPr>
        <w:t xml:space="preserve">   </w:t>
      </w:r>
      <w:r w:rsidR="00704270" w:rsidRPr="00C41B3B">
        <w:rPr>
          <w:rFonts w:ascii="Arial" w:hAnsi="Arial" w:cs="Arial"/>
          <w:b/>
        </w:rPr>
        <w:t>JOB DESCRIPTIONS</w:t>
      </w:r>
    </w:p>
    <w:p w14:paraId="00A398FB" w14:textId="77777777" w:rsidR="007D0D72" w:rsidRPr="00C41B3B" w:rsidRDefault="007D0D72" w:rsidP="00C12824">
      <w:pPr>
        <w:pStyle w:val="Body1"/>
        <w:tabs>
          <w:tab w:val="left" w:pos="851"/>
        </w:tabs>
        <w:rPr>
          <w:rFonts w:ascii="Arial" w:hAnsi="Arial" w:cs="Arial"/>
          <w:b/>
        </w:rPr>
      </w:pPr>
    </w:p>
    <w:p w14:paraId="1F308DD5" w14:textId="1C10EBBD" w:rsidR="00704270" w:rsidRPr="00C41B3B" w:rsidRDefault="0039405D" w:rsidP="0049712F">
      <w:pPr>
        <w:pStyle w:val="Body1"/>
        <w:tabs>
          <w:tab w:val="left" w:pos="851"/>
        </w:tabs>
        <w:ind w:left="284" w:hanging="540"/>
        <w:rPr>
          <w:rFonts w:ascii="Arial" w:hAnsi="Arial" w:cs="Arial"/>
        </w:rPr>
      </w:pPr>
      <w:r w:rsidRPr="00C41B3B">
        <w:rPr>
          <w:rFonts w:ascii="Arial" w:hAnsi="Arial" w:cs="Arial"/>
        </w:rPr>
        <w:t>4</w:t>
      </w:r>
      <w:r w:rsidR="007D0D72" w:rsidRPr="00C41B3B">
        <w:rPr>
          <w:rFonts w:ascii="Arial" w:hAnsi="Arial" w:cs="Arial"/>
        </w:rPr>
        <w:t xml:space="preserve">.1 </w:t>
      </w:r>
      <w:r w:rsidR="00275416" w:rsidRPr="00C41B3B">
        <w:rPr>
          <w:rFonts w:ascii="Arial" w:hAnsi="Arial" w:cs="Arial"/>
        </w:rPr>
        <w:tab/>
      </w:r>
      <w:r w:rsidR="00704270" w:rsidRPr="00C41B3B">
        <w:rPr>
          <w:rFonts w:ascii="Arial" w:hAnsi="Arial" w:cs="Arial"/>
        </w:rPr>
        <w:t>The head</w:t>
      </w:r>
      <w:r w:rsidR="001625BC" w:rsidRPr="00C41B3B">
        <w:rPr>
          <w:rFonts w:ascii="Arial" w:hAnsi="Arial" w:cs="Arial"/>
        </w:rPr>
        <w:t xml:space="preserve"> </w:t>
      </w:r>
      <w:r w:rsidR="00704270" w:rsidRPr="00C41B3B">
        <w:rPr>
          <w:rFonts w:ascii="Arial" w:hAnsi="Arial" w:cs="Arial"/>
        </w:rPr>
        <w:t xml:space="preserve">teacher will ensure that each </w:t>
      </w:r>
      <w:r w:rsidR="00C03F9B" w:rsidRPr="00C41B3B">
        <w:rPr>
          <w:rFonts w:ascii="Arial" w:hAnsi="Arial" w:cs="Arial"/>
        </w:rPr>
        <w:t>teacher</w:t>
      </w:r>
      <w:r w:rsidR="00704270" w:rsidRPr="00C41B3B">
        <w:rPr>
          <w:rFonts w:ascii="Arial" w:hAnsi="Arial" w:cs="Arial"/>
        </w:rPr>
        <w:t xml:space="preserve"> is provided with a job description in accordance with the staffing structure agreed by the governing body.  Job descriptions may be reviewed from time to time, in consultation with the individual </w:t>
      </w:r>
      <w:r w:rsidR="00C03F9B" w:rsidRPr="00C41B3B">
        <w:rPr>
          <w:rFonts w:ascii="Arial" w:hAnsi="Arial" w:cs="Arial"/>
        </w:rPr>
        <w:t>teacher</w:t>
      </w:r>
      <w:r w:rsidR="00704270" w:rsidRPr="00C41B3B">
        <w:rPr>
          <w:rFonts w:ascii="Arial" w:hAnsi="Arial" w:cs="Arial"/>
        </w:rPr>
        <w:t>, in order to make reasonable changes in light of the changing needs of the school.  Job descriptions will identify key areas of responsibility. All job descriptions will be reviewed annually as part of the appraisal process.</w:t>
      </w:r>
    </w:p>
    <w:p w14:paraId="24BDE425" w14:textId="77777777" w:rsidR="00704270" w:rsidRPr="00C41B3B" w:rsidRDefault="00704270" w:rsidP="00C12824">
      <w:pPr>
        <w:pStyle w:val="Body1"/>
        <w:tabs>
          <w:tab w:val="left" w:pos="851"/>
        </w:tabs>
        <w:rPr>
          <w:rFonts w:ascii="Arial" w:hAnsi="Arial" w:cs="Arial"/>
        </w:rPr>
      </w:pPr>
    </w:p>
    <w:p w14:paraId="23E63486" w14:textId="77777777" w:rsidR="00704270" w:rsidRPr="00C41B3B" w:rsidRDefault="0039405D" w:rsidP="00275416">
      <w:pPr>
        <w:pStyle w:val="Body1"/>
        <w:tabs>
          <w:tab w:val="left" w:pos="851"/>
        </w:tabs>
        <w:ind w:hanging="180"/>
        <w:rPr>
          <w:rFonts w:ascii="Arial" w:hAnsi="Arial" w:cs="Arial"/>
          <w:b/>
        </w:rPr>
      </w:pPr>
      <w:r w:rsidRPr="00C41B3B">
        <w:rPr>
          <w:rFonts w:ascii="Arial" w:hAnsi="Arial" w:cs="Arial"/>
          <w:b/>
        </w:rPr>
        <w:t xml:space="preserve">5.  </w:t>
      </w:r>
      <w:r w:rsidR="00275416" w:rsidRPr="00C41B3B">
        <w:rPr>
          <w:rFonts w:ascii="Arial" w:hAnsi="Arial" w:cs="Arial"/>
          <w:b/>
        </w:rPr>
        <w:t xml:space="preserve">   </w:t>
      </w:r>
      <w:r w:rsidR="00704270" w:rsidRPr="00C41B3B">
        <w:rPr>
          <w:rFonts w:ascii="Arial" w:hAnsi="Arial" w:cs="Arial"/>
          <w:b/>
        </w:rPr>
        <w:t>ACCESS TO RECORDS</w:t>
      </w:r>
    </w:p>
    <w:p w14:paraId="5179C90A" w14:textId="77777777" w:rsidR="007D0D72" w:rsidRPr="00C41B3B" w:rsidRDefault="007D0D72" w:rsidP="00C12824">
      <w:pPr>
        <w:pStyle w:val="Body1"/>
        <w:tabs>
          <w:tab w:val="left" w:pos="851"/>
        </w:tabs>
        <w:rPr>
          <w:rFonts w:ascii="Arial" w:hAnsi="Arial" w:cs="Arial"/>
        </w:rPr>
      </w:pPr>
    </w:p>
    <w:p w14:paraId="48226A59" w14:textId="77777777" w:rsidR="00704270" w:rsidRPr="00C41B3B" w:rsidRDefault="0039405D" w:rsidP="0049712F">
      <w:pPr>
        <w:pStyle w:val="Body1"/>
        <w:tabs>
          <w:tab w:val="left" w:pos="851"/>
        </w:tabs>
        <w:ind w:left="284" w:hanging="464"/>
        <w:rPr>
          <w:rFonts w:ascii="Arial" w:hAnsi="Arial" w:cs="Arial"/>
        </w:rPr>
      </w:pPr>
      <w:r w:rsidRPr="00C41B3B">
        <w:rPr>
          <w:rFonts w:ascii="Arial" w:hAnsi="Arial" w:cs="Arial"/>
        </w:rPr>
        <w:t>5</w:t>
      </w:r>
      <w:r w:rsidR="007D0D72" w:rsidRPr="00C41B3B">
        <w:rPr>
          <w:rFonts w:ascii="Arial" w:hAnsi="Arial" w:cs="Arial"/>
        </w:rPr>
        <w:t xml:space="preserve">.1 </w:t>
      </w:r>
      <w:r w:rsidR="00275416" w:rsidRPr="00C41B3B">
        <w:rPr>
          <w:rFonts w:ascii="Arial" w:hAnsi="Arial" w:cs="Arial"/>
        </w:rPr>
        <w:tab/>
      </w:r>
      <w:r w:rsidR="00704270" w:rsidRPr="00C41B3B">
        <w:rPr>
          <w:rFonts w:ascii="Arial" w:hAnsi="Arial" w:cs="Arial"/>
        </w:rPr>
        <w:t>The head</w:t>
      </w:r>
      <w:r w:rsidR="001625BC" w:rsidRPr="00C41B3B">
        <w:rPr>
          <w:rFonts w:ascii="Arial" w:hAnsi="Arial" w:cs="Arial"/>
        </w:rPr>
        <w:t xml:space="preserve"> </w:t>
      </w:r>
      <w:r w:rsidR="00704270" w:rsidRPr="00C41B3B">
        <w:rPr>
          <w:rFonts w:ascii="Arial" w:hAnsi="Arial" w:cs="Arial"/>
        </w:rPr>
        <w:t>teacher will ensure</w:t>
      </w:r>
      <w:r w:rsidR="00AC7F2C" w:rsidRPr="00C41B3B">
        <w:rPr>
          <w:rFonts w:ascii="Arial" w:hAnsi="Arial" w:cs="Arial"/>
        </w:rPr>
        <w:t xml:space="preserve"> reasonable</w:t>
      </w:r>
      <w:r w:rsidR="00704270" w:rsidRPr="00C41B3B">
        <w:rPr>
          <w:rFonts w:ascii="Arial" w:hAnsi="Arial" w:cs="Arial"/>
        </w:rPr>
        <w:t xml:space="preserve"> access for individual </w:t>
      </w:r>
      <w:r w:rsidR="00AC7F2C" w:rsidRPr="00C41B3B">
        <w:rPr>
          <w:rFonts w:ascii="Arial" w:hAnsi="Arial" w:cs="Arial"/>
        </w:rPr>
        <w:t>members of staff</w:t>
      </w:r>
      <w:r w:rsidR="00704270" w:rsidRPr="00C41B3B">
        <w:rPr>
          <w:rFonts w:ascii="Arial" w:hAnsi="Arial" w:cs="Arial"/>
        </w:rPr>
        <w:t xml:space="preserve"> to their own employment records.</w:t>
      </w:r>
    </w:p>
    <w:p w14:paraId="6B56B517" w14:textId="77777777" w:rsidR="00704270" w:rsidRPr="00C41B3B" w:rsidRDefault="00704270" w:rsidP="00C12824">
      <w:pPr>
        <w:pStyle w:val="Body1"/>
        <w:tabs>
          <w:tab w:val="left" w:pos="851"/>
        </w:tabs>
        <w:rPr>
          <w:rFonts w:ascii="Arial" w:hAnsi="Arial" w:cs="Arial"/>
        </w:rPr>
      </w:pPr>
    </w:p>
    <w:p w14:paraId="786E2E9C" w14:textId="77777777" w:rsidR="007D0D72" w:rsidRPr="00C41B3B" w:rsidRDefault="0039405D" w:rsidP="00275416">
      <w:pPr>
        <w:pStyle w:val="Body1"/>
        <w:tabs>
          <w:tab w:val="left" w:pos="851"/>
        </w:tabs>
        <w:ind w:hanging="180"/>
        <w:rPr>
          <w:rFonts w:ascii="Arial" w:hAnsi="Arial" w:cs="Arial"/>
          <w:b/>
        </w:rPr>
      </w:pPr>
      <w:r w:rsidRPr="00C41B3B">
        <w:rPr>
          <w:rFonts w:ascii="Arial" w:hAnsi="Arial" w:cs="Arial"/>
          <w:b/>
        </w:rPr>
        <w:t>6</w:t>
      </w:r>
      <w:r w:rsidR="007D0D72" w:rsidRPr="00C41B3B">
        <w:rPr>
          <w:rFonts w:ascii="Arial" w:hAnsi="Arial" w:cs="Arial"/>
          <w:b/>
        </w:rPr>
        <w:t xml:space="preserve">.  </w:t>
      </w:r>
      <w:r w:rsidR="00275416" w:rsidRPr="00C41B3B">
        <w:rPr>
          <w:rFonts w:ascii="Arial" w:hAnsi="Arial" w:cs="Arial"/>
          <w:b/>
        </w:rPr>
        <w:t xml:space="preserve">   </w:t>
      </w:r>
      <w:r w:rsidR="00704270" w:rsidRPr="00C41B3B">
        <w:rPr>
          <w:rFonts w:ascii="Arial" w:hAnsi="Arial" w:cs="Arial"/>
          <w:b/>
        </w:rPr>
        <w:t>APPRAISAL</w:t>
      </w:r>
    </w:p>
    <w:p w14:paraId="35FF0F3C" w14:textId="77777777" w:rsidR="00C04807" w:rsidRPr="00C41B3B" w:rsidRDefault="00C04807" w:rsidP="00C12824">
      <w:pPr>
        <w:pStyle w:val="Body1"/>
        <w:tabs>
          <w:tab w:val="left" w:pos="851"/>
        </w:tabs>
        <w:rPr>
          <w:rFonts w:ascii="Arial" w:hAnsi="Arial" w:cs="Arial"/>
          <w:b/>
        </w:rPr>
      </w:pPr>
    </w:p>
    <w:p w14:paraId="14F82E51" w14:textId="37B4F8BA" w:rsidR="00BE2DC1" w:rsidRPr="00C41B3B" w:rsidRDefault="0039405D" w:rsidP="00275416">
      <w:pPr>
        <w:pStyle w:val="Body1"/>
        <w:tabs>
          <w:tab w:val="left" w:pos="851"/>
        </w:tabs>
        <w:ind w:left="360" w:hanging="540"/>
        <w:rPr>
          <w:rFonts w:ascii="Arial" w:hAnsi="Arial" w:cs="Arial"/>
        </w:rPr>
      </w:pPr>
      <w:r w:rsidRPr="00C41B3B">
        <w:rPr>
          <w:rFonts w:ascii="Arial" w:hAnsi="Arial" w:cs="Arial"/>
        </w:rPr>
        <w:t>6</w:t>
      </w:r>
      <w:r w:rsidR="002B2B1C" w:rsidRPr="00C41B3B">
        <w:rPr>
          <w:rFonts w:ascii="Arial" w:hAnsi="Arial" w:cs="Arial"/>
        </w:rPr>
        <w:t xml:space="preserve">.1 </w:t>
      </w:r>
      <w:r w:rsidR="00275416" w:rsidRPr="00C41B3B">
        <w:rPr>
          <w:rFonts w:ascii="Arial" w:hAnsi="Arial" w:cs="Arial"/>
        </w:rPr>
        <w:tab/>
      </w:r>
      <w:r w:rsidR="00F97979">
        <w:rPr>
          <w:rFonts w:ascii="Arial" w:hAnsi="Arial" w:cs="Arial"/>
        </w:rPr>
        <w:t>Whilst incremental increases are no longer dependent on performance decisions made at appraisal, t</w:t>
      </w:r>
      <w:r w:rsidR="00704270" w:rsidRPr="00C41B3B">
        <w:rPr>
          <w:rFonts w:ascii="Arial" w:hAnsi="Arial" w:cs="Arial"/>
        </w:rPr>
        <w:t xml:space="preserve">he governing body will comply with </w:t>
      </w:r>
      <w:r w:rsidR="00704270" w:rsidRPr="00C41B3B">
        <w:rPr>
          <w:rFonts w:ascii="Arial" w:hAnsi="Arial" w:cs="Arial"/>
          <w:kern w:val="36"/>
        </w:rPr>
        <w:t>The Education (School Teachers’ Appraisal) (England) Regulations 2012</w:t>
      </w:r>
      <w:r w:rsidR="00704270" w:rsidRPr="00C41B3B">
        <w:rPr>
          <w:rFonts w:ascii="Arial" w:hAnsi="Arial" w:cs="Arial"/>
          <w:b/>
        </w:rPr>
        <w:t xml:space="preserve"> </w:t>
      </w:r>
      <w:r w:rsidR="00704270" w:rsidRPr="00C41B3B">
        <w:rPr>
          <w:rFonts w:ascii="Arial" w:hAnsi="Arial" w:cs="Arial"/>
        </w:rPr>
        <w:t xml:space="preserve">concerning the appraisal of teachers. </w:t>
      </w:r>
      <w:r w:rsidR="0049712F" w:rsidRPr="00C41B3B">
        <w:rPr>
          <w:rFonts w:ascii="Arial" w:hAnsi="Arial" w:cs="Arial"/>
        </w:rPr>
        <w:t>The</w:t>
      </w:r>
      <w:r w:rsidR="00BE2DC1" w:rsidRPr="00C41B3B">
        <w:rPr>
          <w:rFonts w:ascii="Arial" w:hAnsi="Arial" w:cs="Arial"/>
        </w:rPr>
        <w:t xml:space="preserve"> appraisal regulations state that appraisal objectives, for all teachers, including the leadership group, must be such that, if they are achieve</w:t>
      </w:r>
      <w:r w:rsidR="00FF7E75" w:rsidRPr="00C41B3B">
        <w:rPr>
          <w:rFonts w:ascii="Arial" w:hAnsi="Arial" w:cs="Arial"/>
        </w:rPr>
        <w:t>d</w:t>
      </w:r>
      <w:r w:rsidR="00BE2DC1" w:rsidRPr="00C41B3B">
        <w:rPr>
          <w:rFonts w:ascii="Arial" w:hAnsi="Arial" w:cs="Arial"/>
        </w:rPr>
        <w:t>, they will contribute to:</w:t>
      </w:r>
    </w:p>
    <w:p w14:paraId="101591C6" w14:textId="77777777" w:rsidR="001E2B4F" w:rsidRPr="00C41B3B" w:rsidRDefault="001E2B4F" w:rsidP="00275416">
      <w:pPr>
        <w:pStyle w:val="Body1"/>
        <w:tabs>
          <w:tab w:val="left" w:pos="851"/>
        </w:tabs>
        <w:ind w:left="360" w:hanging="540"/>
        <w:rPr>
          <w:rFonts w:ascii="Arial" w:hAnsi="Arial" w:cs="Arial"/>
        </w:rPr>
      </w:pPr>
      <w:r w:rsidRPr="00C41B3B">
        <w:rPr>
          <w:rFonts w:ascii="Arial" w:hAnsi="Arial" w:cs="Arial"/>
        </w:rPr>
        <w:lastRenderedPageBreak/>
        <w:t xml:space="preserve"> </w:t>
      </w:r>
    </w:p>
    <w:p w14:paraId="2686232F" w14:textId="77777777" w:rsidR="00BE2DC1" w:rsidRPr="00C41B3B" w:rsidRDefault="00BE2DC1" w:rsidP="00275416">
      <w:pPr>
        <w:pStyle w:val="Body1"/>
        <w:tabs>
          <w:tab w:val="left" w:pos="851"/>
        </w:tabs>
        <w:ind w:left="360" w:hanging="540"/>
        <w:rPr>
          <w:rFonts w:ascii="Arial" w:hAnsi="Arial" w:cs="Arial"/>
        </w:rPr>
      </w:pPr>
      <w:r w:rsidRPr="00C41B3B">
        <w:rPr>
          <w:rFonts w:ascii="Arial" w:hAnsi="Arial" w:cs="Arial"/>
        </w:rPr>
        <w:tab/>
        <w:t>a) improving the education of pupils at that school; and</w:t>
      </w:r>
    </w:p>
    <w:p w14:paraId="03009C24" w14:textId="77777777" w:rsidR="001E2B4F" w:rsidRPr="00C41B3B" w:rsidRDefault="001E2B4F" w:rsidP="00275416">
      <w:pPr>
        <w:pStyle w:val="Body1"/>
        <w:tabs>
          <w:tab w:val="left" w:pos="851"/>
        </w:tabs>
        <w:ind w:left="360" w:hanging="540"/>
        <w:rPr>
          <w:rFonts w:ascii="Arial" w:hAnsi="Arial" w:cs="Arial"/>
        </w:rPr>
      </w:pPr>
    </w:p>
    <w:p w14:paraId="4972D14B" w14:textId="77777777" w:rsidR="00BE2DC1" w:rsidRPr="00C41B3B" w:rsidRDefault="00BE2DC1" w:rsidP="001E2B4F">
      <w:pPr>
        <w:pStyle w:val="Body1"/>
        <w:tabs>
          <w:tab w:val="left" w:pos="360"/>
          <w:tab w:val="left" w:pos="851"/>
        </w:tabs>
        <w:ind w:left="630" w:hanging="810"/>
        <w:rPr>
          <w:rFonts w:ascii="Arial" w:hAnsi="Arial" w:cs="Arial"/>
        </w:rPr>
      </w:pPr>
      <w:r w:rsidRPr="00C41B3B">
        <w:rPr>
          <w:rFonts w:ascii="Arial" w:hAnsi="Arial" w:cs="Arial"/>
        </w:rPr>
        <w:tab/>
        <w:t>b) the implementation of any plan of the governing body designed to improve that school’s education provision and performance.</w:t>
      </w:r>
      <w:r w:rsidR="00704270" w:rsidRPr="00C41B3B">
        <w:rPr>
          <w:rFonts w:ascii="Arial" w:hAnsi="Arial" w:cs="Arial"/>
        </w:rPr>
        <w:t xml:space="preserve"> </w:t>
      </w:r>
    </w:p>
    <w:p w14:paraId="54D3F746" w14:textId="77777777" w:rsidR="00BE2DC1" w:rsidRPr="00C41B3B" w:rsidRDefault="00BE2DC1" w:rsidP="00275416">
      <w:pPr>
        <w:pStyle w:val="Body1"/>
        <w:tabs>
          <w:tab w:val="left" w:pos="851"/>
        </w:tabs>
        <w:ind w:left="360" w:hanging="540"/>
        <w:rPr>
          <w:rFonts w:ascii="Arial" w:hAnsi="Arial" w:cs="Arial"/>
        </w:rPr>
      </w:pPr>
    </w:p>
    <w:p w14:paraId="62C21EC8" w14:textId="77777777" w:rsidR="00704270" w:rsidRPr="00C41B3B" w:rsidRDefault="00C20A9E" w:rsidP="0049712F">
      <w:pPr>
        <w:pStyle w:val="Body1"/>
        <w:tabs>
          <w:tab w:val="left" w:pos="851"/>
        </w:tabs>
        <w:ind w:left="360" w:hanging="540"/>
        <w:rPr>
          <w:rFonts w:ascii="Arial" w:hAnsi="Arial" w:cs="Arial"/>
        </w:rPr>
      </w:pPr>
      <w:r w:rsidRPr="00C41B3B">
        <w:rPr>
          <w:rFonts w:ascii="Arial" w:hAnsi="Arial" w:cs="Arial"/>
        </w:rPr>
        <w:t>6.2</w:t>
      </w:r>
      <w:r w:rsidRPr="00C41B3B">
        <w:rPr>
          <w:rFonts w:ascii="Arial" w:hAnsi="Arial" w:cs="Arial"/>
        </w:rPr>
        <w:tab/>
      </w:r>
      <w:r w:rsidR="00BE2DC1" w:rsidRPr="00C41B3B">
        <w:rPr>
          <w:rFonts w:ascii="Arial" w:hAnsi="Arial" w:cs="Arial"/>
        </w:rPr>
        <w:t>A</w:t>
      </w:r>
      <w:r w:rsidR="00704270" w:rsidRPr="00C41B3B">
        <w:rPr>
          <w:rFonts w:ascii="Arial" w:hAnsi="Arial" w:cs="Arial"/>
        </w:rPr>
        <w:t>ssessment will be based on evidence from a range of sources (see the school’s appraisal policy).</w:t>
      </w:r>
      <w:r w:rsidR="0049712F" w:rsidRPr="00C41B3B">
        <w:rPr>
          <w:rFonts w:ascii="Arial" w:hAnsi="Arial" w:cs="Arial"/>
        </w:rPr>
        <w:t xml:space="preserve">  </w:t>
      </w:r>
      <w:r w:rsidR="00704270" w:rsidRPr="00C41B3B">
        <w:rPr>
          <w:rFonts w:ascii="Arial" w:hAnsi="Arial" w:cs="Arial"/>
        </w:rPr>
        <w:t xml:space="preserve">Although the school will establish a firm evidence base in relation to the performance of all teachers, there is a responsibility on individual teachers and appraisers to work together.  Teachers </w:t>
      </w:r>
      <w:r w:rsidR="00BD0B1A" w:rsidRPr="00C41B3B">
        <w:rPr>
          <w:rFonts w:ascii="Arial" w:hAnsi="Arial" w:cs="Arial"/>
        </w:rPr>
        <w:t xml:space="preserve">should </w:t>
      </w:r>
      <w:r w:rsidR="00704270" w:rsidRPr="00C41B3B">
        <w:rPr>
          <w:rFonts w:ascii="Arial" w:hAnsi="Arial" w:cs="Arial"/>
        </w:rPr>
        <w:t>also gather</w:t>
      </w:r>
      <w:r w:rsidR="00BD0B1A" w:rsidRPr="00C41B3B">
        <w:rPr>
          <w:rFonts w:ascii="Arial" w:hAnsi="Arial" w:cs="Arial"/>
        </w:rPr>
        <w:t>, over time,</w:t>
      </w:r>
      <w:r w:rsidR="00704270" w:rsidRPr="00C41B3B">
        <w:rPr>
          <w:rFonts w:ascii="Arial" w:hAnsi="Arial" w:cs="Arial"/>
        </w:rPr>
        <w:t xml:space="preserve"> any evidence that they deem is appropriate in relation to meeting their objectives, the Teachers’ Standards and any other criteria (</w:t>
      </w:r>
      <w:r w:rsidR="004025AC" w:rsidRPr="00C41B3B">
        <w:rPr>
          <w:rFonts w:ascii="Arial" w:hAnsi="Arial" w:cs="Arial"/>
        </w:rPr>
        <w:t xml:space="preserve">e.g. </w:t>
      </w:r>
      <w:r w:rsidR="00704270" w:rsidRPr="00C41B3B">
        <w:rPr>
          <w:rFonts w:ascii="Arial" w:hAnsi="Arial" w:cs="Arial"/>
        </w:rPr>
        <w:t>application to be paid on Upper Pay Range) so that such evidence can be taken into account at the review</w:t>
      </w:r>
      <w:r w:rsidR="00847BF2" w:rsidRPr="00C41B3B">
        <w:rPr>
          <w:rFonts w:ascii="Arial" w:hAnsi="Arial" w:cs="Arial"/>
        </w:rPr>
        <w:t xml:space="preserve">, but </w:t>
      </w:r>
      <w:r w:rsidR="004025AC" w:rsidRPr="00C41B3B">
        <w:rPr>
          <w:rFonts w:ascii="Arial" w:hAnsi="Arial" w:cs="Arial"/>
        </w:rPr>
        <w:t xml:space="preserve">they </w:t>
      </w:r>
      <w:r w:rsidR="00847BF2" w:rsidRPr="00C41B3B">
        <w:rPr>
          <w:rFonts w:ascii="Arial" w:hAnsi="Arial" w:cs="Arial"/>
        </w:rPr>
        <w:t>are not obliged to do so</w:t>
      </w:r>
      <w:r w:rsidR="00704270" w:rsidRPr="00C41B3B">
        <w:rPr>
          <w:rFonts w:ascii="Arial" w:hAnsi="Arial" w:cs="Arial"/>
        </w:rPr>
        <w:t xml:space="preserve">. </w:t>
      </w:r>
    </w:p>
    <w:p w14:paraId="4C23BD24" w14:textId="77777777" w:rsidR="00704270" w:rsidRPr="00C41B3B" w:rsidRDefault="00704270" w:rsidP="00C12824">
      <w:pPr>
        <w:pStyle w:val="Body1"/>
        <w:tabs>
          <w:tab w:val="left" w:pos="851"/>
        </w:tabs>
        <w:rPr>
          <w:rFonts w:ascii="Arial" w:hAnsi="Arial" w:cs="Arial"/>
        </w:rPr>
      </w:pPr>
    </w:p>
    <w:p w14:paraId="121BE9CB" w14:textId="6566F0FC" w:rsidR="00704270" w:rsidRPr="00C41B3B" w:rsidRDefault="0039405D" w:rsidP="00275416">
      <w:pPr>
        <w:pStyle w:val="Body1"/>
        <w:tabs>
          <w:tab w:val="left" w:pos="851"/>
        </w:tabs>
        <w:ind w:left="360" w:hanging="540"/>
        <w:rPr>
          <w:rFonts w:ascii="Arial" w:hAnsi="Arial" w:cs="Arial"/>
          <w:b/>
        </w:rPr>
      </w:pPr>
      <w:r w:rsidRPr="00C41B3B">
        <w:rPr>
          <w:rFonts w:ascii="Arial" w:hAnsi="Arial" w:cs="Arial"/>
        </w:rPr>
        <w:t>6</w:t>
      </w:r>
      <w:r w:rsidR="0049712F" w:rsidRPr="00C41B3B">
        <w:rPr>
          <w:rFonts w:ascii="Arial" w:hAnsi="Arial" w:cs="Arial"/>
        </w:rPr>
        <w:t>.3</w:t>
      </w:r>
      <w:r w:rsidR="003A18D7" w:rsidRPr="00C41B3B">
        <w:rPr>
          <w:rFonts w:ascii="Arial" w:hAnsi="Arial" w:cs="Arial"/>
        </w:rPr>
        <w:t xml:space="preserve"> </w:t>
      </w:r>
      <w:r w:rsidR="00275416" w:rsidRPr="00C41B3B">
        <w:rPr>
          <w:rFonts w:ascii="Arial" w:hAnsi="Arial" w:cs="Arial"/>
        </w:rPr>
        <w:tab/>
      </w:r>
      <w:r w:rsidR="00704270" w:rsidRPr="00C41B3B">
        <w:rPr>
          <w:rFonts w:ascii="Arial" w:hAnsi="Arial" w:cs="Arial"/>
        </w:rPr>
        <w:t>The</w:t>
      </w:r>
      <w:r w:rsidR="00BD0B1A" w:rsidRPr="00C41B3B">
        <w:rPr>
          <w:rFonts w:ascii="Arial" w:hAnsi="Arial" w:cs="Arial"/>
        </w:rPr>
        <w:t xml:space="preserve"> head</w:t>
      </w:r>
      <w:r w:rsidR="001625BC" w:rsidRPr="00C41B3B">
        <w:rPr>
          <w:rFonts w:ascii="Arial" w:hAnsi="Arial" w:cs="Arial"/>
        </w:rPr>
        <w:t xml:space="preserve"> </w:t>
      </w:r>
      <w:r w:rsidR="00BD0B1A" w:rsidRPr="00C41B3B">
        <w:rPr>
          <w:rFonts w:ascii="Arial" w:hAnsi="Arial" w:cs="Arial"/>
        </w:rPr>
        <w:t>teacher</w:t>
      </w:r>
      <w:r w:rsidR="003A18D7" w:rsidRPr="00C41B3B">
        <w:rPr>
          <w:rFonts w:ascii="Arial" w:hAnsi="Arial" w:cs="Arial"/>
        </w:rPr>
        <w:t xml:space="preserve"> </w:t>
      </w:r>
      <w:r w:rsidR="003A18D7" w:rsidRPr="00C41B3B">
        <w:rPr>
          <w:rFonts w:ascii="Arial" w:hAnsi="Arial" w:cs="Arial"/>
          <w:highlight w:val="yellow"/>
        </w:rPr>
        <w:t>[</w:t>
      </w:r>
      <w:r w:rsidR="007F0D62" w:rsidRPr="00C41B3B">
        <w:rPr>
          <w:rFonts w:ascii="Arial" w:hAnsi="Arial" w:cs="Arial"/>
          <w:i/>
          <w:highlight w:val="yellow"/>
        </w:rPr>
        <w:t xml:space="preserve">specify </w:t>
      </w:r>
      <w:r w:rsidR="00BD0B1A" w:rsidRPr="00C41B3B">
        <w:rPr>
          <w:rFonts w:ascii="Arial" w:hAnsi="Arial" w:cs="Arial"/>
          <w:i/>
          <w:highlight w:val="yellow"/>
        </w:rPr>
        <w:t xml:space="preserve">any </w:t>
      </w:r>
      <w:r w:rsidR="007F0D62" w:rsidRPr="00C41B3B">
        <w:rPr>
          <w:rFonts w:ascii="Arial" w:hAnsi="Arial" w:cs="Arial"/>
          <w:i/>
          <w:highlight w:val="yellow"/>
        </w:rPr>
        <w:t>other</w:t>
      </w:r>
      <w:r w:rsidR="000D000D" w:rsidRPr="00C41B3B">
        <w:rPr>
          <w:rFonts w:ascii="Arial" w:hAnsi="Arial" w:cs="Arial"/>
          <w:i/>
          <w:highlight w:val="yellow"/>
        </w:rPr>
        <w:t xml:space="preserve"> </w:t>
      </w:r>
      <w:r w:rsidR="003A18D7" w:rsidRPr="00C41B3B">
        <w:rPr>
          <w:rFonts w:ascii="Arial" w:hAnsi="Arial" w:cs="Arial"/>
          <w:i/>
          <w:highlight w:val="yellow"/>
        </w:rPr>
        <w:t>as appropriate</w:t>
      </w:r>
      <w:r w:rsidR="003A18D7" w:rsidRPr="00C41B3B">
        <w:rPr>
          <w:rFonts w:ascii="Arial" w:hAnsi="Arial" w:cs="Arial"/>
          <w:highlight w:val="yellow"/>
        </w:rPr>
        <w:t>]</w:t>
      </w:r>
      <w:r w:rsidR="00704270" w:rsidRPr="00C41B3B">
        <w:rPr>
          <w:rFonts w:ascii="Arial" w:hAnsi="Arial" w:cs="Arial"/>
        </w:rPr>
        <w:t xml:space="preserve"> will moderate objectives to </w:t>
      </w:r>
      <w:r w:rsidR="0049712F" w:rsidRPr="00C41B3B">
        <w:rPr>
          <w:rFonts w:ascii="Arial" w:hAnsi="Arial" w:cs="Arial"/>
        </w:rPr>
        <w:t>ensure consistency and fairness. T</w:t>
      </w:r>
      <w:r w:rsidR="00704270" w:rsidRPr="00C41B3B">
        <w:rPr>
          <w:rFonts w:ascii="Arial" w:hAnsi="Arial" w:cs="Arial"/>
        </w:rPr>
        <w:t>he</w:t>
      </w:r>
      <w:r w:rsidR="00BD0B1A" w:rsidRPr="00C41B3B">
        <w:rPr>
          <w:rFonts w:ascii="Arial" w:hAnsi="Arial" w:cs="Arial"/>
        </w:rPr>
        <w:t xml:space="preserve"> head</w:t>
      </w:r>
      <w:r w:rsidR="001625BC" w:rsidRPr="00C41B3B">
        <w:rPr>
          <w:rFonts w:ascii="Arial" w:hAnsi="Arial" w:cs="Arial"/>
        </w:rPr>
        <w:t xml:space="preserve"> </w:t>
      </w:r>
      <w:r w:rsidR="00BD0B1A" w:rsidRPr="00C41B3B">
        <w:rPr>
          <w:rFonts w:ascii="Arial" w:hAnsi="Arial" w:cs="Arial"/>
        </w:rPr>
        <w:t>teacher</w:t>
      </w:r>
      <w:r w:rsidR="00704270" w:rsidRPr="00C41B3B">
        <w:rPr>
          <w:rFonts w:ascii="Arial" w:hAnsi="Arial" w:cs="Arial"/>
        </w:rPr>
        <w:t xml:space="preserve"> </w:t>
      </w:r>
      <w:r w:rsidR="003A18D7" w:rsidRPr="00C41B3B">
        <w:rPr>
          <w:rFonts w:ascii="Arial" w:hAnsi="Arial" w:cs="Arial"/>
          <w:highlight w:val="yellow"/>
        </w:rPr>
        <w:t>[</w:t>
      </w:r>
      <w:r w:rsidR="007F0D62" w:rsidRPr="00C41B3B">
        <w:rPr>
          <w:rFonts w:ascii="Arial" w:hAnsi="Arial" w:cs="Arial"/>
          <w:i/>
          <w:highlight w:val="yellow"/>
        </w:rPr>
        <w:t>specify</w:t>
      </w:r>
      <w:r w:rsidR="00BD0B1A" w:rsidRPr="00C41B3B">
        <w:rPr>
          <w:rFonts w:ascii="Arial" w:hAnsi="Arial" w:cs="Arial"/>
          <w:i/>
          <w:highlight w:val="yellow"/>
        </w:rPr>
        <w:t xml:space="preserve"> any</w:t>
      </w:r>
      <w:r w:rsidR="007F0D62" w:rsidRPr="00C41B3B">
        <w:rPr>
          <w:rFonts w:ascii="Arial" w:hAnsi="Arial" w:cs="Arial"/>
          <w:i/>
          <w:highlight w:val="yellow"/>
        </w:rPr>
        <w:t xml:space="preserve"> other</w:t>
      </w:r>
      <w:r w:rsidR="003A18D7" w:rsidRPr="00C41B3B">
        <w:rPr>
          <w:rFonts w:ascii="Arial" w:hAnsi="Arial" w:cs="Arial"/>
          <w:i/>
          <w:highlight w:val="yellow"/>
        </w:rPr>
        <w:t xml:space="preserve"> as appropriate</w:t>
      </w:r>
      <w:r w:rsidR="003A18D7" w:rsidRPr="00C41B3B">
        <w:rPr>
          <w:rFonts w:ascii="Arial" w:hAnsi="Arial" w:cs="Arial"/>
          <w:highlight w:val="yellow"/>
        </w:rPr>
        <w:t>]</w:t>
      </w:r>
      <w:r w:rsidR="003A18D7" w:rsidRPr="00C41B3B">
        <w:rPr>
          <w:rFonts w:ascii="Arial" w:hAnsi="Arial" w:cs="Arial"/>
        </w:rPr>
        <w:t xml:space="preserve"> </w:t>
      </w:r>
      <w:r w:rsidR="00704270" w:rsidRPr="00C41B3B">
        <w:rPr>
          <w:rFonts w:ascii="Arial" w:hAnsi="Arial" w:cs="Arial"/>
        </w:rPr>
        <w:t>will also moderate performance assessment to ensure consistency and fairness</w:t>
      </w:r>
      <w:r w:rsidR="00275416" w:rsidRPr="00C41B3B">
        <w:rPr>
          <w:rFonts w:ascii="Arial" w:hAnsi="Arial" w:cs="Arial"/>
        </w:rPr>
        <w:t>.</w:t>
      </w:r>
      <w:r w:rsidR="00704270" w:rsidRPr="00C41B3B">
        <w:rPr>
          <w:rFonts w:ascii="Arial" w:hAnsi="Arial" w:cs="Arial"/>
        </w:rPr>
        <w:t xml:space="preserve"> </w:t>
      </w:r>
    </w:p>
    <w:p w14:paraId="53E4D0CF" w14:textId="77777777" w:rsidR="0039405D" w:rsidRPr="00C41B3B" w:rsidRDefault="0039405D" w:rsidP="0039405D">
      <w:pPr>
        <w:pStyle w:val="Body1"/>
        <w:tabs>
          <w:tab w:val="left" w:pos="851"/>
        </w:tabs>
        <w:ind w:left="360"/>
        <w:rPr>
          <w:rFonts w:ascii="Arial" w:hAnsi="Arial" w:cs="Arial"/>
        </w:rPr>
      </w:pPr>
    </w:p>
    <w:p w14:paraId="0C2B7AA8" w14:textId="77777777" w:rsidR="00704270" w:rsidRPr="00C41B3B" w:rsidRDefault="0039405D" w:rsidP="00275416">
      <w:pPr>
        <w:pStyle w:val="Body1"/>
        <w:tabs>
          <w:tab w:val="left" w:pos="851"/>
        </w:tabs>
        <w:ind w:left="360" w:hanging="540"/>
        <w:rPr>
          <w:rFonts w:ascii="Arial" w:hAnsi="Arial" w:cs="Arial"/>
          <w:b/>
        </w:rPr>
      </w:pPr>
      <w:r w:rsidRPr="00C41B3B">
        <w:rPr>
          <w:rFonts w:ascii="Arial" w:hAnsi="Arial" w:cs="Arial"/>
          <w:b/>
        </w:rPr>
        <w:t>7.</w:t>
      </w:r>
      <w:r w:rsidRPr="00C41B3B">
        <w:rPr>
          <w:rFonts w:ascii="Arial" w:hAnsi="Arial" w:cs="Arial"/>
        </w:rPr>
        <w:t xml:space="preserve">  </w:t>
      </w:r>
      <w:r w:rsidR="00275416" w:rsidRPr="00C41B3B">
        <w:rPr>
          <w:rFonts w:ascii="Arial" w:hAnsi="Arial" w:cs="Arial"/>
        </w:rPr>
        <w:t xml:space="preserve">   </w:t>
      </w:r>
      <w:r w:rsidR="00704270" w:rsidRPr="00C41B3B">
        <w:rPr>
          <w:rFonts w:ascii="Arial" w:hAnsi="Arial" w:cs="Arial"/>
          <w:b/>
        </w:rPr>
        <w:t>GOVERNING BODY OBLIGATIONS</w:t>
      </w:r>
    </w:p>
    <w:p w14:paraId="7B0D3042" w14:textId="77777777" w:rsidR="003A18D7" w:rsidRPr="00C41B3B" w:rsidRDefault="003A18D7" w:rsidP="00C12824">
      <w:pPr>
        <w:pStyle w:val="Body1"/>
        <w:tabs>
          <w:tab w:val="left" w:pos="851"/>
        </w:tabs>
        <w:rPr>
          <w:rFonts w:ascii="Arial" w:hAnsi="Arial" w:cs="Arial"/>
          <w:b/>
        </w:rPr>
      </w:pPr>
    </w:p>
    <w:p w14:paraId="44013AC7" w14:textId="77777777" w:rsidR="00704270" w:rsidRPr="00C41B3B" w:rsidRDefault="00704270" w:rsidP="003B374A">
      <w:pPr>
        <w:pStyle w:val="Body1"/>
        <w:numPr>
          <w:ilvl w:val="1"/>
          <w:numId w:val="44"/>
        </w:numPr>
        <w:rPr>
          <w:rFonts w:ascii="Arial" w:hAnsi="Arial" w:cs="Arial"/>
        </w:rPr>
      </w:pPr>
      <w:r w:rsidRPr="00C41B3B">
        <w:rPr>
          <w:rFonts w:ascii="Arial" w:hAnsi="Arial" w:cs="Arial"/>
        </w:rPr>
        <w:t>The governing body will fulfil its obligations to:</w:t>
      </w:r>
    </w:p>
    <w:p w14:paraId="7E38C639" w14:textId="77777777" w:rsidR="00824E27" w:rsidRPr="00C41B3B" w:rsidRDefault="00824E27" w:rsidP="00824E27">
      <w:pPr>
        <w:pStyle w:val="Body1"/>
        <w:tabs>
          <w:tab w:val="left" w:pos="360"/>
        </w:tabs>
        <w:ind w:left="-180"/>
        <w:rPr>
          <w:rFonts w:ascii="Arial" w:hAnsi="Arial" w:cs="Arial"/>
        </w:rPr>
      </w:pPr>
    </w:p>
    <w:p w14:paraId="6319620E" w14:textId="3937ED02" w:rsidR="001E2B4F" w:rsidRPr="00C41B3B" w:rsidRDefault="00704270" w:rsidP="003B374A">
      <w:pPr>
        <w:pStyle w:val="Body1"/>
        <w:numPr>
          <w:ilvl w:val="0"/>
          <w:numId w:val="43"/>
        </w:numPr>
        <w:tabs>
          <w:tab w:val="left" w:pos="851"/>
        </w:tabs>
        <w:rPr>
          <w:rFonts w:ascii="Arial" w:hAnsi="Arial" w:cs="Arial"/>
        </w:rPr>
      </w:pPr>
      <w:r w:rsidRPr="00C41B3B">
        <w:rPr>
          <w:rFonts w:ascii="Arial" w:hAnsi="Arial" w:cs="Arial"/>
          <w:b/>
        </w:rPr>
        <w:t>Teachers</w:t>
      </w:r>
      <w:r w:rsidRPr="00C41B3B">
        <w:rPr>
          <w:rFonts w:ascii="Arial" w:hAnsi="Arial" w:cs="Arial"/>
        </w:rPr>
        <w:t xml:space="preserve">:  as set out in the School Teachers’ Pay and Conditions Document </w:t>
      </w:r>
      <w:r w:rsidR="009D0683">
        <w:rPr>
          <w:rFonts w:ascii="Arial" w:hAnsi="Arial" w:cs="Arial"/>
        </w:rPr>
        <w:t>202</w:t>
      </w:r>
      <w:r w:rsidR="005C6C22">
        <w:rPr>
          <w:rFonts w:ascii="Arial" w:hAnsi="Arial" w:cs="Arial"/>
        </w:rPr>
        <w:t>4</w:t>
      </w:r>
      <w:r w:rsidR="009D0683" w:rsidRPr="00C41B3B">
        <w:rPr>
          <w:rFonts w:ascii="Arial" w:hAnsi="Arial" w:cs="Arial"/>
        </w:rPr>
        <w:t xml:space="preserve"> </w:t>
      </w:r>
      <w:r w:rsidRPr="00C41B3B">
        <w:rPr>
          <w:rFonts w:ascii="Arial" w:hAnsi="Arial" w:cs="Arial"/>
        </w:rPr>
        <w:t>(</w:t>
      </w:r>
      <w:r w:rsidR="00AD2F4A" w:rsidRPr="00C41B3B">
        <w:rPr>
          <w:rFonts w:ascii="Arial" w:hAnsi="Arial" w:cs="Arial"/>
        </w:rPr>
        <w:t>‘</w:t>
      </w:r>
      <w:r w:rsidR="007F0D62" w:rsidRPr="00C41B3B">
        <w:rPr>
          <w:rFonts w:ascii="Arial" w:hAnsi="Arial" w:cs="Arial"/>
        </w:rPr>
        <w:t>STPCD</w:t>
      </w:r>
      <w:r w:rsidR="00AD2F4A" w:rsidRPr="00C41B3B">
        <w:rPr>
          <w:rFonts w:ascii="Arial" w:hAnsi="Arial" w:cs="Arial"/>
        </w:rPr>
        <w:t>’</w:t>
      </w:r>
      <w:r w:rsidRPr="00C41B3B">
        <w:rPr>
          <w:rFonts w:ascii="Arial" w:hAnsi="Arial" w:cs="Arial"/>
        </w:rPr>
        <w:t>)</w:t>
      </w:r>
      <w:r w:rsidR="00A35389" w:rsidRPr="00C41B3B">
        <w:rPr>
          <w:rFonts w:ascii="Arial" w:hAnsi="Arial" w:cs="Arial"/>
        </w:rPr>
        <w:t xml:space="preserve"> </w:t>
      </w:r>
      <w:r w:rsidRPr="00C41B3B">
        <w:rPr>
          <w:rFonts w:ascii="Arial" w:hAnsi="Arial" w:cs="Arial"/>
        </w:rPr>
        <w:t>and the Conditions of Service for School Teachers in England and Wales (the ‘Burgundy Book’)</w:t>
      </w:r>
      <w:r w:rsidR="009A2F4B" w:rsidRPr="00C41B3B">
        <w:rPr>
          <w:rFonts w:ascii="Arial" w:hAnsi="Arial" w:cs="Arial"/>
        </w:rPr>
        <w:t xml:space="preserve"> and will consider additional guidance available such as the DfE’s publication </w:t>
      </w:r>
      <w:r w:rsidR="009A2F4B" w:rsidRPr="00C41B3B">
        <w:rPr>
          <w:rFonts w:ascii="Arial" w:hAnsi="Arial" w:cs="Arial"/>
          <w:i/>
        </w:rPr>
        <w:t>Implementing your school’s approach to pay</w:t>
      </w:r>
      <w:r w:rsidRPr="00C41B3B">
        <w:rPr>
          <w:rFonts w:ascii="Arial" w:hAnsi="Arial" w:cs="Arial"/>
        </w:rPr>
        <w:t xml:space="preserve">. </w:t>
      </w:r>
    </w:p>
    <w:p w14:paraId="5FD39BE9" w14:textId="77777777" w:rsidR="00824E27" w:rsidRPr="00C41B3B" w:rsidRDefault="00704270" w:rsidP="001E2B4F">
      <w:pPr>
        <w:pStyle w:val="Body1"/>
        <w:tabs>
          <w:tab w:val="left" w:pos="851"/>
        </w:tabs>
        <w:ind w:left="360"/>
        <w:rPr>
          <w:rFonts w:ascii="Arial" w:hAnsi="Arial" w:cs="Arial"/>
        </w:rPr>
      </w:pPr>
      <w:r w:rsidRPr="00C41B3B">
        <w:rPr>
          <w:rFonts w:ascii="Arial" w:hAnsi="Arial" w:cs="Arial"/>
        </w:rPr>
        <w:t xml:space="preserve"> </w:t>
      </w:r>
    </w:p>
    <w:p w14:paraId="541117E7" w14:textId="77777777" w:rsidR="00704270" w:rsidRPr="00C41B3B" w:rsidRDefault="00704270" w:rsidP="003B374A">
      <w:pPr>
        <w:pStyle w:val="Body1"/>
        <w:numPr>
          <w:ilvl w:val="0"/>
          <w:numId w:val="43"/>
        </w:numPr>
        <w:tabs>
          <w:tab w:val="left" w:pos="851"/>
        </w:tabs>
        <w:rPr>
          <w:rFonts w:ascii="Arial" w:hAnsi="Arial" w:cs="Arial"/>
        </w:rPr>
      </w:pPr>
      <w:r w:rsidRPr="00C41B3B">
        <w:rPr>
          <w:rFonts w:ascii="Arial" w:hAnsi="Arial" w:cs="Arial"/>
          <w:b/>
        </w:rPr>
        <w:t xml:space="preserve">Support </w:t>
      </w:r>
      <w:r w:rsidR="005A167A" w:rsidRPr="00C41B3B">
        <w:rPr>
          <w:rFonts w:ascii="Arial" w:hAnsi="Arial" w:cs="Arial"/>
          <w:b/>
        </w:rPr>
        <w:t>employees</w:t>
      </w:r>
      <w:r w:rsidRPr="00C41B3B">
        <w:rPr>
          <w:rFonts w:ascii="Arial" w:hAnsi="Arial" w:cs="Arial"/>
        </w:rPr>
        <w:t xml:space="preserve">:  the National Joint Council for Local Government Services National Agreement on Pay and Conditions of Service (Green Book) or any LA pay/grading </w:t>
      </w:r>
      <w:r w:rsidR="004025AC" w:rsidRPr="00C41B3B">
        <w:rPr>
          <w:rFonts w:ascii="Arial" w:hAnsi="Arial" w:cs="Arial"/>
        </w:rPr>
        <w:t>scheme</w:t>
      </w:r>
      <w:r w:rsidRPr="00C41B3B">
        <w:rPr>
          <w:rFonts w:ascii="Arial" w:hAnsi="Arial" w:cs="Arial"/>
        </w:rPr>
        <w:t>.</w:t>
      </w:r>
      <w:r w:rsidR="007F0D62" w:rsidRPr="00C41B3B">
        <w:rPr>
          <w:rFonts w:ascii="Arial" w:hAnsi="Arial" w:cs="Arial"/>
        </w:rPr>
        <w:t xml:space="preserve"> </w:t>
      </w:r>
      <w:r w:rsidR="00C20A9E" w:rsidRPr="00C41B3B">
        <w:rPr>
          <w:rFonts w:ascii="Arial" w:hAnsi="Arial" w:cs="Arial"/>
        </w:rPr>
        <w:t>Nottingham City Council has provided a</w:t>
      </w:r>
      <w:r w:rsidR="007F0D62" w:rsidRPr="00C41B3B">
        <w:rPr>
          <w:rFonts w:ascii="Arial" w:hAnsi="Arial" w:cs="Arial"/>
        </w:rPr>
        <w:t xml:space="preserve"> separate</w:t>
      </w:r>
      <w:r w:rsidR="00C20A9E" w:rsidRPr="00C41B3B">
        <w:rPr>
          <w:rFonts w:ascii="Arial" w:hAnsi="Arial" w:cs="Arial"/>
        </w:rPr>
        <w:t xml:space="preserve"> Single Status</w:t>
      </w:r>
      <w:r w:rsidR="007F0D62" w:rsidRPr="00C41B3B">
        <w:rPr>
          <w:rFonts w:ascii="Arial" w:hAnsi="Arial" w:cs="Arial"/>
        </w:rPr>
        <w:t xml:space="preserve"> Pay Policy </w:t>
      </w:r>
      <w:r w:rsidR="00C20A9E" w:rsidRPr="00C41B3B">
        <w:rPr>
          <w:rFonts w:ascii="Arial" w:hAnsi="Arial" w:cs="Arial"/>
        </w:rPr>
        <w:t>that applies to all</w:t>
      </w:r>
      <w:r w:rsidR="007F0D62" w:rsidRPr="00C41B3B">
        <w:rPr>
          <w:rFonts w:ascii="Arial" w:hAnsi="Arial" w:cs="Arial"/>
        </w:rPr>
        <w:t xml:space="preserve"> support </w:t>
      </w:r>
      <w:r w:rsidR="005A167A" w:rsidRPr="00C41B3B">
        <w:rPr>
          <w:rFonts w:ascii="Arial" w:hAnsi="Arial" w:cs="Arial"/>
        </w:rPr>
        <w:t>employees</w:t>
      </w:r>
      <w:r w:rsidR="007F0D62" w:rsidRPr="00C41B3B">
        <w:rPr>
          <w:rFonts w:ascii="Arial" w:hAnsi="Arial" w:cs="Arial"/>
        </w:rPr>
        <w:t>.</w:t>
      </w:r>
    </w:p>
    <w:p w14:paraId="2ECEE617" w14:textId="77777777" w:rsidR="007F0D62" w:rsidRPr="00C41B3B" w:rsidRDefault="007F0D62" w:rsidP="007F0D62">
      <w:pPr>
        <w:pStyle w:val="Body1"/>
        <w:rPr>
          <w:rFonts w:ascii="Arial" w:hAnsi="Arial" w:cs="Arial"/>
        </w:rPr>
      </w:pPr>
    </w:p>
    <w:p w14:paraId="525DCCC8" w14:textId="691ECC19" w:rsidR="00704270" w:rsidRPr="0051497B" w:rsidRDefault="00704270" w:rsidP="003B374A">
      <w:pPr>
        <w:pStyle w:val="Body1"/>
        <w:numPr>
          <w:ilvl w:val="1"/>
          <w:numId w:val="44"/>
        </w:numPr>
        <w:rPr>
          <w:rFonts w:ascii="Arial" w:hAnsi="Arial" w:cs="Arial"/>
        </w:rPr>
      </w:pPr>
      <w:r w:rsidRPr="0051497B">
        <w:rPr>
          <w:rFonts w:ascii="Arial" w:hAnsi="Arial" w:cs="Arial"/>
        </w:rPr>
        <w:t>The governing body will need to consider any update</w:t>
      </w:r>
      <w:r w:rsidR="00EF5C00" w:rsidRPr="0051497B">
        <w:rPr>
          <w:rFonts w:ascii="Arial" w:hAnsi="Arial" w:cs="Arial"/>
        </w:rPr>
        <w:t>d</w:t>
      </w:r>
      <w:r w:rsidRPr="0051497B">
        <w:rPr>
          <w:rFonts w:ascii="Arial" w:hAnsi="Arial" w:cs="Arial"/>
        </w:rPr>
        <w:t xml:space="preserve"> pay policy and assure themselves that appropriate arrangements </w:t>
      </w:r>
      <w:r w:rsidR="0051497B" w:rsidRPr="00592927">
        <w:rPr>
          <w:rFonts w:ascii="Arial" w:hAnsi="Arial" w:cs="Arial"/>
        </w:rPr>
        <w:t>are in place for</w:t>
      </w:r>
      <w:r w:rsidRPr="0051497B">
        <w:rPr>
          <w:rFonts w:ascii="Arial" w:hAnsi="Arial" w:cs="Arial"/>
        </w:rPr>
        <w:t xml:space="preserve"> appraisal</w:t>
      </w:r>
      <w:r w:rsidR="0051497B" w:rsidRPr="00592927">
        <w:rPr>
          <w:rFonts w:ascii="Arial" w:hAnsi="Arial" w:cs="Arial"/>
        </w:rPr>
        <w:t>.</w:t>
      </w:r>
    </w:p>
    <w:p w14:paraId="7385F8FB" w14:textId="77777777" w:rsidR="00C20A9E" w:rsidRPr="00C41B3B" w:rsidRDefault="00C20A9E" w:rsidP="00C20A9E">
      <w:pPr>
        <w:pStyle w:val="Body1"/>
        <w:ind w:left="360"/>
        <w:rPr>
          <w:rFonts w:ascii="Arial" w:hAnsi="Arial" w:cs="Arial"/>
        </w:rPr>
      </w:pPr>
    </w:p>
    <w:p w14:paraId="75ADBDB3" w14:textId="77777777" w:rsidR="00C20A9E" w:rsidRPr="0051497B" w:rsidRDefault="00C20A9E" w:rsidP="003B374A">
      <w:pPr>
        <w:pStyle w:val="Body1"/>
        <w:numPr>
          <w:ilvl w:val="1"/>
          <w:numId w:val="44"/>
        </w:numPr>
        <w:rPr>
          <w:rFonts w:ascii="Arial" w:hAnsi="Arial" w:cs="Arial"/>
        </w:rPr>
      </w:pPr>
      <w:r w:rsidRPr="0051497B">
        <w:rPr>
          <w:rFonts w:ascii="Arial" w:hAnsi="Arial" w:cs="Arial"/>
        </w:rPr>
        <w:t xml:space="preserve">The governing body will ensure that appraisers, decision-makers and any </w:t>
      </w:r>
      <w:r w:rsidR="00F9677F" w:rsidRPr="0051497B">
        <w:rPr>
          <w:rFonts w:ascii="Arial" w:hAnsi="Arial" w:cs="Arial"/>
        </w:rPr>
        <w:t>ap</w:t>
      </w:r>
      <w:r w:rsidRPr="0051497B">
        <w:rPr>
          <w:rFonts w:ascii="Arial" w:hAnsi="Arial" w:cs="Arial"/>
        </w:rPr>
        <w:t>peal committee governors receive appropriate training to ensure fair and open decision-making</w:t>
      </w:r>
      <w:r w:rsidR="00F9677F" w:rsidRPr="0051497B">
        <w:rPr>
          <w:rFonts w:ascii="Arial" w:hAnsi="Arial" w:cs="Arial"/>
        </w:rPr>
        <w:t xml:space="preserve"> (see Appendices B and C for further information on the Pay Committee and Appeals</w:t>
      </w:r>
      <w:r w:rsidR="00A35389" w:rsidRPr="0051497B">
        <w:rPr>
          <w:rFonts w:ascii="Arial" w:hAnsi="Arial" w:cs="Arial"/>
        </w:rPr>
        <w:t xml:space="preserve"> Procedure</w:t>
      </w:r>
      <w:r w:rsidR="00F9677F" w:rsidRPr="0051497B">
        <w:rPr>
          <w:rFonts w:ascii="Arial" w:hAnsi="Arial" w:cs="Arial"/>
        </w:rPr>
        <w:t>)</w:t>
      </w:r>
      <w:r w:rsidRPr="0051497B">
        <w:rPr>
          <w:rFonts w:ascii="Arial" w:hAnsi="Arial" w:cs="Arial"/>
        </w:rPr>
        <w:t>.</w:t>
      </w:r>
    </w:p>
    <w:p w14:paraId="25537A6F" w14:textId="77777777" w:rsidR="00C20A9E" w:rsidRPr="00C41B3B" w:rsidRDefault="00C20A9E" w:rsidP="00C20A9E">
      <w:pPr>
        <w:pStyle w:val="ListParagraph"/>
        <w:rPr>
          <w:rFonts w:ascii="Arial" w:hAnsi="Arial" w:cs="Arial"/>
          <w:color w:val="000000"/>
        </w:rPr>
      </w:pPr>
    </w:p>
    <w:p w14:paraId="0E8CB84A" w14:textId="77777777" w:rsidR="00C20A9E" w:rsidRPr="00C41B3B" w:rsidRDefault="00C20A9E" w:rsidP="003B374A">
      <w:pPr>
        <w:pStyle w:val="Body1"/>
        <w:numPr>
          <w:ilvl w:val="1"/>
          <w:numId w:val="44"/>
        </w:numPr>
        <w:rPr>
          <w:rFonts w:ascii="Arial" w:hAnsi="Arial" w:cs="Arial"/>
        </w:rPr>
      </w:pPr>
      <w:r w:rsidRPr="00C41B3B">
        <w:rPr>
          <w:rFonts w:ascii="Arial" w:hAnsi="Arial" w:cs="Arial"/>
        </w:rPr>
        <w:t>The governing body will ensure that mid-year reviews are undertaken for teachers</w:t>
      </w:r>
      <w:r w:rsidR="00FF4B38" w:rsidRPr="00C41B3B">
        <w:rPr>
          <w:rFonts w:ascii="Arial" w:hAnsi="Arial" w:cs="Arial"/>
        </w:rPr>
        <w:t>, including</w:t>
      </w:r>
      <w:r w:rsidRPr="00C41B3B">
        <w:rPr>
          <w:rFonts w:ascii="Arial" w:hAnsi="Arial" w:cs="Arial"/>
        </w:rPr>
        <w:t xml:space="preserve"> all members of the leadership group</w:t>
      </w:r>
      <w:r w:rsidR="00847BF2" w:rsidRPr="00C41B3B">
        <w:rPr>
          <w:rFonts w:ascii="Arial" w:hAnsi="Arial" w:cs="Arial"/>
        </w:rPr>
        <w:t xml:space="preserve">, </w:t>
      </w:r>
      <w:r w:rsidR="00C704BD" w:rsidRPr="00C41B3B">
        <w:rPr>
          <w:rFonts w:ascii="Arial" w:hAnsi="Arial" w:cs="Arial"/>
        </w:rPr>
        <w:t>which</w:t>
      </w:r>
      <w:r w:rsidR="00847BF2" w:rsidRPr="00C41B3B">
        <w:rPr>
          <w:rFonts w:ascii="Arial" w:hAnsi="Arial" w:cs="Arial"/>
        </w:rPr>
        <w:t xml:space="preserve"> should </w:t>
      </w:r>
      <w:r w:rsidR="00FF4B38" w:rsidRPr="00C41B3B">
        <w:rPr>
          <w:rFonts w:ascii="Arial" w:hAnsi="Arial" w:cs="Arial"/>
        </w:rPr>
        <w:t xml:space="preserve">form </w:t>
      </w:r>
      <w:r w:rsidR="00847BF2" w:rsidRPr="00C41B3B">
        <w:rPr>
          <w:rFonts w:ascii="Arial" w:hAnsi="Arial" w:cs="Arial"/>
        </w:rPr>
        <w:t>part of the line management process throughout the year</w:t>
      </w:r>
      <w:r w:rsidR="0056251F" w:rsidRPr="00C41B3B">
        <w:rPr>
          <w:rFonts w:ascii="Arial" w:hAnsi="Arial" w:cs="Arial"/>
        </w:rPr>
        <w:t>,</w:t>
      </w:r>
      <w:r w:rsidR="00B063A3" w:rsidRPr="00C41B3B">
        <w:rPr>
          <w:rFonts w:ascii="Arial" w:hAnsi="Arial" w:cs="Arial"/>
        </w:rPr>
        <w:t xml:space="preserve"> </w:t>
      </w:r>
      <w:r w:rsidR="0056251F" w:rsidRPr="00C41B3B">
        <w:rPr>
          <w:rFonts w:ascii="Arial" w:hAnsi="Arial" w:cs="Arial"/>
        </w:rPr>
        <w:t xml:space="preserve">enabling </w:t>
      </w:r>
      <w:r w:rsidR="00B063A3" w:rsidRPr="00C41B3B">
        <w:rPr>
          <w:rFonts w:ascii="Arial" w:hAnsi="Arial" w:cs="Arial"/>
        </w:rPr>
        <w:t>concerns</w:t>
      </w:r>
      <w:r w:rsidR="0056251F" w:rsidRPr="00C41B3B">
        <w:rPr>
          <w:rFonts w:ascii="Arial" w:hAnsi="Arial" w:cs="Arial"/>
        </w:rPr>
        <w:t xml:space="preserve"> to be</w:t>
      </w:r>
      <w:r w:rsidR="00B063A3" w:rsidRPr="00C41B3B">
        <w:rPr>
          <w:rFonts w:ascii="Arial" w:hAnsi="Arial" w:cs="Arial"/>
        </w:rPr>
        <w:t xml:space="preserve"> </w:t>
      </w:r>
      <w:r w:rsidR="0056251F" w:rsidRPr="00C41B3B">
        <w:rPr>
          <w:rFonts w:ascii="Arial" w:hAnsi="Arial" w:cs="Arial"/>
        </w:rPr>
        <w:t>raised and</w:t>
      </w:r>
      <w:r w:rsidR="00B063A3" w:rsidRPr="00C41B3B">
        <w:rPr>
          <w:rFonts w:ascii="Arial" w:hAnsi="Arial" w:cs="Arial"/>
        </w:rPr>
        <w:t xml:space="preserve"> addressed as they </w:t>
      </w:r>
      <w:r w:rsidR="0056251F" w:rsidRPr="00C41B3B">
        <w:rPr>
          <w:rFonts w:ascii="Arial" w:hAnsi="Arial" w:cs="Arial"/>
        </w:rPr>
        <w:t>occur</w:t>
      </w:r>
      <w:r w:rsidRPr="00C41B3B">
        <w:rPr>
          <w:rFonts w:ascii="Arial" w:hAnsi="Arial" w:cs="Arial"/>
        </w:rPr>
        <w:t>.</w:t>
      </w:r>
      <w:r w:rsidR="00FF4B38" w:rsidRPr="00C41B3B">
        <w:rPr>
          <w:rFonts w:ascii="Arial" w:hAnsi="Arial" w:cs="Arial"/>
        </w:rPr>
        <w:t xml:space="preserve"> </w:t>
      </w:r>
    </w:p>
    <w:p w14:paraId="478698B1" w14:textId="77777777" w:rsidR="00704270" w:rsidRPr="00C41B3B" w:rsidRDefault="00704270" w:rsidP="00C12824">
      <w:pPr>
        <w:pStyle w:val="Body1"/>
        <w:rPr>
          <w:rFonts w:ascii="Arial" w:hAnsi="Arial" w:cs="Arial"/>
        </w:rPr>
      </w:pPr>
    </w:p>
    <w:p w14:paraId="119CA5C8" w14:textId="77777777" w:rsidR="00704270" w:rsidRPr="00C41B3B" w:rsidRDefault="0039405D" w:rsidP="00275416">
      <w:pPr>
        <w:pStyle w:val="Body1"/>
        <w:ind w:left="360" w:hanging="540"/>
        <w:rPr>
          <w:rFonts w:ascii="Arial" w:hAnsi="Arial" w:cs="Arial"/>
        </w:rPr>
      </w:pPr>
      <w:r w:rsidRPr="00C41B3B">
        <w:rPr>
          <w:rFonts w:ascii="Arial" w:hAnsi="Arial" w:cs="Arial"/>
        </w:rPr>
        <w:t>7</w:t>
      </w:r>
      <w:r w:rsidR="003A18D7" w:rsidRPr="00C41B3B">
        <w:rPr>
          <w:rFonts w:ascii="Arial" w:hAnsi="Arial" w:cs="Arial"/>
        </w:rPr>
        <w:t>.</w:t>
      </w:r>
      <w:r w:rsidR="00847BF2" w:rsidRPr="00C41B3B">
        <w:rPr>
          <w:rFonts w:ascii="Arial" w:hAnsi="Arial" w:cs="Arial"/>
        </w:rPr>
        <w:t>5</w:t>
      </w:r>
      <w:r w:rsidR="003A18D7" w:rsidRPr="00C41B3B">
        <w:rPr>
          <w:rFonts w:ascii="Arial" w:hAnsi="Arial" w:cs="Arial"/>
        </w:rPr>
        <w:t xml:space="preserve"> </w:t>
      </w:r>
      <w:r w:rsidR="00275416" w:rsidRPr="00C41B3B">
        <w:rPr>
          <w:rFonts w:ascii="Arial" w:hAnsi="Arial" w:cs="Arial"/>
        </w:rPr>
        <w:tab/>
      </w:r>
      <w:r w:rsidR="00704270" w:rsidRPr="00C41B3B">
        <w:rPr>
          <w:rFonts w:ascii="Arial" w:hAnsi="Arial" w:cs="Arial"/>
        </w:rPr>
        <w:t>The governing body will ensure that it makes funds available to support pay</w:t>
      </w:r>
      <w:r w:rsidR="00FE4888" w:rsidRPr="00C41B3B">
        <w:rPr>
          <w:rFonts w:ascii="Arial" w:hAnsi="Arial" w:cs="Arial"/>
        </w:rPr>
        <w:t xml:space="preserve"> increases and progression</w:t>
      </w:r>
      <w:r w:rsidR="00704270" w:rsidRPr="00C41B3B">
        <w:rPr>
          <w:rFonts w:ascii="Arial" w:hAnsi="Arial" w:cs="Arial"/>
        </w:rPr>
        <w:t xml:space="preserve"> decisions, in accordance with this pay policy (see ‘Procedures’) and the school’s spending plan. </w:t>
      </w:r>
    </w:p>
    <w:p w14:paraId="41909736" w14:textId="77777777" w:rsidR="00704270" w:rsidRPr="00C41B3B" w:rsidRDefault="00704270" w:rsidP="00C12824">
      <w:pPr>
        <w:pStyle w:val="Body1"/>
        <w:rPr>
          <w:rFonts w:ascii="Arial" w:hAnsi="Arial" w:cs="Arial"/>
        </w:rPr>
      </w:pPr>
    </w:p>
    <w:p w14:paraId="6305DD3D" w14:textId="77777777" w:rsidR="00704270" w:rsidRPr="00C41B3B" w:rsidRDefault="0039405D" w:rsidP="006066C9">
      <w:pPr>
        <w:pStyle w:val="Body1"/>
        <w:ind w:left="360" w:hanging="540"/>
        <w:rPr>
          <w:rFonts w:ascii="Arial" w:hAnsi="Arial" w:cs="Arial"/>
        </w:rPr>
      </w:pPr>
      <w:r w:rsidRPr="00C41B3B">
        <w:rPr>
          <w:rFonts w:ascii="Arial" w:hAnsi="Arial" w:cs="Arial"/>
        </w:rPr>
        <w:lastRenderedPageBreak/>
        <w:t>7</w:t>
      </w:r>
      <w:r w:rsidR="003A18D7" w:rsidRPr="00C41B3B">
        <w:rPr>
          <w:rFonts w:ascii="Arial" w:hAnsi="Arial" w:cs="Arial"/>
        </w:rPr>
        <w:t>.</w:t>
      </w:r>
      <w:r w:rsidR="00847BF2" w:rsidRPr="00C41B3B">
        <w:rPr>
          <w:rFonts w:ascii="Arial" w:hAnsi="Arial" w:cs="Arial"/>
        </w:rPr>
        <w:t>6</w:t>
      </w:r>
      <w:r w:rsidR="003A18D7" w:rsidRPr="00C41B3B">
        <w:rPr>
          <w:rFonts w:ascii="Arial" w:hAnsi="Arial" w:cs="Arial"/>
        </w:rPr>
        <w:t xml:space="preserve"> </w:t>
      </w:r>
      <w:r w:rsidR="006066C9" w:rsidRPr="00C41B3B">
        <w:rPr>
          <w:rFonts w:ascii="Arial" w:hAnsi="Arial" w:cs="Arial"/>
        </w:rPr>
        <w:tab/>
      </w:r>
      <w:r w:rsidR="00704270" w:rsidRPr="00C41B3B">
        <w:rPr>
          <w:rFonts w:ascii="Arial" w:hAnsi="Arial" w:cs="Arial"/>
        </w:rPr>
        <w:t xml:space="preserve">The governing body will monitor the </w:t>
      </w:r>
      <w:r w:rsidR="00FF4B38" w:rsidRPr="00C41B3B">
        <w:rPr>
          <w:rFonts w:ascii="Arial" w:hAnsi="Arial" w:cs="Arial"/>
        </w:rPr>
        <w:t xml:space="preserve">impact </w:t>
      </w:r>
      <w:r w:rsidR="00704270" w:rsidRPr="00C41B3B">
        <w:rPr>
          <w:rFonts w:ascii="Arial" w:hAnsi="Arial" w:cs="Arial"/>
        </w:rPr>
        <w:t>of pay decisions, including the extent to which different groups of teachers may progress at different rates, ensuring the school’s continued compliance with equalities legislation.</w:t>
      </w:r>
    </w:p>
    <w:p w14:paraId="73055934" w14:textId="77777777" w:rsidR="00704270" w:rsidRPr="00C41B3B" w:rsidRDefault="00704270" w:rsidP="00C12824">
      <w:pPr>
        <w:pStyle w:val="Body1"/>
        <w:rPr>
          <w:rFonts w:ascii="Arial" w:hAnsi="Arial" w:cs="Arial"/>
        </w:rPr>
      </w:pPr>
    </w:p>
    <w:p w14:paraId="2F3C1D3F" w14:textId="77777777" w:rsidR="00704270" w:rsidRPr="00C41B3B" w:rsidRDefault="0039405D" w:rsidP="006066C9">
      <w:pPr>
        <w:pStyle w:val="Body1"/>
        <w:ind w:hanging="180"/>
        <w:rPr>
          <w:rFonts w:ascii="Arial" w:hAnsi="Arial" w:cs="Arial"/>
          <w:b/>
        </w:rPr>
      </w:pPr>
      <w:r w:rsidRPr="00C41B3B">
        <w:rPr>
          <w:rFonts w:ascii="Arial" w:hAnsi="Arial" w:cs="Arial"/>
          <w:b/>
        </w:rPr>
        <w:t>8</w:t>
      </w:r>
      <w:r w:rsidR="003A18D7" w:rsidRPr="00C41B3B">
        <w:rPr>
          <w:rFonts w:ascii="Arial" w:hAnsi="Arial" w:cs="Arial"/>
          <w:b/>
        </w:rPr>
        <w:t xml:space="preserve">.  </w:t>
      </w:r>
      <w:r w:rsidR="006066C9" w:rsidRPr="00C41B3B">
        <w:rPr>
          <w:rFonts w:ascii="Arial" w:hAnsi="Arial" w:cs="Arial"/>
          <w:b/>
        </w:rPr>
        <w:t xml:space="preserve">   </w:t>
      </w:r>
      <w:r w:rsidR="00190BCC" w:rsidRPr="00C41B3B">
        <w:rPr>
          <w:rFonts w:ascii="Arial" w:hAnsi="Arial" w:cs="Arial"/>
          <w:b/>
        </w:rPr>
        <w:t>INDIVIDUAL</w:t>
      </w:r>
      <w:r w:rsidR="00704270" w:rsidRPr="00C41B3B">
        <w:rPr>
          <w:rFonts w:ascii="Arial" w:hAnsi="Arial" w:cs="Arial"/>
          <w:b/>
        </w:rPr>
        <w:t xml:space="preserve"> OBLIGATIONS</w:t>
      </w:r>
    </w:p>
    <w:p w14:paraId="303ACF62" w14:textId="77777777" w:rsidR="00704270" w:rsidRPr="00C41B3B" w:rsidRDefault="00704270" w:rsidP="00C12824">
      <w:pPr>
        <w:pStyle w:val="Body1"/>
        <w:rPr>
          <w:rFonts w:ascii="Arial" w:hAnsi="Arial" w:cs="Arial"/>
          <w:b/>
        </w:rPr>
      </w:pPr>
    </w:p>
    <w:p w14:paraId="5B329FBE" w14:textId="77777777" w:rsidR="00704270" w:rsidRPr="00C41B3B" w:rsidRDefault="0039405D" w:rsidP="006066C9">
      <w:pPr>
        <w:pStyle w:val="Body1"/>
        <w:ind w:left="360" w:hanging="540"/>
        <w:rPr>
          <w:rFonts w:ascii="Arial" w:hAnsi="Arial" w:cs="Arial"/>
        </w:rPr>
      </w:pPr>
      <w:r w:rsidRPr="00C41B3B">
        <w:rPr>
          <w:rFonts w:ascii="Arial" w:hAnsi="Arial" w:cs="Arial"/>
        </w:rPr>
        <w:t>8</w:t>
      </w:r>
      <w:r w:rsidR="003A18D7" w:rsidRPr="00C41B3B">
        <w:rPr>
          <w:rFonts w:ascii="Arial" w:hAnsi="Arial" w:cs="Arial"/>
        </w:rPr>
        <w:t xml:space="preserve">.1 </w:t>
      </w:r>
      <w:r w:rsidR="006066C9" w:rsidRPr="00C41B3B">
        <w:rPr>
          <w:rFonts w:ascii="Arial" w:hAnsi="Arial" w:cs="Arial"/>
        </w:rPr>
        <w:tab/>
      </w:r>
      <w:r w:rsidR="00704270" w:rsidRPr="00C41B3B">
        <w:rPr>
          <w:rFonts w:ascii="Arial" w:hAnsi="Arial" w:cs="Arial"/>
        </w:rPr>
        <w:t xml:space="preserve">The </w:t>
      </w:r>
      <w:r w:rsidR="00704270" w:rsidRPr="00C41B3B">
        <w:rPr>
          <w:rFonts w:ascii="Arial" w:hAnsi="Arial" w:cs="Arial"/>
          <w:b/>
        </w:rPr>
        <w:t>head</w:t>
      </w:r>
      <w:r w:rsidR="001625BC" w:rsidRPr="00C41B3B">
        <w:rPr>
          <w:rFonts w:ascii="Arial" w:hAnsi="Arial" w:cs="Arial"/>
          <w:b/>
        </w:rPr>
        <w:t xml:space="preserve"> </w:t>
      </w:r>
      <w:r w:rsidR="00704270" w:rsidRPr="00C41B3B">
        <w:rPr>
          <w:rFonts w:ascii="Arial" w:hAnsi="Arial" w:cs="Arial"/>
          <w:b/>
        </w:rPr>
        <w:t xml:space="preserve">teacher </w:t>
      </w:r>
      <w:r w:rsidR="00704270" w:rsidRPr="00C41B3B">
        <w:rPr>
          <w:rFonts w:ascii="Arial" w:hAnsi="Arial" w:cs="Arial"/>
        </w:rPr>
        <w:t>will</w:t>
      </w:r>
      <w:r w:rsidR="00FE4888" w:rsidRPr="00C41B3B">
        <w:rPr>
          <w:rFonts w:ascii="Arial" w:hAnsi="Arial" w:cs="Arial"/>
        </w:rPr>
        <w:t xml:space="preserve"> do the following</w:t>
      </w:r>
      <w:r w:rsidR="00704270" w:rsidRPr="00C41B3B">
        <w:rPr>
          <w:rFonts w:ascii="Arial" w:hAnsi="Arial" w:cs="Arial"/>
        </w:rPr>
        <w:t xml:space="preserve">: </w:t>
      </w:r>
    </w:p>
    <w:p w14:paraId="6F5A3425" w14:textId="77777777" w:rsidR="009A2F4B" w:rsidRPr="00C41B3B" w:rsidRDefault="009A2F4B" w:rsidP="003B374A">
      <w:pPr>
        <w:pStyle w:val="Body1"/>
        <w:numPr>
          <w:ilvl w:val="0"/>
          <w:numId w:val="42"/>
        </w:numPr>
        <w:rPr>
          <w:rFonts w:ascii="Arial" w:hAnsi="Arial" w:cs="Arial"/>
        </w:rPr>
      </w:pPr>
      <w:r w:rsidRPr="00C41B3B">
        <w:rPr>
          <w:rFonts w:ascii="Arial" w:hAnsi="Arial" w:cs="Arial"/>
        </w:rPr>
        <w:t>ensure that staff and/or their trade union representatives are consulted on appraisal and pay policies</w:t>
      </w:r>
    </w:p>
    <w:p w14:paraId="728F67A0" w14:textId="77777777" w:rsidR="00704270" w:rsidRPr="00C41B3B" w:rsidRDefault="00704270" w:rsidP="003B374A">
      <w:pPr>
        <w:pStyle w:val="Body1"/>
        <w:numPr>
          <w:ilvl w:val="0"/>
          <w:numId w:val="42"/>
        </w:numPr>
        <w:rPr>
          <w:rFonts w:ascii="Arial" w:hAnsi="Arial" w:cs="Arial"/>
        </w:rPr>
      </w:pPr>
      <w:r w:rsidRPr="00C41B3B">
        <w:rPr>
          <w:rFonts w:ascii="Arial" w:hAnsi="Arial" w:cs="Arial"/>
        </w:rPr>
        <w:t>submit any updated appraisal and pay policies to the governing body for approval;</w:t>
      </w:r>
    </w:p>
    <w:p w14:paraId="02874C75" w14:textId="77777777" w:rsidR="00704270" w:rsidRPr="00C41B3B" w:rsidRDefault="00704270" w:rsidP="003B374A">
      <w:pPr>
        <w:pStyle w:val="Body1"/>
        <w:numPr>
          <w:ilvl w:val="0"/>
          <w:numId w:val="42"/>
        </w:numPr>
        <w:rPr>
          <w:rFonts w:ascii="Arial" w:hAnsi="Arial" w:cs="Arial"/>
        </w:rPr>
      </w:pPr>
      <w:r w:rsidRPr="00C41B3B">
        <w:rPr>
          <w:rFonts w:ascii="Arial" w:hAnsi="Arial" w:cs="Arial"/>
        </w:rPr>
        <w:t>ensure that effective appraisal arrangements are in place and that a</w:t>
      </w:r>
      <w:r w:rsidR="00FA07A5" w:rsidRPr="00C41B3B">
        <w:rPr>
          <w:rFonts w:ascii="Arial" w:hAnsi="Arial" w:cs="Arial"/>
        </w:rPr>
        <w:t>ll</w:t>
      </w:r>
      <w:r w:rsidRPr="00C41B3B">
        <w:rPr>
          <w:rFonts w:ascii="Arial" w:hAnsi="Arial" w:cs="Arial"/>
        </w:rPr>
        <w:t xml:space="preserve"> appraisers have the knowledge and skills to apply procedures fairly;</w:t>
      </w:r>
    </w:p>
    <w:p w14:paraId="1B8CC433" w14:textId="77777777" w:rsidR="00C20A9E" w:rsidRPr="00C41B3B" w:rsidRDefault="00C20A9E" w:rsidP="003B374A">
      <w:pPr>
        <w:pStyle w:val="Body1"/>
        <w:numPr>
          <w:ilvl w:val="0"/>
          <w:numId w:val="42"/>
        </w:numPr>
        <w:rPr>
          <w:rFonts w:ascii="Arial" w:hAnsi="Arial" w:cs="Arial"/>
        </w:rPr>
      </w:pPr>
      <w:r w:rsidRPr="00C41B3B">
        <w:rPr>
          <w:rFonts w:ascii="Arial" w:hAnsi="Arial" w:cs="Arial"/>
        </w:rPr>
        <w:t>ensure that mid-term reviews are undertaken for all teachers, including the leadership group</w:t>
      </w:r>
      <w:r w:rsidR="00960740" w:rsidRPr="00C41B3B">
        <w:rPr>
          <w:rFonts w:ascii="Arial" w:hAnsi="Arial" w:cs="Arial"/>
        </w:rPr>
        <w:t>, and that regular line management meetings take place</w:t>
      </w:r>
      <w:r w:rsidR="00220F30">
        <w:rPr>
          <w:rFonts w:ascii="Arial" w:hAnsi="Arial" w:cs="Arial"/>
        </w:rPr>
        <w:t>,</w:t>
      </w:r>
      <w:r w:rsidR="00960740" w:rsidRPr="00C41B3B">
        <w:rPr>
          <w:rFonts w:ascii="Arial" w:hAnsi="Arial" w:cs="Arial"/>
        </w:rPr>
        <w:t xml:space="preserve"> with </w:t>
      </w:r>
      <w:r w:rsidR="005A4DD7" w:rsidRPr="00C41B3B">
        <w:rPr>
          <w:rFonts w:ascii="Arial" w:hAnsi="Arial" w:cs="Arial"/>
        </w:rPr>
        <w:t>concerns</w:t>
      </w:r>
      <w:r w:rsidR="00960740" w:rsidRPr="00C41B3B">
        <w:rPr>
          <w:rFonts w:ascii="Arial" w:hAnsi="Arial" w:cs="Arial"/>
        </w:rPr>
        <w:t xml:space="preserve"> regarding performance </w:t>
      </w:r>
      <w:r w:rsidR="005A4DD7" w:rsidRPr="00C41B3B">
        <w:rPr>
          <w:rFonts w:ascii="Arial" w:hAnsi="Arial" w:cs="Arial"/>
        </w:rPr>
        <w:t>raised</w:t>
      </w:r>
      <w:r w:rsidR="006A441A">
        <w:rPr>
          <w:rFonts w:ascii="Arial" w:hAnsi="Arial" w:cs="Arial"/>
        </w:rPr>
        <w:t xml:space="preserve"> in writing</w:t>
      </w:r>
      <w:r w:rsidR="005A4DD7" w:rsidRPr="00C41B3B">
        <w:rPr>
          <w:rFonts w:ascii="Arial" w:hAnsi="Arial" w:cs="Arial"/>
        </w:rPr>
        <w:t xml:space="preserve"> and </w:t>
      </w:r>
      <w:r w:rsidR="00960740" w:rsidRPr="00C41B3B">
        <w:rPr>
          <w:rFonts w:ascii="Arial" w:hAnsi="Arial" w:cs="Arial"/>
        </w:rPr>
        <w:t xml:space="preserve">addressed as they </w:t>
      </w:r>
      <w:r w:rsidR="005A4DD7" w:rsidRPr="00C41B3B">
        <w:rPr>
          <w:rFonts w:ascii="Arial" w:hAnsi="Arial" w:cs="Arial"/>
        </w:rPr>
        <w:t>occur</w:t>
      </w:r>
      <w:r w:rsidRPr="00C41B3B">
        <w:rPr>
          <w:rFonts w:ascii="Arial" w:hAnsi="Arial" w:cs="Arial"/>
        </w:rPr>
        <w:t>;</w:t>
      </w:r>
    </w:p>
    <w:p w14:paraId="024FAC01" w14:textId="77777777" w:rsidR="00704270" w:rsidRPr="0051497B" w:rsidRDefault="00704270" w:rsidP="003B374A">
      <w:pPr>
        <w:pStyle w:val="Body1"/>
        <w:numPr>
          <w:ilvl w:val="0"/>
          <w:numId w:val="42"/>
        </w:numPr>
        <w:rPr>
          <w:rFonts w:ascii="Arial" w:hAnsi="Arial" w:cs="Arial"/>
        </w:rPr>
      </w:pPr>
      <w:r w:rsidRPr="0051497B">
        <w:rPr>
          <w:rFonts w:ascii="Arial" w:hAnsi="Arial" w:cs="Arial"/>
        </w:rPr>
        <w:t xml:space="preserve">submit </w:t>
      </w:r>
      <w:r w:rsidR="00FE4888" w:rsidRPr="0051497B">
        <w:rPr>
          <w:rFonts w:ascii="Arial" w:hAnsi="Arial" w:cs="Arial"/>
        </w:rPr>
        <w:t xml:space="preserve">written </w:t>
      </w:r>
      <w:r w:rsidRPr="0051497B">
        <w:rPr>
          <w:rFonts w:ascii="Arial" w:hAnsi="Arial" w:cs="Arial"/>
        </w:rPr>
        <w:t>pay recommendations to the</w:t>
      </w:r>
      <w:r w:rsidR="00B94689" w:rsidRPr="0051497B">
        <w:rPr>
          <w:rFonts w:ascii="Arial" w:hAnsi="Arial" w:cs="Arial"/>
        </w:rPr>
        <w:t xml:space="preserve"> pay committee of the</w:t>
      </w:r>
      <w:r w:rsidRPr="0051497B">
        <w:rPr>
          <w:rFonts w:ascii="Arial" w:hAnsi="Arial" w:cs="Arial"/>
        </w:rPr>
        <w:t xml:space="preserve"> governing body and ensure the governing body has sufficient information upon which to make pay decisions;</w:t>
      </w:r>
      <w:r w:rsidR="00C20A9E" w:rsidRPr="0051497B">
        <w:rPr>
          <w:rFonts w:ascii="Arial" w:hAnsi="Arial" w:cs="Arial"/>
        </w:rPr>
        <w:t xml:space="preserve"> and</w:t>
      </w:r>
    </w:p>
    <w:p w14:paraId="458653D1" w14:textId="77777777" w:rsidR="005657DB" w:rsidRPr="0051497B" w:rsidRDefault="00704270" w:rsidP="003B374A">
      <w:pPr>
        <w:pStyle w:val="Body1"/>
        <w:numPr>
          <w:ilvl w:val="0"/>
          <w:numId w:val="42"/>
        </w:numPr>
        <w:rPr>
          <w:rFonts w:ascii="Arial" w:hAnsi="Arial" w:cs="Arial"/>
        </w:rPr>
      </w:pPr>
      <w:r w:rsidRPr="0051497B">
        <w:rPr>
          <w:rFonts w:ascii="Arial" w:hAnsi="Arial" w:cs="Arial"/>
        </w:rPr>
        <w:t>ensure that teachers are i</w:t>
      </w:r>
      <w:r w:rsidR="00887435" w:rsidRPr="0051497B">
        <w:rPr>
          <w:rFonts w:ascii="Arial" w:hAnsi="Arial" w:cs="Arial"/>
        </w:rPr>
        <w:t>nformed about decisions reached,</w:t>
      </w:r>
      <w:r w:rsidRPr="0051497B">
        <w:rPr>
          <w:rFonts w:ascii="Arial" w:hAnsi="Arial" w:cs="Arial"/>
        </w:rPr>
        <w:t xml:space="preserve"> and that records are kept of recommendations and decisions made. </w:t>
      </w:r>
      <w:r w:rsidR="006066C9" w:rsidRPr="0051497B">
        <w:rPr>
          <w:rFonts w:ascii="Arial" w:hAnsi="Arial" w:cs="Arial"/>
          <w:b/>
        </w:rPr>
        <w:t xml:space="preserve">  </w:t>
      </w:r>
    </w:p>
    <w:p w14:paraId="4D4A4E45" w14:textId="77777777" w:rsidR="005657DB" w:rsidRPr="00C41B3B" w:rsidRDefault="005657DB" w:rsidP="006066C9">
      <w:pPr>
        <w:pStyle w:val="Body1"/>
        <w:ind w:hanging="180"/>
        <w:rPr>
          <w:rFonts w:ascii="Arial" w:hAnsi="Arial" w:cs="Arial"/>
          <w:b/>
        </w:rPr>
      </w:pPr>
    </w:p>
    <w:p w14:paraId="36A999A3" w14:textId="77777777" w:rsidR="00E07E22" w:rsidRPr="00C41B3B" w:rsidRDefault="00190BCC" w:rsidP="003B374A">
      <w:pPr>
        <w:pStyle w:val="Body1"/>
        <w:numPr>
          <w:ilvl w:val="1"/>
          <w:numId w:val="49"/>
        </w:numPr>
        <w:tabs>
          <w:tab w:val="left" w:pos="284"/>
        </w:tabs>
        <w:rPr>
          <w:rFonts w:ascii="Arial" w:hAnsi="Arial" w:cs="Arial"/>
        </w:rPr>
      </w:pPr>
      <w:r w:rsidRPr="00C41B3B">
        <w:rPr>
          <w:rFonts w:ascii="Arial" w:hAnsi="Arial" w:cs="Arial"/>
        </w:rPr>
        <w:t xml:space="preserve"> </w:t>
      </w:r>
      <w:r w:rsidR="00E07E22" w:rsidRPr="00C41B3B">
        <w:rPr>
          <w:rFonts w:ascii="Arial" w:hAnsi="Arial" w:cs="Arial"/>
        </w:rPr>
        <w:t xml:space="preserve">The </w:t>
      </w:r>
      <w:r w:rsidR="00E07E22" w:rsidRPr="00C41B3B">
        <w:rPr>
          <w:rFonts w:ascii="Arial" w:hAnsi="Arial" w:cs="Arial"/>
          <w:b/>
        </w:rPr>
        <w:t>line manager/appraiser</w:t>
      </w:r>
      <w:r w:rsidR="00E07E22" w:rsidRPr="00C41B3B">
        <w:rPr>
          <w:rFonts w:ascii="Arial" w:hAnsi="Arial" w:cs="Arial"/>
        </w:rPr>
        <w:t xml:space="preserve"> will</w:t>
      </w:r>
      <w:r w:rsidR="00FE4888" w:rsidRPr="00C41B3B">
        <w:rPr>
          <w:rFonts w:ascii="Arial" w:hAnsi="Arial" w:cs="Arial"/>
        </w:rPr>
        <w:t xml:space="preserve"> do the following</w:t>
      </w:r>
      <w:r w:rsidR="00E07E22" w:rsidRPr="00C41B3B">
        <w:rPr>
          <w:rFonts w:ascii="Arial" w:hAnsi="Arial" w:cs="Arial"/>
        </w:rPr>
        <w:t>:</w:t>
      </w:r>
    </w:p>
    <w:p w14:paraId="2377E3A0" w14:textId="77777777" w:rsidR="00460AA3" w:rsidRPr="00C41B3B" w:rsidRDefault="00460AA3" w:rsidP="004E4497">
      <w:pPr>
        <w:pStyle w:val="Body1"/>
        <w:tabs>
          <w:tab w:val="left" w:pos="360"/>
        </w:tabs>
        <w:ind w:left="-180"/>
        <w:rPr>
          <w:rFonts w:ascii="Arial" w:hAnsi="Arial" w:cs="Arial"/>
        </w:rPr>
      </w:pPr>
    </w:p>
    <w:p w14:paraId="496429B2" w14:textId="77777777" w:rsidR="00556EF6" w:rsidRPr="00C41B3B" w:rsidRDefault="00556EF6" w:rsidP="003B374A">
      <w:pPr>
        <w:pStyle w:val="Body1"/>
        <w:numPr>
          <w:ilvl w:val="0"/>
          <w:numId w:val="48"/>
        </w:numPr>
        <w:tabs>
          <w:tab w:val="clear" w:pos="540"/>
        </w:tabs>
        <w:ind w:left="720"/>
        <w:rPr>
          <w:rFonts w:ascii="Arial" w:hAnsi="Arial" w:cs="Arial"/>
        </w:rPr>
      </w:pPr>
      <w:r w:rsidRPr="00C41B3B">
        <w:rPr>
          <w:rFonts w:ascii="Arial" w:hAnsi="Arial" w:cs="Arial"/>
        </w:rPr>
        <w:t>ensure that they are sufficiently trained and equipped to carry out appraisals, seeking further support where necessary</w:t>
      </w:r>
      <w:r w:rsidR="00AF244F" w:rsidRPr="00C41B3B">
        <w:rPr>
          <w:rFonts w:ascii="Arial" w:hAnsi="Arial" w:cs="Arial"/>
        </w:rPr>
        <w:t>;</w:t>
      </w:r>
    </w:p>
    <w:p w14:paraId="22A070D3" w14:textId="77777777" w:rsidR="00556EF6" w:rsidRPr="00C41B3B" w:rsidRDefault="00556EF6" w:rsidP="003B374A">
      <w:pPr>
        <w:pStyle w:val="Body1"/>
        <w:numPr>
          <w:ilvl w:val="0"/>
          <w:numId w:val="48"/>
        </w:numPr>
        <w:tabs>
          <w:tab w:val="clear" w:pos="540"/>
        </w:tabs>
        <w:ind w:left="720"/>
        <w:rPr>
          <w:rFonts w:ascii="Arial" w:hAnsi="Arial" w:cs="Arial"/>
        </w:rPr>
      </w:pPr>
      <w:r w:rsidRPr="00C41B3B">
        <w:rPr>
          <w:rFonts w:ascii="Arial" w:hAnsi="Arial" w:cs="Arial"/>
        </w:rPr>
        <w:t>ensure that they understand the teacher’s objectives and outcomes in order to consider evidence and appraise their progress</w:t>
      </w:r>
      <w:r w:rsidR="00AF244F" w:rsidRPr="00C41B3B">
        <w:rPr>
          <w:rFonts w:ascii="Arial" w:hAnsi="Arial" w:cs="Arial"/>
        </w:rPr>
        <w:t>;</w:t>
      </w:r>
    </w:p>
    <w:p w14:paraId="00151C5B" w14:textId="77777777" w:rsidR="00460AA3" w:rsidRPr="00C41B3B" w:rsidRDefault="00960740" w:rsidP="003B374A">
      <w:pPr>
        <w:pStyle w:val="Body1"/>
        <w:numPr>
          <w:ilvl w:val="0"/>
          <w:numId w:val="48"/>
        </w:numPr>
        <w:tabs>
          <w:tab w:val="clear" w:pos="540"/>
        </w:tabs>
        <w:ind w:left="720"/>
        <w:rPr>
          <w:rFonts w:ascii="Arial" w:hAnsi="Arial" w:cs="Arial"/>
        </w:rPr>
      </w:pPr>
      <w:r w:rsidRPr="00C41B3B">
        <w:rPr>
          <w:rFonts w:ascii="Arial" w:hAnsi="Arial" w:cs="Arial"/>
        </w:rPr>
        <w:t>ensure that mid-year reviews and regular line management meetings take place with teachers</w:t>
      </w:r>
      <w:r w:rsidR="00AF244F" w:rsidRPr="00C41B3B">
        <w:rPr>
          <w:rFonts w:ascii="Arial" w:hAnsi="Arial" w:cs="Arial"/>
        </w:rPr>
        <w:t>;</w:t>
      </w:r>
      <w:r w:rsidRPr="00C41B3B">
        <w:rPr>
          <w:rFonts w:ascii="Arial" w:hAnsi="Arial" w:cs="Arial"/>
        </w:rPr>
        <w:t xml:space="preserve"> </w:t>
      </w:r>
    </w:p>
    <w:p w14:paraId="44ED9065" w14:textId="77777777" w:rsidR="005657DB" w:rsidRPr="00C41B3B" w:rsidRDefault="00460AA3" w:rsidP="003B374A">
      <w:pPr>
        <w:pStyle w:val="Body1"/>
        <w:numPr>
          <w:ilvl w:val="0"/>
          <w:numId w:val="48"/>
        </w:numPr>
        <w:tabs>
          <w:tab w:val="clear" w:pos="540"/>
        </w:tabs>
        <w:ind w:left="720"/>
        <w:rPr>
          <w:rFonts w:ascii="Arial" w:hAnsi="Arial" w:cs="Arial"/>
        </w:rPr>
      </w:pPr>
      <w:r w:rsidRPr="00C41B3B">
        <w:rPr>
          <w:rFonts w:ascii="Arial" w:hAnsi="Arial" w:cs="Arial"/>
        </w:rPr>
        <w:t>ensure</w:t>
      </w:r>
      <w:r w:rsidR="00960740" w:rsidRPr="00C41B3B">
        <w:rPr>
          <w:rFonts w:ascii="Arial" w:hAnsi="Arial" w:cs="Arial"/>
        </w:rPr>
        <w:t xml:space="preserve"> </w:t>
      </w:r>
      <w:r w:rsidRPr="00C41B3B">
        <w:rPr>
          <w:rFonts w:ascii="Arial" w:hAnsi="Arial" w:cs="Arial"/>
        </w:rPr>
        <w:t xml:space="preserve">that </w:t>
      </w:r>
      <w:r w:rsidR="00960740" w:rsidRPr="00C41B3B">
        <w:rPr>
          <w:rFonts w:ascii="Arial" w:hAnsi="Arial" w:cs="Arial"/>
        </w:rPr>
        <w:t xml:space="preserve">any </w:t>
      </w:r>
      <w:r w:rsidRPr="00C41B3B">
        <w:rPr>
          <w:rFonts w:ascii="Arial" w:hAnsi="Arial" w:cs="Arial"/>
        </w:rPr>
        <w:t>concerns</w:t>
      </w:r>
      <w:r w:rsidR="00960740" w:rsidRPr="00C41B3B">
        <w:rPr>
          <w:rFonts w:ascii="Arial" w:hAnsi="Arial" w:cs="Arial"/>
        </w:rPr>
        <w:t xml:space="preserve"> regarding performance are</w:t>
      </w:r>
      <w:r w:rsidRPr="00C41B3B">
        <w:rPr>
          <w:rFonts w:ascii="Arial" w:hAnsi="Arial" w:cs="Arial"/>
        </w:rPr>
        <w:t xml:space="preserve"> raised</w:t>
      </w:r>
      <w:r w:rsidR="006A441A">
        <w:rPr>
          <w:rFonts w:ascii="Arial" w:hAnsi="Arial" w:cs="Arial"/>
        </w:rPr>
        <w:t xml:space="preserve"> in writing</w:t>
      </w:r>
      <w:r w:rsidRPr="00C41B3B">
        <w:rPr>
          <w:rFonts w:ascii="Arial" w:hAnsi="Arial" w:cs="Arial"/>
        </w:rPr>
        <w:t xml:space="preserve"> and</w:t>
      </w:r>
      <w:r w:rsidR="00960740" w:rsidRPr="00C41B3B">
        <w:rPr>
          <w:rFonts w:ascii="Arial" w:hAnsi="Arial" w:cs="Arial"/>
        </w:rPr>
        <w:t xml:space="preserve"> addressed </w:t>
      </w:r>
      <w:r w:rsidRPr="00C41B3B">
        <w:rPr>
          <w:rFonts w:ascii="Arial" w:hAnsi="Arial" w:cs="Arial"/>
        </w:rPr>
        <w:t xml:space="preserve">throughout the year </w:t>
      </w:r>
      <w:r w:rsidR="00960740" w:rsidRPr="00C41B3B">
        <w:rPr>
          <w:rFonts w:ascii="Arial" w:hAnsi="Arial" w:cs="Arial"/>
        </w:rPr>
        <w:t xml:space="preserve">as they </w:t>
      </w:r>
      <w:r w:rsidRPr="00C41B3B">
        <w:rPr>
          <w:rFonts w:ascii="Arial" w:hAnsi="Arial" w:cs="Arial"/>
        </w:rPr>
        <w:t>occur, providing support and guidance to</w:t>
      </w:r>
      <w:r w:rsidR="006A68BC" w:rsidRPr="00C41B3B">
        <w:rPr>
          <w:rFonts w:ascii="Arial" w:hAnsi="Arial" w:cs="Arial"/>
        </w:rPr>
        <w:t xml:space="preserve"> assist teachers to make </w:t>
      </w:r>
      <w:r w:rsidRPr="00C41B3B">
        <w:rPr>
          <w:rFonts w:ascii="Arial" w:hAnsi="Arial" w:cs="Arial"/>
        </w:rPr>
        <w:t>improvements</w:t>
      </w:r>
      <w:r w:rsidR="00AF244F" w:rsidRPr="00C41B3B">
        <w:rPr>
          <w:rFonts w:ascii="Arial" w:hAnsi="Arial" w:cs="Arial"/>
        </w:rPr>
        <w:t>;</w:t>
      </w:r>
      <w:r w:rsidRPr="00C41B3B">
        <w:rPr>
          <w:rFonts w:ascii="Arial" w:hAnsi="Arial" w:cs="Arial"/>
        </w:rPr>
        <w:t xml:space="preserve"> </w:t>
      </w:r>
    </w:p>
    <w:p w14:paraId="68C95B84" w14:textId="329C777B" w:rsidR="005657DB" w:rsidRPr="00C41B3B" w:rsidRDefault="005657DB" w:rsidP="003B374A">
      <w:pPr>
        <w:pStyle w:val="Body1"/>
        <w:numPr>
          <w:ilvl w:val="0"/>
          <w:numId w:val="48"/>
        </w:numPr>
        <w:tabs>
          <w:tab w:val="clear" w:pos="540"/>
        </w:tabs>
        <w:ind w:left="720"/>
        <w:rPr>
          <w:rFonts w:ascii="Arial" w:hAnsi="Arial" w:cs="Arial"/>
        </w:rPr>
      </w:pPr>
      <w:r w:rsidRPr="00C41B3B">
        <w:rPr>
          <w:rFonts w:ascii="Arial" w:hAnsi="Arial" w:cs="Arial"/>
        </w:rPr>
        <w:t>provide the head</w:t>
      </w:r>
      <w:r w:rsidR="001625BC" w:rsidRPr="00C41B3B">
        <w:rPr>
          <w:rFonts w:ascii="Arial" w:hAnsi="Arial" w:cs="Arial"/>
        </w:rPr>
        <w:t xml:space="preserve"> </w:t>
      </w:r>
      <w:r w:rsidRPr="00C41B3B">
        <w:rPr>
          <w:rFonts w:ascii="Arial" w:hAnsi="Arial" w:cs="Arial"/>
        </w:rPr>
        <w:t>teacher with sufficient information</w:t>
      </w:r>
      <w:r w:rsidR="00AF244F" w:rsidRPr="00C41B3B">
        <w:rPr>
          <w:rFonts w:ascii="Arial" w:hAnsi="Arial" w:cs="Arial"/>
        </w:rPr>
        <w:t>; and</w:t>
      </w:r>
    </w:p>
    <w:p w14:paraId="0FC8C2DA" w14:textId="77777777" w:rsidR="005657DB" w:rsidRPr="00C41B3B" w:rsidRDefault="005657DB" w:rsidP="003B374A">
      <w:pPr>
        <w:pStyle w:val="Body1"/>
        <w:numPr>
          <w:ilvl w:val="0"/>
          <w:numId w:val="48"/>
        </w:numPr>
        <w:tabs>
          <w:tab w:val="clear" w:pos="540"/>
        </w:tabs>
        <w:ind w:left="720"/>
        <w:rPr>
          <w:rFonts w:ascii="Arial" w:hAnsi="Arial" w:cs="Arial"/>
        </w:rPr>
      </w:pPr>
      <w:r w:rsidRPr="00C41B3B">
        <w:rPr>
          <w:rFonts w:ascii="Arial" w:hAnsi="Arial" w:cs="Arial"/>
        </w:rPr>
        <w:t>be mindful of equality expectations and ensure consistent application of the appraisal process</w:t>
      </w:r>
      <w:r w:rsidR="00460AA3" w:rsidRPr="00C41B3B">
        <w:rPr>
          <w:rFonts w:ascii="Arial" w:hAnsi="Arial" w:cs="Arial"/>
        </w:rPr>
        <w:t xml:space="preserve"> and pay policy</w:t>
      </w:r>
      <w:r w:rsidR="00AF244F" w:rsidRPr="00C41B3B">
        <w:rPr>
          <w:rFonts w:ascii="Arial" w:hAnsi="Arial" w:cs="Arial"/>
        </w:rPr>
        <w:t>.</w:t>
      </w:r>
    </w:p>
    <w:p w14:paraId="23E7EE41" w14:textId="77777777" w:rsidR="005657DB" w:rsidRPr="00C41B3B" w:rsidRDefault="005657DB" w:rsidP="006066C9">
      <w:pPr>
        <w:pStyle w:val="Body1"/>
        <w:ind w:hanging="180"/>
        <w:rPr>
          <w:rFonts w:ascii="Arial" w:hAnsi="Arial" w:cs="Arial"/>
          <w:b/>
        </w:rPr>
      </w:pPr>
    </w:p>
    <w:p w14:paraId="13ABEAEA" w14:textId="77777777" w:rsidR="00704270" w:rsidRPr="00C41B3B" w:rsidRDefault="00FA07A5" w:rsidP="003B374A">
      <w:pPr>
        <w:pStyle w:val="Body1"/>
        <w:numPr>
          <w:ilvl w:val="1"/>
          <w:numId w:val="49"/>
        </w:numPr>
        <w:ind w:left="284" w:hanging="464"/>
        <w:rPr>
          <w:rFonts w:ascii="Arial" w:hAnsi="Arial" w:cs="Arial"/>
        </w:rPr>
      </w:pPr>
      <w:r w:rsidRPr="00C41B3B">
        <w:rPr>
          <w:rFonts w:ascii="Arial" w:hAnsi="Arial" w:cs="Arial"/>
        </w:rPr>
        <w:t>All</w:t>
      </w:r>
      <w:r w:rsidR="00704270" w:rsidRPr="00C41B3B">
        <w:rPr>
          <w:rFonts w:ascii="Arial" w:hAnsi="Arial" w:cs="Arial"/>
        </w:rPr>
        <w:t xml:space="preserve"> </w:t>
      </w:r>
      <w:r w:rsidR="00704270" w:rsidRPr="00C41B3B">
        <w:rPr>
          <w:rFonts w:ascii="Arial" w:hAnsi="Arial" w:cs="Arial"/>
          <w:b/>
        </w:rPr>
        <w:t>teacher</w:t>
      </w:r>
      <w:r w:rsidRPr="00C41B3B">
        <w:rPr>
          <w:rFonts w:ascii="Arial" w:hAnsi="Arial" w:cs="Arial"/>
          <w:b/>
        </w:rPr>
        <w:t>s</w:t>
      </w:r>
      <w:r w:rsidR="00704270" w:rsidRPr="00C41B3B">
        <w:rPr>
          <w:rFonts w:ascii="Arial" w:hAnsi="Arial" w:cs="Arial"/>
        </w:rPr>
        <w:t xml:space="preserve"> will</w:t>
      </w:r>
      <w:r w:rsidR="00FE4888" w:rsidRPr="00C41B3B">
        <w:rPr>
          <w:rFonts w:ascii="Arial" w:hAnsi="Arial" w:cs="Arial"/>
        </w:rPr>
        <w:t xml:space="preserve"> do the following</w:t>
      </w:r>
      <w:r w:rsidR="00704270" w:rsidRPr="00C41B3B">
        <w:rPr>
          <w:rFonts w:ascii="Arial" w:hAnsi="Arial" w:cs="Arial"/>
        </w:rPr>
        <w:t>:</w:t>
      </w:r>
    </w:p>
    <w:p w14:paraId="455FC86F" w14:textId="77777777" w:rsidR="00824E27" w:rsidRPr="00C41B3B" w:rsidRDefault="00824E27" w:rsidP="00824E27">
      <w:pPr>
        <w:pStyle w:val="Body1"/>
        <w:ind w:left="-180"/>
        <w:rPr>
          <w:rFonts w:ascii="Arial" w:hAnsi="Arial" w:cs="Arial"/>
        </w:rPr>
      </w:pPr>
    </w:p>
    <w:p w14:paraId="0699115C" w14:textId="556F4D5E" w:rsidR="006A68BC" w:rsidRPr="00C41B3B" w:rsidRDefault="007F0D62" w:rsidP="003B374A">
      <w:pPr>
        <w:pStyle w:val="Body1"/>
        <w:numPr>
          <w:ilvl w:val="0"/>
          <w:numId w:val="50"/>
        </w:numPr>
        <w:rPr>
          <w:rFonts w:ascii="Arial" w:hAnsi="Arial" w:cs="Arial"/>
        </w:rPr>
      </w:pPr>
      <w:r w:rsidRPr="00C41B3B">
        <w:rPr>
          <w:rFonts w:ascii="Arial" w:hAnsi="Arial" w:cs="Arial"/>
        </w:rPr>
        <w:t xml:space="preserve">engage with </w:t>
      </w:r>
      <w:r w:rsidR="00FF4B38" w:rsidRPr="00C41B3B">
        <w:rPr>
          <w:rFonts w:ascii="Arial" w:hAnsi="Arial" w:cs="Arial"/>
        </w:rPr>
        <w:t xml:space="preserve">the </w:t>
      </w:r>
      <w:r w:rsidRPr="00C41B3B">
        <w:rPr>
          <w:rFonts w:ascii="Arial" w:hAnsi="Arial" w:cs="Arial"/>
        </w:rPr>
        <w:t>appraisal</w:t>
      </w:r>
      <w:r w:rsidR="00FF4B38" w:rsidRPr="00C41B3B">
        <w:rPr>
          <w:rFonts w:ascii="Arial" w:hAnsi="Arial" w:cs="Arial"/>
        </w:rPr>
        <w:t xml:space="preserve"> process</w:t>
      </w:r>
      <w:r w:rsidRPr="00C41B3B">
        <w:rPr>
          <w:rFonts w:ascii="Arial" w:hAnsi="Arial" w:cs="Arial"/>
        </w:rPr>
        <w:t xml:space="preserve"> –</w:t>
      </w:r>
      <w:r w:rsidR="00704270" w:rsidRPr="00C41B3B">
        <w:rPr>
          <w:rFonts w:ascii="Arial" w:hAnsi="Arial" w:cs="Arial"/>
        </w:rPr>
        <w:t xml:space="preserve"> this includes working with their appraiser to ensure that there is a secure evidence base</w:t>
      </w:r>
      <w:r w:rsidR="0051497B">
        <w:rPr>
          <w:rFonts w:ascii="Arial" w:hAnsi="Arial" w:cs="Arial"/>
        </w:rPr>
        <w:t xml:space="preserve"> for assessment</w:t>
      </w:r>
      <w:r w:rsidR="00704270" w:rsidRPr="00C41B3B">
        <w:rPr>
          <w:rFonts w:ascii="Arial" w:hAnsi="Arial" w:cs="Arial"/>
        </w:rPr>
        <w:t>;</w:t>
      </w:r>
      <w:r w:rsidR="006A68BC" w:rsidRPr="00C41B3B">
        <w:rPr>
          <w:rFonts w:ascii="Arial" w:hAnsi="Arial" w:cs="Arial"/>
        </w:rPr>
        <w:t xml:space="preserve"> </w:t>
      </w:r>
    </w:p>
    <w:p w14:paraId="393BB164" w14:textId="77777777" w:rsidR="00FE4888" w:rsidRPr="00C41B3B" w:rsidRDefault="00FE4888" w:rsidP="003B374A">
      <w:pPr>
        <w:pStyle w:val="Body1"/>
        <w:numPr>
          <w:ilvl w:val="0"/>
          <w:numId w:val="50"/>
        </w:numPr>
        <w:rPr>
          <w:rFonts w:ascii="Arial" w:hAnsi="Arial" w:cs="Arial"/>
        </w:rPr>
      </w:pPr>
      <w:r w:rsidRPr="00C41B3B">
        <w:rPr>
          <w:rFonts w:ascii="Arial" w:hAnsi="Arial" w:cs="Arial"/>
        </w:rPr>
        <w:t>ensure they have an annual review of their performance;</w:t>
      </w:r>
    </w:p>
    <w:p w14:paraId="4211214B" w14:textId="77777777" w:rsidR="00FE4888" w:rsidRPr="00C41B3B" w:rsidRDefault="006A68BC" w:rsidP="003B374A">
      <w:pPr>
        <w:pStyle w:val="Body1"/>
        <w:numPr>
          <w:ilvl w:val="0"/>
          <w:numId w:val="41"/>
        </w:numPr>
        <w:rPr>
          <w:rFonts w:ascii="Arial" w:hAnsi="Arial" w:cs="Arial"/>
        </w:rPr>
      </w:pPr>
      <w:r w:rsidRPr="00C41B3B">
        <w:rPr>
          <w:rFonts w:ascii="Arial" w:hAnsi="Arial" w:cs="Arial"/>
        </w:rPr>
        <w:t>participate in regular meetings with their line manager, including the mid-year review;</w:t>
      </w:r>
    </w:p>
    <w:p w14:paraId="26371D87" w14:textId="77777777" w:rsidR="006A68BC" w:rsidRPr="00C41B3B" w:rsidRDefault="006A68BC" w:rsidP="003B374A">
      <w:pPr>
        <w:pStyle w:val="Body1"/>
        <w:numPr>
          <w:ilvl w:val="0"/>
          <w:numId w:val="41"/>
        </w:numPr>
        <w:rPr>
          <w:rFonts w:ascii="Arial" w:hAnsi="Arial" w:cs="Arial"/>
        </w:rPr>
      </w:pPr>
      <w:r w:rsidRPr="00C41B3B">
        <w:rPr>
          <w:rFonts w:ascii="Arial" w:hAnsi="Arial" w:cs="Arial"/>
        </w:rPr>
        <w:t>respond to feedback provided during the year and engage with opportunities and support provided to improve their performance;</w:t>
      </w:r>
    </w:p>
    <w:p w14:paraId="2B74915F" w14:textId="77777777" w:rsidR="00704270" w:rsidRPr="00C41B3B" w:rsidRDefault="00704270" w:rsidP="003B374A">
      <w:pPr>
        <w:pStyle w:val="Body1"/>
        <w:numPr>
          <w:ilvl w:val="0"/>
          <w:numId w:val="41"/>
        </w:numPr>
        <w:rPr>
          <w:rFonts w:ascii="Arial" w:hAnsi="Arial" w:cs="Arial"/>
        </w:rPr>
      </w:pPr>
      <w:r w:rsidRPr="00C41B3B">
        <w:rPr>
          <w:rFonts w:ascii="Arial" w:hAnsi="Arial" w:cs="Arial"/>
        </w:rPr>
        <w:t xml:space="preserve">keep records of their objectives and review them throughout the </w:t>
      </w:r>
      <w:r w:rsidR="006A68BC" w:rsidRPr="00C41B3B">
        <w:rPr>
          <w:rFonts w:ascii="Arial" w:hAnsi="Arial" w:cs="Arial"/>
        </w:rPr>
        <w:t>year</w:t>
      </w:r>
      <w:r w:rsidRPr="00C41B3B">
        <w:rPr>
          <w:rFonts w:ascii="Arial" w:hAnsi="Arial" w:cs="Arial"/>
        </w:rPr>
        <w:t>;</w:t>
      </w:r>
      <w:r w:rsidR="00AF244F" w:rsidRPr="00C41B3B">
        <w:rPr>
          <w:rFonts w:ascii="Arial" w:hAnsi="Arial" w:cs="Arial"/>
        </w:rPr>
        <w:t xml:space="preserve"> and</w:t>
      </w:r>
    </w:p>
    <w:p w14:paraId="31F9AE5F" w14:textId="77777777" w:rsidR="00704270" w:rsidRPr="00C41B3B" w:rsidRDefault="00704270" w:rsidP="003B374A">
      <w:pPr>
        <w:pStyle w:val="Body1"/>
        <w:numPr>
          <w:ilvl w:val="0"/>
          <w:numId w:val="41"/>
        </w:numPr>
        <w:rPr>
          <w:rFonts w:ascii="Arial" w:hAnsi="Arial" w:cs="Arial"/>
        </w:rPr>
      </w:pPr>
      <w:r w:rsidRPr="00C41B3B">
        <w:rPr>
          <w:rFonts w:ascii="Arial" w:hAnsi="Arial" w:cs="Arial"/>
        </w:rPr>
        <w:t>share any evidence they consider relevant with their appraiser</w:t>
      </w:r>
      <w:r w:rsidRPr="00C41B3B">
        <w:rPr>
          <w:rFonts w:ascii="Arial" w:hAnsi="Arial" w:cs="Arial"/>
        </w:rPr>
        <w:cr/>
        <w:t xml:space="preserve"> </w:t>
      </w:r>
    </w:p>
    <w:p w14:paraId="52A34994" w14:textId="77777777" w:rsidR="00704270" w:rsidRPr="00C41B3B" w:rsidRDefault="00190BCC" w:rsidP="006066C9">
      <w:pPr>
        <w:pStyle w:val="Body1"/>
        <w:tabs>
          <w:tab w:val="left" w:pos="851"/>
        </w:tabs>
        <w:ind w:hanging="180"/>
        <w:rPr>
          <w:rFonts w:ascii="Arial" w:hAnsi="Arial" w:cs="Arial"/>
          <w:b/>
        </w:rPr>
      </w:pPr>
      <w:r w:rsidRPr="00C41B3B">
        <w:rPr>
          <w:rFonts w:ascii="Arial" w:hAnsi="Arial" w:cs="Arial"/>
          <w:b/>
        </w:rPr>
        <w:t>9</w:t>
      </w:r>
      <w:r w:rsidR="003A18D7" w:rsidRPr="00C41B3B">
        <w:rPr>
          <w:rFonts w:ascii="Arial" w:hAnsi="Arial" w:cs="Arial"/>
          <w:b/>
        </w:rPr>
        <w:t xml:space="preserve">. </w:t>
      </w:r>
      <w:r w:rsidR="006066C9" w:rsidRPr="00C41B3B">
        <w:rPr>
          <w:rFonts w:ascii="Arial" w:hAnsi="Arial" w:cs="Arial"/>
          <w:b/>
        </w:rPr>
        <w:t xml:space="preserve">  </w:t>
      </w:r>
      <w:r w:rsidR="00673DF5">
        <w:rPr>
          <w:rFonts w:ascii="Arial" w:hAnsi="Arial" w:cs="Arial"/>
          <w:b/>
        </w:rPr>
        <w:t xml:space="preserve">  </w:t>
      </w:r>
      <w:r w:rsidR="00704270" w:rsidRPr="00C41B3B">
        <w:rPr>
          <w:rFonts w:ascii="Arial" w:hAnsi="Arial" w:cs="Arial"/>
          <w:b/>
        </w:rPr>
        <w:t>DIFFERENTIALS</w:t>
      </w:r>
    </w:p>
    <w:p w14:paraId="5D4A8F27" w14:textId="77777777" w:rsidR="003A18D7" w:rsidRPr="00C41B3B" w:rsidRDefault="003A18D7" w:rsidP="00C12824">
      <w:pPr>
        <w:pStyle w:val="Body1"/>
        <w:rPr>
          <w:rFonts w:ascii="Arial" w:hAnsi="Arial" w:cs="Arial"/>
        </w:rPr>
      </w:pPr>
    </w:p>
    <w:p w14:paraId="1062A396" w14:textId="77777777" w:rsidR="00704270" w:rsidRPr="00C41B3B" w:rsidRDefault="00190BCC" w:rsidP="006066C9">
      <w:pPr>
        <w:pStyle w:val="Body1"/>
        <w:ind w:left="360" w:hanging="540"/>
        <w:rPr>
          <w:rFonts w:ascii="Arial" w:hAnsi="Arial" w:cs="Arial"/>
        </w:rPr>
      </w:pPr>
      <w:r w:rsidRPr="00C41B3B">
        <w:rPr>
          <w:rFonts w:ascii="Arial" w:hAnsi="Arial" w:cs="Arial"/>
        </w:rPr>
        <w:lastRenderedPageBreak/>
        <w:t>9</w:t>
      </w:r>
      <w:r w:rsidR="003A18D7" w:rsidRPr="00C41B3B">
        <w:rPr>
          <w:rFonts w:ascii="Arial" w:hAnsi="Arial" w:cs="Arial"/>
        </w:rPr>
        <w:t xml:space="preserve">.1 </w:t>
      </w:r>
      <w:r w:rsidRPr="00C41B3B">
        <w:rPr>
          <w:rFonts w:ascii="Arial" w:hAnsi="Arial" w:cs="Arial"/>
        </w:rPr>
        <w:tab/>
      </w:r>
      <w:r w:rsidR="00704270" w:rsidRPr="00C41B3B">
        <w:rPr>
          <w:rFonts w:ascii="Arial" w:hAnsi="Arial" w:cs="Arial"/>
        </w:rPr>
        <w:t>Appropriate differentials will be created and maintained between posts within the school, recognising accountability,</w:t>
      </w:r>
      <w:r w:rsidR="00D02337" w:rsidRPr="00C41B3B">
        <w:rPr>
          <w:rFonts w:ascii="Arial" w:hAnsi="Arial" w:cs="Arial"/>
        </w:rPr>
        <w:t xml:space="preserve"> job weighting</w:t>
      </w:r>
      <w:r w:rsidR="00704270" w:rsidRPr="00C41B3B">
        <w:rPr>
          <w:rFonts w:ascii="Arial" w:hAnsi="Arial" w:cs="Arial"/>
        </w:rPr>
        <w:t xml:space="preserve"> and the governing body’s need to recruit, retain and motivate </w:t>
      </w:r>
      <w:r w:rsidR="00D02337" w:rsidRPr="00C41B3B">
        <w:rPr>
          <w:rFonts w:ascii="Arial" w:hAnsi="Arial" w:cs="Arial"/>
        </w:rPr>
        <w:t xml:space="preserve">sufficient employees </w:t>
      </w:r>
      <w:r w:rsidR="00704270" w:rsidRPr="00C41B3B">
        <w:rPr>
          <w:rFonts w:ascii="Arial" w:hAnsi="Arial" w:cs="Arial"/>
        </w:rPr>
        <w:t>of the required quality at all levels.</w:t>
      </w:r>
    </w:p>
    <w:p w14:paraId="332A71DB" w14:textId="77777777" w:rsidR="00704270" w:rsidRPr="00C41B3B" w:rsidRDefault="00704270" w:rsidP="00C12824">
      <w:pPr>
        <w:pStyle w:val="Body1"/>
        <w:rPr>
          <w:rFonts w:ascii="Arial" w:hAnsi="Arial" w:cs="Arial"/>
        </w:rPr>
      </w:pPr>
    </w:p>
    <w:p w14:paraId="7E5EB985" w14:textId="77777777" w:rsidR="00704270" w:rsidRPr="00C41B3B" w:rsidRDefault="00190BCC" w:rsidP="006066C9">
      <w:pPr>
        <w:pStyle w:val="Body1"/>
        <w:tabs>
          <w:tab w:val="left" w:pos="851"/>
        </w:tabs>
        <w:ind w:hanging="180"/>
        <w:rPr>
          <w:rFonts w:ascii="Arial" w:hAnsi="Arial" w:cs="Arial"/>
          <w:b/>
        </w:rPr>
      </w:pPr>
      <w:r w:rsidRPr="00C41B3B">
        <w:rPr>
          <w:rFonts w:ascii="Arial" w:hAnsi="Arial" w:cs="Arial"/>
          <w:b/>
        </w:rPr>
        <w:t>10</w:t>
      </w:r>
      <w:r w:rsidR="003A18D7" w:rsidRPr="00C41B3B">
        <w:rPr>
          <w:rFonts w:ascii="Arial" w:hAnsi="Arial" w:cs="Arial"/>
          <w:b/>
        </w:rPr>
        <w:t xml:space="preserve">. </w:t>
      </w:r>
      <w:r w:rsidR="006066C9" w:rsidRPr="00C41B3B">
        <w:rPr>
          <w:rFonts w:ascii="Arial" w:hAnsi="Arial" w:cs="Arial"/>
          <w:b/>
        </w:rPr>
        <w:t xml:space="preserve">  </w:t>
      </w:r>
      <w:r w:rsidR="00704270" w:rsidRPr="00C41B3B">
        <w:rPr>
          <w:rFonts w:ascii="Arial" w:hAnsi="Arial" w:cs="Arial"/>
          <w:b/>
        </w:rPr>
        <w:t>DISCRETIONARY PAY AWARDS</w:t>
      </w:r>
    </w:p>
    <w:p w14:paraId="130010CA" w14:textId="77777777" w:rsidR="003A18D7" w:rsidRPr="00C41B3B" w:rsidRDefault="003A18D7" w:rsidP="00C12824">
      <w:pPr>
        <w:pStyle w:val="Body1"/>
        <w:tabs>
          <w:tab w:val="left" w:pos="851"/>
        </w:tabs>
        <w:rPr>
          <w:rFonts w:ascii="Arial" w:hAnsi="Arial" w:cs="Arial"/>
        </w:rPr>
      </w:pPr>
    </w:p>
    <w:p w14:paraId="0490D766" w14:textId="77777777" w:rsidR="00704270" w:rsidRPr="00C41B3B" w:rsidRDefault="00190BCC" w:rsidP="006066C9">
      <w:pPr>
        <w:pStyle w:val="Body1"/>
        <w:tabs>
          <w:tab w:val="left" w:pos="851"/>
        </w:tabs>
        <w:ind w:left="360" w:hanging="540"/>
        <w:rPr>
          <w:rFonts w:ascii="Arial" w:hAnsi="Arial" w:cs="Arial"/>
        </w:rPr>
      </w:pPr>
      <w:r w:rsidRPr="00C41B3B">
        <w:rPr>
          <w:rFonts w:ascii="Arial" w:hAnsi="Arial" w:cs="Arial"/>
        </w:rPr>
        <w:t>10</w:t>
      </w:r>
      <w:r w:rsidR="003A18D7" w:rsidRPr="00C41B3B">
        <w:rPr>
          <w:rFonts w:ascii="Arial" w:hAnsi="Arial" w:cs="Arial"/>
        </w:rPr>
        <w:t xml:space="preserve">.1 </w:t>
      </w:r>
      <w:r w:rsidR="00704270" w:rsidRPr="00C41B3B">
        <w:rPr>
          <w:rFonts w:ascii="Arial" w:hAnsi="Arial" w:cs="Arial"/>
        </w:rPr>
        <w:t>Criteria for the use of pay discretions are set out in this policy and discretionary awards of additional pay will only be made in accordance with these criteria.</w:t>
      </w:r>
    </w:p>
    <w:p w14:paraId="43A41881" w14:textId="77777777" w:rsidR="003C114E" w:rsidRPr="00C41B3B" w:rsidRDefault="003C114E" w:rsidP="006066C9">
      <w:pPr>
        <w:pStyle w:val="Body1"/>
        <w:tabs>
          <w:tab w:val="left" w:pos="851"/>
        </w:tabs>
        <w:ind w:hanging="180"/>
        <w:rPr>
          <w:rFonts w:ascii="Arial" w:hAnsi="Arial" w:cs="Arial"/>
          <w:b/>
        </w:rPr>
      </w:pPr>
    </w:p>
    <w:p w14:paraId="094CEC67" w14:textId="77777777" w:rsidR="00704270" w:rsidRPr="00C41B3B" w:rsidRDefault="003A18D7" w:rsidP="006066C9">
      <w:pPr>
        <w:pStyle w:val="Body1"/>
        <w:tabs>
          <w:tab w:val="left" w:pos="851"/>
        </w:tabs>
        <w:ind w:hanging="180"/>
        <w:rPr>
          <w:rFonts w:ascii="Arial" w:hAnsi="Arial" w:cs="Arial"/>
          <w:b/>
        </w:rPr>
      </w:pPr>
      <w:r w:rsidRPr="00C41B3B">
        <w:rPr>
          <w:rFonts w:ascii="Arial" w:hAnsi="Arial" w:cs="Arial"/>
          <w:b/>
        </w:rPr>
        <w:t>1</w:t>
      </w:r>
      <w:r w:rsidR="00190BCC" w:rsidRPr="00C41B3B">
        <w:rPr>
          <w:rFonts w:ascii="Arial" w:hAnsi="Arial" w:cs="Arial"/>
          <w:b/>
        </w:rPr>
        <w:t>1</w:t>
      </w:r>
      <w:r w:rsidRPr="00C41B3B">
        <w:rPr>
          <w:rFonts w:ascii="Arial" w:hAnsi="Arial" w:cs="Arial"/>
          <w:b/>
        </w:rPr>
        <w:t xml:space="preserve">. </w:t>
      </w:r>
      <w:r w:rsidR="006066C9" w:rsidRPr="00C41B3B">
        <w:rPr>
          <w:rFonts w:ascii="Arial" w:hAnsi="Arial" w:cs="Arial"/>
          <w:b/>
        </w:rPr>
        <w:t xml:space="preserve">  </w:t>
      </w:r>
      <w:r w:rsidR="00704270" w:rsidRPr="00C41B3B">
        <w:rPr>
          <w:rFonts w:ascii="Arial" w:hAnsi="Arial" w:cs="Arial"/>
          <w:b/>
        </w:rPr>
        <w:t>SAFEGUARDIN</w:t>
      </w:r>
      <w:r w:rsidRPr="00C41B3B">
        <w:rPr>
          <w:rFonts w:ascii="Arial" w:hAnsi="Arial" w:cs="Arial"/>
          <w:b/>
        </w:rPr>
        <w:t>G</w:t>
      </w:r>
      <w:r w:rsidR="0097258E" w:rsidRPr="00C41B3B">
        <w:rPr>
          <w:rFonts w:ascii="Arial" w:hAnsi="Arial" w:cs="Arial"/>
          <w:b/>
        </w:rPr>
        <w:t xml:space="preserve"> OF PAY</w:t>
      </w:r>
    </w:p>
    <w:p w14:paraId="6715CF3B" w14:textId="77777777" w:rsidR="003A18D7" w:rsidRPr="00C41B3B" w:rsidRDefault="003A18D7" w:rsidP="00C12824">
      <w:pPr>
        <w:pStyle w:val="Body1"/>
        <w:tabs>
          <w:tab w:val="left" w:pos="851"/>
        </w:tabs>
        <w:rPr>
          <w:rFonts w:ascii="Arial" w:hAnsi="Arial" w:cs="Arial"/>
          <w:b/>
        </w:rPr>
      </w:pPr>
    </w:p>
    <w:p w14:paraId="4ABC03E4" w14:textId="77777777" w:rsidR="00704270" w:rsidRPr="00C41B3B" w:rsidRDefault="003A18D7" w:rsidP="006066C9">
      <w:pPr>
        <w:pStyle w:val="Body1"/>
        <w:tabs>
          <w:tab w:val="left" w:pos="851"/>
        </w:tabs>
        <w:ind w:left="360" w:hanging="540"/>
        <w:rPr>
          <w:rFonts w:ascii="Arial" w:hAnsi="Arial" w:cs="Arial"/>
        </w:rPr>
      </w:pPr>
      <w:r w:rsidRPr="00C41B3B">
        <w:rPr>
          <w:rFonts w:ascii="Arial" w:hAnsi="Arial" w:cs="Arial"/>
        </w:rPr>
        <w:t>1</w:t>
      </w:r>
      <w:r w:rsidR="00190BCC" w:rsidRPr="00C41B3B">
        <w:rPr>
          <w:rFonts w:ascii="Arial" w:hAnsi="Arial" w:cs="Arial"/>
        </w:rPr>
        <w:t>1</w:t>
      </w:r>
      <w:r w:rsidRPr="00C41B3B">
        <w:rPr>
          <w:rFonts w:ascii="Arial" w:hAnsi="Arial" w:cs="Arial"/>
        </w:rPr>
        <w:t xml:space="preserve">.1 </w:t>
      </w:r>
      <w:r w:rsidR="00704270" w:rsidRPr="00C41B3B">
        <w:rPr>
          <w:rFonts w:ascii="Arial" w:hAnsi="Arial" w:cs="Arial"/>
        </w:rPr>
        <w:t>Where a pay determination leads</w:t>
      </w:r>
      <w:r w:rsidR="004E4380" w:rsidRPr="00C41B3B">
        <w:rPr>
          <w:rFonts w:ascii="Arial" w:hAnsi="Arial" w:cs="Arial"/>
        </w:rPr>
        <w:t>,</w:t>
      </w:r>
      <w:r w:rsidR="00704270" w:rsidRPr="00C41B3B">
        <w:rPr>
          <w:rFonts w:ascii="Arial" w:hAnsi="Arial" w:cs="Arial"/>
        </w:rPr>
        <w:t xml:space="preserve"> or may lead</w:t>
      </w:r>
      <w:r w:rsidR="004E4380" w:rsidRPr="00C41B3B">
        <w:rPr>
          <w:rFonts w:ascii="Arial" w:hAnsi="Arial" w:cs="Arial"/>
        </w:rPr>
        <w:t>,</w:t>
      </w:r>
      <w:r w:rsidR="00704270" w:rsidRPr="00C41B3B">
        <w:rPr>
          <w:rFonts w:ascii="Arial" w:hAnsi="Arial" w:cs="Arial"/>
        </w:rPr>
        <w:t xml:space="preserve"> to the start of a period of safeguarding, the governing body will comply with the relevant provisions of the </w:t>
      </w:r>
      <w:r w:rsidR="007F0D62" w:rsidRPr="00C41B3B">
        <w:rPr>
          <w:rFonts w:ascii="Arial" w:hAnsi="Arial" w:cs="Arial"/>
        </w:rPr>
        <w:t xml:space="preserve">STPCD </w:t>
      </w:r>
      <w:r w:rsidR="00704270" w:rsidRPr="00C41B3B">
        <w:rPr>
          <w:rFonts w:ascii="Arial" w:hAnsi="Arial" w:cs="Arial"/>
        </w:rPr>
        <w:t xml:space="preserve">and will give the required notification as soon as possible </w:t>
      </w:r>
      <w:r w:rsidR="00D02337" w:rsidRPr="00C41B3B">
        <w:rPr>
          <w:rFonts w:ascii="Arial" w:hAnsi="Arial" w:cs="Arial"/>
        </w:rPr>
        <w:t>(</w:t>
      </w:r>
      <w:r w:rsidR="00704270" w:rsidRPr="00C41B3B">
        <w:rPr>
          <w:rFonts w:ascii="Arial" w:hAnsi="Arial" w:cs="Arial"/>
        </w:rPr>
        <w:t>and no later than one month after the determination</w:t>
      </w:r>
      <w:r w:rsidR="00D02337" w:rsidRPr="00C41B3B">
        <w:rPr>
          <w:rFonts w:ascii="Arial" w:hAnsi="Arial" w:cs="Arial"/>
        </w:rPr>
        <w:t>)</w:t>
      </w:r>
      <w:r w:rsidR="00704270" w:rsidRPr="00C41B3B">
        <w:rPr>
          <w:rFonts w:ascii="Arial" w:hAnsi="Arial" w:cs="Arial"/>
        </w:rPr>
        <w:t>.</w:t>
      </w:r>
    </w:p>
    <w:p w14:paraId="29EE2C87" w14:textId="77777777" w:rsidR="00704270" w:rsidRPr="00C41B3B" w:rsidRDefault="00704270" w:rsidP="00C12824">
      <w:pPr>
        <w:pStyle w:val="Body1"/>
        <w:rPr>
          <w:rFonts w:ascii="Arial" w:hAnsi="Arial" w:cs="Arial"/>
        </w:rPr>
      </w:pPr>
    </w:p>
    <w:p w14:paraId="312F03B2" w14:textId="77777777" w:rsidR="003A18D7" w:rsidRPr="00C41B3B" w:rsidRDefault="003A18D7" w:rsidP="006066C9">
      <w:pPr>
        <w:pStyle w:val="Body1"/>
        <w:ind w:hanging="180"/>
        <w:rPr>
          <w:rFonts w:ascii="Arial" w:hAnsi="Arial" w:cs="Arial"/>
          <w:b/>
        </w:rPr>
      </w:pPr>
      <w:r w:rsidRPr="00C41B3B">
        <w:rPr>
          <w:rFonts w:ascii="Arial" w:hAnsi="Arial" w:cs="Arial"/>
          <w:b/>
        </w:rPr>
        <w:t>1</w:t>
      </w:r>
      <w:r w:rsidR="00743E3A" w:rsidRPr="00C41B3B">
        <w:rPr>
          <w:rFonts w:ascii="Arial" w:hAnsi="Arial" w:cs="Arial"/>
          <w:b/>
        </w:rPr>
        <w:t>2</w:t>
      </w:r>
      <w:r w:rsidRPr="00C41B3B">
        <w:rPr>
          <w:rFonts w:ascii="Arial" w:hAnsi="Arial" w:cs="Arial"/>
          <w:b/>
        </w:rPr>
        <w:t xml:space="preserve">. </w:t>
      </w:r>
      <w:r w:rsidR="006066C9" w:rsidRPr="00C41B3B">
        <w:rPr>
          <w:rFonts w:ascii="Arial" w:hAnsi="Arial" w:cs="Arial"/>
          <w:b/>
        </w:rPr>
        <w:t xml:space="preserve">  </w:t>
      </w:r>
      <w:r w:rsidR="00704270" w:rsidRPr="00C41B3B">
        <w:rPr>
          <w:rFonts w:ascii="Arial" w:hAnsi="Arial" w:cs="Arial"/>
          <w:b/>
        </w:rPr>
        <w:t>PROCEDURES</w:t>
      </w:r>
    </w:p>
    <w:p w14:paraId="73AD9688" w14:textId="77777777" w:rsidR="003A18D7" w:rsidRPr="00C41B3B" w:rsidRDefault="003A18D7" w:rsidP="00C12824">
      <w:pPr>
        <w:pStyle w:val="Body1"/>
        <w:rPr>
          <w:rFonts w:ascii="Arial" w:hAnsi="Arial" w:cs="Arial"/>
          <w:b/>
        </w:rPr>
      </w:pPr>
    </w:p>
    <w:p w14:paraId="6574DB8F" w14:textId="3F6EC072" w:rsidR="003A18D7" w:rsidRPr="00C41B3B" w:rsidRDefault="003A18D7" w:rsidP="006066C9">
      <w:pPr>
        <w:pStyle w:val="Body1"/>
        <w:ind w:left="360" w:hanging="540"/>
        <w:rPr>
          <w:rFonts w:ascii="Arial" w:hAnsi="Arial" w:cs="Arial"/>
        </w:rPr>
      </w:pPr>
      <w:r w:rsidRPr="00C41B3B">
        <w:rPr>
          <w:rFonts w:ascii="Arial" w:hAnsi="Arial" w:cs="Arial"/>
        </w:rPr>
        <w:t>1</w:t>
      </w:r>
      <w:r w:rsidR="00743E3A" w:rsidRPr="00C41B3B">
        <w:rPr>
          <w:rFonts w:ascii="Arial" w:hAnsi="Arial" w:cs="Arial"/>
        </w:rPr>
        <w:t>2</w:t>
      </w:r>
      <w:r w:rsidRPr="00C41B3B">
        <w:rPr>
          <w:rFonts w:ascii="Arial" w:hAnsi="Arial" w:cs="Arial"/>
        </w:rPr>
        <w:t xml:space="preserve">.1 </w:t>
      </w:r>
      <w:r w:rsidR="00704270" w:rsidRPr="00C41B3B">
        <w:rPr>
          <w:rFonts w:ascii="Arial" w:hAnsi="Arial" w:cs="Arial"/>
        </w:rPr>
        <w:t xml:space="preserve">The governing body will determine the annual pay budget on the </w:t>
      </w:r>
      <w:r w:rsidR="00FA07A5" w:rsidRPr="00C41B3B">
        <w:rPr>
          <w:rFonts w:ascii="Arial" w:hAnsi="Arial" w:cs="Arial"/>
        </w:rPr>
        <w:t>r</w:t>
      </w:r>
      <w:r w:rsidR="00704270" w:rsidRPr="00C41B3B">
        <w:rPr>
          <w:rFonts w:ascii="Arial" w:hAnsi="Arial" w:cs="Arial"/>
        </w:rPr>
        <w:t xml:space="preserve">ecommendation of the pay committee, </w:t>
      </w:r>
      <w:r w:rsidR="00027393">
        <w:rPr>
          <w:rFonts w:ascii="Arial" w:hAnsi="Arial" w:cs="Arial"/>
        </w:rPr>
        <w:t>considering</w:t>
      </w:r>
      <w:r w:rsidR="00F5676E" w:rsidRPr="00C41B3B">
        <w:rPr>
          <w:rFonts w:ascii="Arial" w:hAnsi="Arial" w:cs="Arial"/>
        </w:rPr>
        <w:t xml:space="preserve"> paragraph </w:t>
      </w:r>
      <w:r w:rsidR="00526C87" w:rsidRPr="00AA5C30">
        <w:rPr>
          <w:rFonts w:ascii="Arial" w:hAnsi="Arial" w:cs="Arial"/>
        </w:rPr>
        <w:t>19</w:t>
      </w:r>
      <w:r w:rsidR="00704270" w:rsidRPr="00AA5C30">
        <w:rPr>
          <w:rFonts w:ascii="Arial" w:hAnsi="Arial" w:cs="Arial"/>
        </w:rPr>
        <w:t>.2(</w:t>
      </w:r>
      <w:r w:rsidR="008B3CA5">
        <w:rPr>
          <w:rFonts w:ascii="Arial" w:hAnsi="Arial" w:cs="Arial"/>
        </w:rPr>
        <w:t>e</w:t>
      </w:r>
      <w:r w:rsidR="00704270" w:rsidRPr="00AA5C30">
        <w:rPr>
          <w:rFonts w:ascii="Arial" w:hAnsi="Arial" w:cs="Arial"/>
        </w:rPr>
        <w:t>)</w:t>
      </w:r>
      <w:r w:rsidR="00704270" w:rsidRPr="00C41B3B">
        <w:rPr>
          <w:rFonts w:ascii="Arial" w:hAnsi="Arial" w:cs="Arial"/>
        </w:rPr>
        <w:t xml:space="preserve"> of the </w:t>
      </w:r>
      <w:r w:rsidR="002375E3" w:rsidRPr="00C41B3B">
        <w:rPr>
          <w:rFonts w:ascii="Arial" w:hAnsi="Arial" w:cs="Arial"/>
        </w:rPr>
        <w:t>STPCD</w:t>
      </w:r>
      <w:r w:rsidR="00704270" w:rsidRPr="00C41B3B">
        <w:rPr>
          <w:rFonts w:ascii="Arial" w:hAnsi="Arial" w:cs="Arial"/>
        </w:rPr>
        <w:t xml:space="preserve">. </w:t>
      </w:r>
    </w:p>
    <w:p w14:paraId="4F17FC67" w14:textId="77777777" w:rsidR="000A2C43" w:rsidRPr="00C41B3B" w:rsidRDefault="00704270" w:rsidP="00C12824">
      <w:pPr>
        <w:pStyle w:val="Body1"/>
        <w:ind w:left="360" w:hanging="360"/>
        <w:rPr>
          <w:rFonts w:ascii="Arial" w:hAnsi="Arial" w:cs="Arial"/>
        </w:rPr>
      </w:pPr>
      <w:r w:rsidRPr="00C41B3B">
        <w:rPr>
          <w:rFonts w:ascii="Arial" w:hAnsi="Arial" w:cs="Arial"/>
        </w:rPr>
        <w:t xml:space="preserve"> </w:t>
      </w:r>
    </w:p>
    <w:p w14:paraId="663AD422" w14:textId="77777777" w:rsidR="000A2C43" w:rsidRPr="00C41B3B" w:rsidRDefault="002C6ABC" w:rsidP="006066C9">
      <w:pPr>
        <w:pStyle w:val="Body1"/>
        <w:ind w:left="360" w:hanging="540"/>
        <w:rPr>
          <w:rFonts w:ascii="Arial" w:hAnsi="Arial" w:cs="Arial"/>
          <w:highlight w:val="yellow"/>
        </w:rPr>
      </w:pPr>
      <w:r w:rsidRPr="00C41B3B">
        <w:rPr>
          <w:rFonts w:ascii="Arial" w:hAnsi="Arial" w:cs="Arial"/>
        </w:rPr>
        <w:t>1</w:t>
      </w:r>
      <w:r w:rsidR="00743E3A" w:rsidRPr="00C41B3B">
        <w:rPr>
          <w:rFonts w:ascii="Arial" w:hAnsi="Arial" w:cs="Arial"/>
        </w:rPr>
        <w:t>2</w:t>
      </w:r>
      <w:r w:rsidRPr="00C41B3B">
        <w:rPr>
          <w:rFonts w:ascii="Arial" w:hAnsi="Arial" w:cs="Arial"/>
        </w:rPr>
        <w:t xml:space="preserve">.2 </w:t>
      </w:r>
      <w:r w:rsidR="000A2C43" w:rsidRPr="00C41B3B">
        <w:rPr>
          <w:rFonts w:ascii="Arial" w:hAnsi="Arial" w:cs="Arial"/>
          <w:highlight w:val="yellow"/>
        </w:rPr>
        <w:t>[</w:t>
      </w:r>
      <w:r w:rsidR="003A18D7" w:rsidRPr="00C41B3B">
        <w:rPr>
          <w:rFonts w:ascii="Arial" w:hAnsi="Arial" w:cs="Arial"/>
          <w:i/>
          <w:highlight w:val="yellow"/>
        </w:rPr>
        <w:t>delete as applicable</w:t>
      </w:r>
      <w:r w:rsidR="000A2C43" w:rsidRPr="00C41B3B">
        <w:rPr>
          <w:rFonts w:ascii="Arial" w:hAnsi="Arial" w:cs="Arial"/>
          <w:highlight w:val="yellow"/>
        </w:rPr>
        <w:t>]</w:t>
      </w:r>
    </w:p>
    <w:p w14:paraId="79E8F896" w14:textId="77777777" w:rsidR="000A2C43" w:rsidRPr="00C41B3B" w:rsidRDefault="000A2C43" w:rsidP="006066C9">
      <w:pPr>
        <w:pStyle w:val="Body1"/>
        <w:ind w:left="360"/>
        <w:rPr>
          <w:rFonts w:ascii="Arial" w:hAnsi="Arial" w:cs="Arial"/>
          <w:i/>
          <w:highlight w:val="yellow"/>
          <w:u w:val="single"/>
        </w:rPr>
      </w:pPr>
      <w:r w:rsidRPr="00C41B3B">
        <w:rPr>
          <w:rFonts w:ascii="Arial" w:hAnsi="Arial" w:cs="Arial"/>
          <w:i/>
          <w:highlight w:val="yellow"/>
          <w:u w:val="single"/>
        </w:rPr>
        <w:t>Either:</w:t>
      </w:r>
    </w:p>
    <w:p w14:paraId="79958355" w14:textId="77777777" w:rsidR="003A18D7" w:rsidRPr="00C41B3B" w:rsidRDefault="003A18D7" w:rsidP="00B24A71">
      <w:pPr>
        <w:pStyle w:val="Body1"/>
        <w:ind w:left="360"/>
        <w:rPr>
          <w:rFonts w:ascii="Arial" w:hAnsi="Arial" w:cs="Arial"/>
          <w:i/>
          <w:highlight w:val="yellow"/>
        </w:rPr>
      </w:pPr>
      <w:r w:rsidRPr="00C41B3B">
        <w:rPr>
          <w:rFonts w:ascii="Arial" w:hAnsi="Arial" w:cs="Arial"/>
          <w:highlight w:val="yellow"/>
        </w:rPr>
        <w:t xml:space="preserve">It will also allocate </w:t>
      </w:r>
      <w:r w:rsidR="003C114E" w:rsidRPr="00C41B3B">
        <w:rPr>
          <w:rFonts w:ascii="Arial" w:hAnsi="Arial" w:cs="Arial"/>
          <w:i/>
          <w:highlight w:val="yellow"/>
        </w:rPr>
        <w:t>[</w:t>
      </w:r>
      <w:r w:rsidR="00B24A71" w:rsidRPr="00C41B3B">
        <w:rPr>
          <w:rFonts w:ascii="Arial" w:hAnsi="Arial" w:cs="Arial"/>
          <w:i/>
          <w:highlight w:val="yellow"/>
        </w:rPr>
        <w:t>define additional increment applicable at the school – this could, for example</w:t>
      </w:r>
      <w:r w:rsidR="00BE6BDD" w:rsidRPr="00C41B3B">
        <w:rPr>
          <w:rFonts w:ascii="Arial" w:hAnsi="Arial" w:cs="Arial"/>
          <w:i/>
          <w:highlight w:val="yellow"/>
        </w:rPr>
        <w:t>,</w:t>
      </w:r>
      <w:r w:rsidR="00B24A71" w:rsidRPr="00C41B3B">
        <w:rPr>
          <w:rFonts w:ascii="Arial" w:hAnsi="Arial" w:cs="Arial"/>
          <w:i/>
          <w:highlight w:val="yellow"/>
        </w:rPr>
        <w:t xml:space="preserve"> be a further pay point on the appropriate pay range adopted by the school, or a defined </w:t>
      </w:r>
      <w:r w:rsidR="00BE6BDD" w:rsidRPr="00C41B3B">
        <w:rPr>
          <w:rFonts w:ascii="Arial" w:hAnsi="Arial" w:cs="Arial"/>
          <w:i/>
          <w:highlight w:val="yellow"/>
        </w:rPr>
        <w:t xml:space="preserve">additional </w:t>
      </w:r>
      <w:r w:rsidR="00B24A71" w:rsidRPr="00C41B3B">
        <w:rPr>
          <w:rFonts w:ascii="Arial" w:hAnsi="Arial" w:cs="Arial"/>
          <w:i/>
          <w:highlight w:val="yellow"/>
        </w:rPr>
        <w:t>percentage of pay</w:t>
      </w:r>
      <w:r w:rsidR="003C114E" w:rsidRPr="00C41B3B">
        <w:rPr>
          <w:rFonts w:ascii="Arial" w:hAnsi="Arial" w:cs="Arial"/>
          <w:i/>
          <w:highlight w:val="yellow"/>
        </w:rPr>
        <w:t>]</w:t>
      </w:r>
      <w:r w:rsidR="003C114E" w:rsidRPr="00C41B3B">
        <w:rPr>
          <w:rFonts w:ascii="Arial" w:hAnsi="Arial" w:cs="Arial"/>
          <w:highlight w:val="yellow"/>
        </w:rPr>
        <w:t xml:space="preserve"> </w:t>
      </w:r>
      <w:r w:rsidRPr="00C41B3B">
        <w:rPr>
          <w:rFonts w:ascii="Arial" w:hAnsi="Arial" w:cs="Arial"/>
          <w:highlight w:val="yellow"/>
        </w:rPr>
        <w:t xml:space="preserve">to allow for the best teachers to make more rapid progress </w:t>
      </w:r>
      <w:r w:rsidR="00BE6BDD" w:rsidRPr="00C41B3B">
        <w:rPr>
          <w:rFonts w:ascii="Arial" w:hAnsi="Arial" w:cs="Arial"/>
          <w:highlight w:val="yellow"/>
        </w:rPr>
        <w:t xml:space="preserve">within </w:t>
      </w:r>
      <w:r w:rsidRPr="00C41B3B">
        <w:rPr>
          <w:rFonts w:ascii="Arial" w:hAnsi="Arial" w:cs="Arial"/>
          <w:highlight w:val="yellow"/>
        </w:rPr>
        <w:t>the relevant pay range</w:t>
      </w:r>
      <w:r w:rsidR="006D569B" w:rsidRPr="00C41B3B">
        <w:rPr>
          <w:rFonts w:ascii="Arial" w:hAnsi="Arial" w:cs="Arial"/>
          <w:highlight w:val="yellow"/>
        </w:rPr>
        <w:t xml:space="preserve">. </w:t>
      </w:r>
    </w:p>
    <w:p w14:paraId="77DC42FF" w14:textId="77777777" w:rsidR="000A2C43" w:rsidRPr="00C41B3B" w:rsidRDefault="003A18D7" w:rsidP="006066C9">
      <w:pPr>
        <w:pStyle w:val="Body1"/>
        <w:ind w:left="360"/>
        <w:rPr>
          <w:rFonts w:ascii="Arial" w:hAnsi="Arial" w:cs="Arial"/>
          <w:i/>
          <w:highlight w:val="yellow"/>
        </w:rPr>
      </w:pPr>
      <w:r w:rsidRPr="00C41B3B">
        <w:rPr>
          <w:rFonts w:ascii="Arial" w:hAnsi="Arial" w:cs="Arial"/>
          <w:i/>
          <w:highlight w:val="yellow"/>
          <w:u w:val="single"/>
        </w:rPr>
        <w:t>or</w:t>
      </w:r>
      <w:r w:rsidR="00704270" w:rsidRPr="00C41B3B">
        <w:rPr>
          <w:rFonts w:ascii="Arial" w:hAnsi="Arial" w:cs="Arial"/>
          <w:i/>
          <w:highlight w:val="yellow"/>
          <w:u w:val="single"/>
        </w:rPr>
        <w:t xml:space="preserve"> </w:t>
      </w:r>
    </w:p>
    <w:p w14:paraId="580318DC" w14:textId="77777777" w:rsidR="003A18D7" w:rsidRPr="00C41B3B" w:rsidRDefault="008C1B4A" w:rsidP="00C12824">
      <w:pPr>
        <w:pStyle w:val="Body1"/>
        <w:ind w:left="360"/>
        <w:rPr>
          <w:rFonts w:ascii="Arial" w:hAnsi="Arial" w:cs="Arial"/>
          <w:i/>
        </w:rPr>
      </w:pPr>
      <w:r w:rsidRPr="00C41B3B">
        <w:rPr>
          <w:rFonts w:ascii="Arial" w:hAnsi="Arial" w:cs="Arial"/>
          <w:highlight w:val="yellow"/>
        </w:rPr>
        <w:t>Because of</w:t>
      </w:r>
      <w:r w:rsidR="003A18D7" w:rsidRPr="00C41B3B">
        <w:rPr>
          <w:rFonts w:ascii="Arial" w:hAnsi="Arial" w:cs="Arial"/>
          <w:highlight w:val="yellow"/>
        </w:rPr>
        <w:t xml:space="preserve"> budget constraints</w:t>
      </w:r>
      <w:r w:rsidRPr="00C41B3B">
        <w:rPr>
          <w:rFonts w:ascii="Arial" w:hAnsi="Arial" w:cs="Arial"/>
          <w:highlight w:val="yellow"/>
        </w:rPr>
        <w:t>,</w:t>
      </w:r>
      <w:r w:rsidR="003A18D7" w:rsidRPr="00C41B3B">
        <w:rPr>
          <w:rFonts w:ascii="Arial" w:hAnsi="Arial" w:cs="Arial"/>
          <w:highlight w:val="yellow"/>
        </w:rPr>
        <w:t xml:space="preserve"> there wil</w:t>
      </w:r>
      <w:r w:rsidR="003B2000" w:rsidRPr="00C41B3B">
        <w:rPr>
          <w:rFonts w:ascii="Arial" w:hAnsi="Arial" w:cs="Arial"/>
          <w:highlight w:val="yellow"/>
        </w:rPr>
        <w:t>l</w:t>
      </w:r>
      <w:r w:rsidR="003A18D7" w:rsidRPr="00C41B3B">
        <w:rPr>
          <w:rFonts w:ascii="Arial" w:hAnsi="Arial" w:cs="Arial"/>
          <w:highlight w:val="yellow"/>
        </w:rPr>
        <w:t xml:space="preserve"> be no accelerated progression on any pay</w:t>
      </w:r>
      <w:r w:rsidR="000D000D" w:rsidRPr="00C41B3B">
        <w:rPr>
          <w:rFonts w:ascii="Arial" w:hAnsi="Arial" w:cs="Arial"/>
          <w:highlight w:val="yellow"/>
        </w:rPr>
        <w:t xml:space="preserve"> </w:t>
      </w:r>
      <w:r w:rsidR="003A18D7" w:rsidRPr="00C41B3B">
        <w:rPr>
          <w:rFonts w:ascii="Arial" w:hAnsi="Arial" w:cs="Arial"/>
          <w:highlight w:val="yellow"/>
        </w:rPr>
        <w:t>scale</w:t>
      </w:r>
      <w:r w:rsidR="003C114E" w:rsidRPr="00C41B3B">
        <w:rPr>
          <w:rFonts w:ascii="Arial" w:hAnsi="Arial" w:cs="Arial"/>
          <w:highlight w:val="yellow"/>
        </w:rPr>
        <w:t>.</w:t>
      </w:r>
      <w:r w:rsidR="002C6ABC" w:rsidRPr="00C41B3B">
        <w:rPr>
          <w:rFonts w:ascii="Arial" w:hAnsi="Arial" w:cs="Arial"/>
          <w:i/>
          <w:highlight w:val="yellow"/>
        </w:rPr>
        <w:t xml:space="preserve"> </w:t>
      </w:r>
      <w:r w:rsidRPr="00C41B3B">
        <w:rPr>
          <w:rFonts w:ascii="Arial" w:hAnsi="Arial" w:cs="Arial"/>
          <w:i/>
          <w:highlight w:val="yellow"/>
        </w:rPr>
        <w:t>[The latter choice should only be used where there is objective evidence of budget issues.]</w:t>
      </w:r>
    </w:p>
    <w:p w14:paraId="09DDA33D" w14:textId="77777777" w:rsidR="00704270" w:rsidRPr="00C41B3B" w:rsidRDefault="00704270" w:rsidP="00C12824">
      <w:pPr>
        <w:pStyle w:val="Body1"/>
        <w:rPr>
          <w:rFonts w:ascii="Arial" w:hAnsi="Arial" w:cs="Arial"/>
        </w:rPr>
      </w:pPr>
    </w:p>
    <w:p w14:paraId="16CC238B" w14:textId="77777777" w:rsidR="00704270" w:rsidRPr="00C41B3B" w:rsidRDefault="00BA3833" w:rsidP="00225C2C">
      <w:pPr>
        <w:pStyle w:val="Body1"/>
        <w:ind w:left="360" w:hanging="540"/>
        <w:rPr>
          <w:rFonts w:ascii="Arial" w:hAnsi="Arial" w:cs="Arial"/>
        </w:rPr>
      </w:pPr>
      <w:r w:rsidRPr="00C41B3B">
        <w:rPr>
          <w:rFonts w:ascii="Arial" w:hAnsi="Arial" w:cs="Arial"/>
        </w:rPr>
        <w:t>1</w:t>
      </w:r>
      <w:r w:rsidR="00743E3A" w:rsidRPr="00C41B3B">
        <w:rPr>
          <w:rFonts w:ascii="Arial" w:hAnsi="Arial" w:cs="Arial"/>
        </w:rPr>
        <w:t>2</w:t>
      </w:r>
      <w:r w:rsidRPr="00C41B3B">
        <w:rPr>
          <w:rFonts w:ascii="Arial" w:hAnsi="Arial" w:cs="Arial"/>
        </w:rPr>
        <w:t xml:space="preserve">.3 The governing body has delegated its pay powers to the pay committee. </w:t>
      </w:r>
      <w:r w:rsidR="00EA171E" w:rsidRPr="00C41B3B">
        <w:rPr>
          <w:rFonts w:ascii="Arial" w:hAnsi="Arial" w:cs="Arial"/>
        </w:rPr>
        <w:t>Any</w:t>
      </w:r>
      <w:r w:rsidR="001A03E5" w:rsidRPr="00C41B3B">
        <w:rPr>
          <w:rFonts w:ascii="Arial" w:hAnsi="Arial" w:cs="Arial"/>
        </w:rPr>
        <w:t xml:space="preserve">one attending the pay </w:t>
      </w:r>
      <w:r w:rsidRPr="00C41B3B">
        <w:rPr>
          <w:rFonts w:ascii="Arial" w:hAnsi="Arial" w:cs="Arial"/>
        </w:rPr>
        <w:t>committee,</w:t>
      </w:r>
      <w:r w:rsidR="001A03E5" w:rsidRPr="00C41B3B">
        <w:rPr>
          <w:rFonts w:ascii="Arial" w:hAnsi="Arial" w:cs="Arial"/>
        </w:rPr>
        <w:t xml:space="preserve"> who has</w:t>
      </w:r>
      <w:r w:rsidR="00EA171E" w:rsidRPr="00C41B3B">
        <w:rPr>
          <w:rFonts w:ascii="Arial" w:hAnsi="Arial" w:cs="Arial"/>
        </w:rPr>
        <w:t xml:space="preserve"> a conflict of interest in relation to an</w:t>
      </w:r>
      <w:r w:rsidR="00E5156C" w:rsidRPr="00C41B3B">
        <w:rPr>
          <w:rFonts w:ascii="Arial" w:hAnsi="Arial" w:cs="Arial"/>
        </w:rPr>
        <w:t>y</w:t>
      </w:r>
      <w:r w:rsidR="00EA171E" w:rsidRPr="00C41B3B">
        <w:rPr>
          <w:rFonts w:ascii="Arial" w:hAnsi="Arial" w:cs="Arial"/>
        </w:rPr>
        <w:t xml:space="preserve"> individual’s pay</w:t>
      </w:r>
      <w:r w:rsidR="001A03E5" w:rsidRPr="00C41B3B">
        <w:rPr>
          <w:rFonts w:ascii="Arial" w:hAnsi="Arial" w:cs="Arial"/>
        </w:rPr>
        <w:t>,</w:t>
      </w:r>
      <w:r w:rsidR="00EA171E" w:rsidRPr="00C41B3B">
        <w:rPr>
          <w:rFonts w:ascii="Arial" w:hAnsi="Arial" w:cs="Arial"/>
        </w:rPr>
        <w:t xml:space="preserve"> must withdraw whilst that decision is considered, including the head</w:t>
      </w:r>
      <w:r w:rsidR="001625BC" w:rsidRPr="00C41B3B">
        <w:rPr>
          <w:rFonts w:ascii="Arial" w:hAnsi="Arial" w:cs="Arial"/>
        </w:rPr>
        <w:t xml:space="preserve"> </w:t>
      </w:r>
      <w:r w:rsidR="00EA171E" w:rsidRPr="00C41B3B">
        <w:rPr>
          <w:rFonts w:ascii="Arial" w:hAnsi="Arial" w:cs="Arial"/>
        </w:rPr>
        <w:t>teacher where their own pay is under consideration.</w:t>
      </w:r>
      <w:r w:rsidR="00EA171E" w:rsidRPr="00C41B3B" w:rsidDel="00BE6BDD">
        <w:rPr>
          <w:rFonts w:ascii="Arial" w:hAnsi="Arial" w:cs="Arial"/>
        </w:rPr>
        <w:t xml:space="preserve"> </w:t>
      </w:r>
      <w:r w:rsidR="00704270" w:rsidRPr="00C41B3B">
        <w:rPr>
          <w:rFonts w:ascii="Arial" w:hAnsi="Arial" w:cs="Arial"/>
        </w:rPr>
        <w:t xml:space="preserve"> </w:t>
      </w:r>
      <w:r w:rsidR="00704270" w:rsidRPr="00C41B3B">
        <w:rPr>
          <w:rFonts w:ascii="Arial" w:hAnsi="Arial" w:cs="Arial"/>
        </w:rPr>
        <w:cr/>
      </w:r>
    </w:p>
    <w:p w14:paraId="307C50CE" w14:textId="77777777" w:rsidR="008C1B4A" w:rsidRPr="00C41B3B" w:rsidRDefault="00512F46" w:rsidP="00AC1CC3">
      <w:pPr>
        <w:pStyle w:val="Body1"/>
        <w:ind w:left="360" w:hanging="540"/>
        <w:rPr>
          <w:rFonts w:ascii="Arial" w:hAnsi="Arial" w:cs="Arial"/>
        </w:rPr>
      </w:pPr>
      <w:r w:rsidRPr="00C41B3B">
        <w:rPr>
          <w:rFonts w:ascii="Arial" w:hAnsi="Arial" w:cs="Arial"/>
        </w:rPr>
        <w:t xml:space="preserve">12.4 </w:t>
      </w:r>
      <w:r w:rsidR="008C1B4A" w:rsidRPr="00C41B3B">
        <w:rPr>
          <w:rFonts w:ascii="Arial" w:hAnsi="Arial" w:cs="Arial"/>
        </w:rPr>
        <w:t>The pay committee will be attended by the head</w:t>
      </w:r>
      <w:r w:rsidR="001625BC" w:rsidRPr="00C41B3B">
        <w:rPr>
          <w:rFonts w:ascii="Arial" w:hAnsi="Arial" w:cs="Arial"/>
        </w:rPr>
        <w:t xml:space="preserve"> </w:t>
      </w:r>
      <w:r w:rsidR="008C1B4A" w:rsidRPr="00C41B3B">
        <w:rPr>
          <w:rFonts w:ascii="Arial" w:hAnsi="Arial" w:cs="Arial"/>
        </w:rPr>
        <w:t xml:space="preserve">teacher in an advisory capacity. </w:t>
      </w:r>
    </w:p>
    <w:p w14:paraId="2C34C95A" w14:textId="77777777" w:rsidR="008C1B4A" w:rsidRPr="00C41B3B" w:rsidRDefault="00BA3833" w:rsidP="00FD3762">
      <w:pPr>
        <w:pStyle w:val="Body1"/>
        <w:ind w:left="360"/>
        <w:rPr>
          <w:rFonts w:ascii="Arial" w:hAnsi="Arial" w:cs="Arial"/>
        </w:rPr>
      </w:pPr>
      <w:r w:rsidRPr="00C41B3B">
        <w:rPr>
          <w:rFonts w:ascii="Arial" w:hAnsi="Arial" w:cs="Arial"/>
        </w:rPr>
        <w:t>Where</w:t>
      </w:r>
      <w:r w:rsidR="00704270" w:rsidRPr="00C41B3B">
        <w:rPr>
          <w:rFonts w:ascii="Arial" w:hAnsi="Arial" w:cs="Arial"/>
        </w:rPr>
        <w:t xml:space="preserve"> the pay committee has invited either a representative of the </w:t>
      </w:r>
      <w:r w:rsidR="001A03E5" w:rsidRPr="00C41B3B">
        <w:rPr>
          <w:rFonts w:ascii="Arial" w:hAnsi="Arial" w:cs="Arial"/>
        </w:rPr>
        <w:t xml:space="preserve">local authority </w:t>
      </w:r>
      <w:r w:rsidR="00704270" w:rsidRPr="00C41B3B">
        <w:rPr>
          <w:rFonts w:ascii="Arial" w:hAnsi="Arial" w:cs="Arial"/>
        </w:rPr>
        <w:t xml:space="preserve">or </w:t>
      </w:r>
      <w:r w:rsidR="001A03E5" w:rsidRPr="00C41B3B">
        <w:rPr>
          <w:rFonts w:ascii="Arial" w:hAnsi="Arial" w:cs="Arial"/>
        </w:rPr>
        <w:t xml:space="preserve">an </w:t>
      </w:r>
      <w:r w:rsidR="00704270" w:rsidRPr="00C41B3B">
        <w:rPr>
          <w:rFonts w:ascii="Arial" w:hAnsi="Arial" w:cs="Arial"/>
        </w:rPr>
        <w:t>external adviser to attend and offer advice on the determination of the head</w:t>
      </w:r>
      <w:r w:rsidR="001625BC" w:rsidRPr="00C41B3B">
        <w:rPr>
          <w:rFonts w:ascii="Arial" w:hAnsi="Arial" w:cs="Arial"/>
        </w:rPr>
        <w:t xml:space="preserve"> </w:t>
      </w:r>
      <w:r w:rsidR="00D1303A" w:rsidRPr="00C41B3B">
        <w:rPr>
          <w:rFonts w:ascii="Arial" w:hAnsi="Arial" w:cs="Arial"/>
        </w:rPr>
        <w:t>teacher</w:t>
      </w:r>
      <w:r w:rsidR="00704270" w:rsidRPr="00C41B3B">
        <w:rPr>
          <w:rFonts w:ascii="Arial" w:hAnsi="Arial" w:cs="Arial"/>
        </w:rPr>
        <w:t>’s pay, that person will withdraw while the committee reaches its decision.</w:t>
      </w:r>
      <w:r w:rsidR="00512F46" w:rsidRPr="00C41B3B">
        <w:rPr>
          <w:rFonts w:ascii="Arial" w:hAnsi="Arial" w:cs="Arial"/>
        </w:rPr>
        <w:t xml:space="preserve"> Any member of the committee required to withdraw will do so.</w:t>
      </w:r>
    </w:p>
    <w:p w14:paraId="001D455C" w14:textId="77777777" w:rsidR="00FD3762" w:rsidRPr="00C41B3B" w:rsidRDefault="00FD3762" w:rsidP="00FD3762">
      <w:pPr>
        <w:pStyle w:val="Body1"/>
        <w:ind w:left="360" w:firstLine="66"/>
        <w:rPr>
          <w:rFonts w:ascii="Arial" w:hAnsi="Arial" w:cs="Arial"/>
        </w:rPr>
      </w:pPr>
    </w:p>
    <w:p w14:paraId="7DFA8EB8" w14:textId="77777777" w:rsidR="00FD3762" w:rsidRPr="00FD3762" w:rsidRDefault="002C6ABC" w:rsidP="00FD3762">
      <w:pPr>
        <w:pStyle w:val="Body1"/>
        <w:tabs>
          <w:tab w:val="left" w:pos="2160"/>
        </w:tabs>
        <w:ind w:left="360" w:hanging="502"/>
        <w:rPr>
          <w:rFonts w:ascii="Arial" w:hAnsi="Arial" w:cs="Arial"/>
        </w:rPr>
      </w:pPr>
      <w:r w:rsidRPr="00C41B3B">
        <w:rPr>
          <w:rFonts w:ascii="Arial" w:hAnsi="Arial" w:cs="Arial"/>
        </w:rPr>
        <w:t>1</w:t>
      </w:r>
      <w:r w:rsidR="00743E3A" w:rsidRPr="00C41B3B">
        <w:rPr>
          <w:rFonts w:ascii="Arial" w:hAnsi="Arial" w:cs="Arial"/>
        </w:rPr>
        <w:t>2</w:t>
      </w:r>
      <w:r w:rsidR="00AC1CC3" w:rsidRPr="00C41B3B">
        <w:rPr>
          <w:rFonts w:ascii="Arial" w:hAnsi="Arial" w:cs="Arial"/>
        </w:rPr>
        <w:t>.5</w:t>
      </w:r>
      <w:r w:rsidRPr="00C41B3B">
        <w:rPr>
          <w:rFonts w:ascii="Arial" w:hAnsi="Arial" w:cs="Arial"/>
        </w:rPr>
        <w:t xml:space="preserve"> </w:t>
      </w:r>
      <w:r w:rsidR="00FD3762" w:rsidRPr="00FD3762">
        <w:rPr>
          <w:rFonts w:ascii="Arial" w:hAnsi="Arial" w:cs="Arial"/>
        </w:rPr>
        <w:t xml:space="preserve">The terms of reference for the pay committee will be determined from time to time by the governing body. Further information on the structure, terms of reference and responsibilities of the pay committee are contained in Appendix B.   </w:t>
      </w:r>
    </w:p>
    <w:p w14:paraId="104220CF" w14:textId="77777777" w:rsidR="00FD3762" w:rsidRPr="00C41B3B" w:rsidRDefault="00FD3762" w:rsidP="00225C2C">
      <w:pPr>
        <w:pStyle w:val="Body1"/>
        <w:tabs>
          <w:tab w:val="left" w:pos="2160"/>
        </w:tabs>
        <w:ind w:left="360" w:hanging="540"/>
        <w:rPr>
          <w:rFonts w:ascii="Arial" w:hAnsi="Arial" w:cs="Arial"/>
        </w:rPr>
      </w:pPr>
    </w:p>
    <w:p w14:paraId="53F15FB8" w14:textId="77777777" w:rsidR="00704270" w:rsidRPr="00C41B3B" w:rsidRDefault="00FD3762" w:rsidP="00FD3762">
      <w:pPr>
        <w:pStyle w:val="Body1"/>
        <w:tabs>
          <w:tab w:val="left" w:pos="2160"/>
        </w:tabs>
        <w:ind w:left="360" w:hanging="540"/>
        <w:rPr>
          <w:rFonts w:ascii="Arial" w:hAnsi="Arial" w:cs="Arial"/>
        </w:rPr>
      </w:pPr>
      <w:r w:rsidRPr="00C41B3B">
        <w:rPr>
          <w:rFonts w:ascii="Arial" w:hAnsi="Arial" w:cs="Arial"/>
        </w:rPr>
        <w:t xml:space="preserve">12.6 </w:t>
      </w:r>
      <w:r w:rsidR="006E59F4" w:rsidRPr="00C41B3B">
        <w:rPr>
          <w:rFonts w:ascii="Arial" w:hAnsi="Arial" w:cs="Arial"/>
        </w:rPr>
        <w:t>R</w:t>
      </w:r>
      <w:r w:rsidR="00704270" w:rsidRPr="00C41B3B">
        <w:rPr>
          <w:rFonts w:ascii="Arial" w:hAnsi="Arial" w:cs="Arial"/>
        </w:rPr>
        <w:t>eport</w:t>
      </w:r>
      <w:r w:rsidR="006E59F4" w:rsidRPr="00C41B3B">
        <w:rPr>
          <w:rFonts w:ascii="Arial" w:hAnsi="Arial" w:cs="Arial"/>
        </w:rPr>
        <w:t>s</w:t>
      </w:r>
      <w:r w:rsidR="00704270" w:rsidRPr="00C41B3B">
        <w:rPr>
          <w:rFonts w:ascii="Arial" w:hAnsi="Arial" w:cs="Arial"/>
        </w:rPr>
        <w:t xml:space="preserve"> of the pay committee will be placed in the confidential section of the governing body’s agenda and will either </w:t>
      </w:r>
      <w:r w:rsidR="00547435" w:rsidRPr="00C41B3B">
        <w:rPr>
          <w:rFonts w:ascii="Arial" w:hAnsi="Arial" w:cs="Arial"/>
        </w:rPr>
        <w:t xml:space="preserve">be </w:t>
      </w:r>
      <w:r w:rsidR="00D24F8E" w:rsidRPr="00C41B3B">
        <w:rPr>
          <w:rFonts w:ascii="Arial" w:hAnsi="Arial" w:cs="Arial"/>
        </w:rPr>
        <w:t>approved</w:t>
      </w:r>
      <w:r w:rsidR="00547435" w:rsidRPr="00C41B3B">
        <w:rPr>
          <w:rFonts w:ascii="Arial" w:hAnsi="Arial" w:cs="Arial"/>
        </w:rPr>
        <w:t>,</w:t>
      </w:r>
      <w:r w:rsidR="00D24F8E" w:rsidRPr="00C41B3B">
        <w:rPr>
          <w:rFonts w:ascii="Arial" w:hAnsi="Arial" w:cs="Arial"/>
        </w:rPr>
        <w:t xml:space="preserve"> or</w:t>
      </w:r>
      <w:r w:rsidR="00704270" w:rsidRPr="00C41B3B">
        <w:rPr>
          <w:rFonts w:ascii="Arial" w:hAnsi="Arial" w:cs="Arial"/>
        </w:rPr>
        <w:t xml:space="preserve"> referred back</w:t>
      </w:r>
      <w:r w:rsidR="00D24F8E" w:rsidRPr="00C41B3B">
        <w:rPr>
          <w:rFonts w:ascii="Arial" w:hAnsi="Arial" w:cs="Arial"/>
        </w:rPr>
        <w:t xml:space="preserve"> for reconsideration only where it is felt that</w:t>
      </w:r>
      <w:r w:rsidR="00704270" w:rsidRPr="00C41B3B">
        <w:rPr>
          <w:rFonts w:ascii="Arial" w:hAnsi="Arial" w:cs="Arial"/>
        </w:rPr>
        <w:t xml:space="preserve"> the pay committee has exceeded its powers under the policy.</w:t>
      </w:r>
    </w:p>
    <w:p w14:paraId="6DF1EA5C" w14:textId="77777777" w:rsidR="00512F46" w:rsidRPr="00C41B3B" w:rsidRDefault="00512F46" w:rsidP="00225C2C">
      <w:pPr>
        <w:pStyle w:val="Body1"/>
        <w:tabs>
          <w:tab w:val="left" w:pos="2160"/>
        </w:tabs>
        <w:ind w:left="360" w:hanging="540"/>
        <w:rPr>
          <w:rFonts w:ascii="Arial" w:hAnsi="Arial" w:cs="Arial"/>
        </w:rPr>
      </w:pPr>
    </w:p>
    <w:p w14:paraId="74B8C76D" w14:textId="77777777" w:rsidR="00704270" w:rsidRPr="00C41B3B" w:rsidRDefault="002C6ABC" w:rsidP="00225C2C">
      <w:pPr>
        <w:pStyle w:val="Body1"/>
        <w:tabs>
          <w:tab w:val="left" w:pos="360"/>
          <w:tab w:val="left" w:pos="2160"/>
        </w:tabs>
        <w:ind w:hanging="180"/>
        <w:rPr>
          <w:rFonts w:ascii="Arial" w:hAnsi="Arial" w:cs="Arial"/>
          <w:b/>
        </w:rPr>
      </w:pPr>
      <w:r w:rsidRPr="00C41B3B">
        <w:rPr>
          <w:rFonts w:ascii="Arial" w:hAnsi="Arial" w:cs="Arial"/>
          <w:b/>
        </w:rPr>
        <w:lastRenderedPageBreak/>
        <w:t>1</w:t>
      </w:r>
      <w:r w:rsidR="00743E3A" w:rsidRPr="00C41B3B">
        <w:rPr>
          <w:rFonts w:ascii="Arial" w:hAnsi="Arial" w:cs="Arial"/>
          <w:b/>
        </w:rPr>
        <w:t>3</w:t>
      </w:r>
      <w:r w:rsidRPr="00C41B3B">
        <w:rPr>
          <w:rFonts w:ascii="Arial" w:hAnsi="Arial" w:cs="Arial"/>
          <w:b/>
        </w:rPr>
        <w:t xml:space="preserve">. </w:t>
      </w:r>
      <w:r w:rsidR="00225C2C" w:rsidRPr="00C41B3B">
        <w:rPr>
          <w:rFonts w:ascii="Arial" w:hAnsi="Arial" w:cs="Arial"/>
          <w:b/>
        </w:rPr>
        <w:t xml:space="preserve">  </w:t>
      </w:r>
      <w:r w:rsidR="00895011" w:rsidRPr="00C41B3B">
        <w:rPr>
          <w:rFonts w:ascii="Arial" w:hAnsi="Arial" w:cs="Arial"/>
          <w:b/>
        </w:rPr>
        <w:t>ANNUAL DETERMINATION OF PAY</w:t>
      </w:r>
    </w:p>
    <w:p w14:paraId="6FC7921D" w14:textId="77777777" w:rsidR="002C6ABC" w:rsidRPr="00C41B3B" w:rsidRDefault="002C6ABC" w:rsidP="00C12824">
      <w:pPr>
        <w:pStyle w:val="Body1"/>
        <w:tabs>
          <w:tab w:val="left" w:pos="2160"/>
        </w:tabs>
        <w:rPr>
          <w:rFonts w:ascii="Arial" w:hAnsi="Arial" w:cs="Arial"/>
          <w:b/>
        </w:rPr>
      </w:pPr>
    </w:p>
    <w:p w14:paraId="563D4391" w14:textId="77777777" w:rsidR="00871BAA" w:rsidRDefault="002C6ABC" w:rsidP="00225C2C">
      <w:pPr>
        <w:pStyle w:val="Body1"/>
        <w:ind w:left="360" w:hanging="540"/>
        <w:rPr>
          <w:rFonts w:ascii="Arial" w:hAnsi="Arial" w:cs="Arial"/>
        </w:rPr>
      </w:pPr>
      <w:r w:rsidRPr="00C41B3B">
        <w:rPr>
          <w:rFonts w:ascii="Arial" w:hAnsi="Arial" w:cs="Arial"/>
        </w:rPr>
        <w:t>1</w:t>
      </w:r>
      <w:r w:rsidR="00743E3A" w:rsidRPr="00C41B3B">
        <w:rPr>
          <w:rFonts w:ascii="Arial" w:hAnsi="Arial" w:cs="Arial"/>
        </w:rPr>
        <w:t>3</w:t>
      </w:r>
      <w:r w:rsidRPr="00C41B3B">
        <w:rPr>
          <w:rFonts w:ascii="Arial" w:hAnsi="Arial" w:cs="Arial"/>
        </w:rPr>
        <w:t xml:space="preserve">.1 </w:t>
      </w:r>
      <w:r w:rsidR="00704270" w:rsidRPr="00C41B3B">
        <w:rPr>
          <w:rFonts w:ascii="Arial" w:hAnsi="Arial" w:cs="Arial"/>
        </w:rPr>
        <w:t xml:space="preserve">All </w:t>
      </w:r>
      <w:r w:rsidR="00C03F9B" w:rsidRPr="00C41B3B">
        <w:rPr>
          <w:rFonts w:ascii="Arial" w:hAnsi="Arial" w:cs="Arial"/>
        </w:rPr>
        <w:t>teachers’</w:t>
      </w:r>
      <w:r w:rsidR="00704270" w:rsidRPr="00C41B3B">
        <w:rPr>
          <w:rFonts w:ascii="Arial" w:hAnsi="Arial" w:cs="Arial"/>
        </w:rPr>
        <w:t xml:space="preserve"> salaries, including t</w:t>
      </w:r>
      <w:r w:rsidR="00B1534D" w:rsidRPr="00C41B3B">
        <w:rPr>
          <w:rFonts w:ascii="Arial" w:hAnsi="Arial" w:cs="Arial"/>
        </w:rPr>
        <w:t>hose of the head, deputy head and assistant head</w:t>
      </w:r>
      <w:r w:rsidR="001625BC" w:rsidRPr="00C41B3B">
        <w:rPr>
          <w:rFonts w:ascii="Arial" w:hAnsi="Arial" w:cs="Arial"/>
        </w:rPr>
        <w:t xml:space="preserve"> </w:t>
      </w:r>
      <w:r w:rsidR="00B1534D" w:rsidRPr="00C41B3B">
        <w:rPr>
          <w:rFonts w:ascii="Arial" w:hAnsi="Arial" w:cs="Arial"/>
        </w:rPr>
        <w:t>teachers</w:t>
      </w:r>
      <w:r w:rsidR="005A167A" w:rsidRPr="00C41B3B">
        <w:rPr>
          <w:rFonts w:ascii="Arial" w:hAnsi="Arial" w:cs="Arial"/>
        </w:rPr>
        <w:t>,</w:t>
      </w:r>
      <w:r w:rsidR="00704270" w:rsidRPr="00C41B3B">
        <w:rPr>
          <w:rFonts w:ascii="Arial" w:hAnsi="Arial" w:cs="Arial"/>
        </w:rPr>
        <w:t xml:space="preserve"> will be reviewed annually to take effect from 1 September.  The governing body will</w:t>
      </w:r>
      <w:r w:rsidR="001A03E5" w:rsidRPr="00C41B3B">
        <w:rPr>
          <w:rFonts w:ascii="Arial" w:hAnsi="Arial" w:cs="Arial"/>
        </w:rPr>
        <w:t xml:space="preserve"> complete the process without undue delay</w:t>
      </w:r>
      <w:r w:rsidR="00704270" w:rsidRPr="00C41B3B">
        <w:rPr>
          <w:rFonts w:ascii="Arial" w:hAnsi="Arial" w:cs="Arial"/>
        </w:rPr>
        <w:t xml:space="preserve"> </w:t>
      </w:r>
      <w:r w:rsidR="001A03E5" w:rsidRPr="00C41B3B">
        <w:rPr>
          <w:rFonts w:ascii="Arial" w:hAnsi="Arial" w:cs="Arial"/>
        </w:rPr>
        <w:t xml:space="preserve">and will </w:t>
      </w:r>
      <w:r w:rsidR="00704270" w:rsidRPr="00C41B3B">
        <w:rPr>
          <w:rFonts w:ascii="Arial" w:hAnsi="Arial" w:cs="Arial"/>
        </w:rPr>
        <w:t>endeavour to complete teachers’ annual pay reviews by 31 October and the head</w:t>
      </w:r>
      <w:r w:rsidR="001625BC" w:rsidRPr="00C41B3B">
        <w:rPr>
          <w:rFonts w:ascii="Arial" w:hAnsi="Arial" w:cs="Arial"/>
        </w:rPr>
        <w:t xml:space="preserve"> </w:t>
      </w:r>
      <w:r w:rsidR="00704270" w:rsidRPr="00C41B3B">
        <w:rPr>
          <w:rFonts w:ascii="Arial" w:hAnsi="Arial" w:cs="Arial"/>
        </w:rPr>
        <w:t xml:space="preserve">teacher’s annual pay review by 31 December. </w:t>
      </w:r>
      <w:r w:rsidR="00AC1CC3" w:rsidRPr="00C41B3B">
        <w:rPr>
          <w:rFonts w:ascii="Arial" w:hAnsi="Arial" w:cs="Arial"/>
        </w:rPr>
        <w:t>Where there is a delay, staff will be consulted.</w:t>
      </w:r>
      <w:r w:rsidR="00704270" w:rsidRPr="00C41B3B">
        <w:rPr>
          <w:rFonts w:ascii="Arial" w:hAnsi="Arial" w:cs="Arial"/>
        </w:rPr>
        <w:t xml:space="preserve"> </w:t>
      </w:r>
    </w:p>
    <w:p w14:paraId="0755F436" w14:textId="77777777" w:rsidR="00871BAA" w:rsidRDefault="00871BAA" w:rsidP="00225C2C">
      <w:pPr>
        <w:pStyle w:val="Body1"/>
        <w:ind w:left="360" w:hanging="540"/>
        <w:rPr>
          <w:rFonts w:ascii="Arial" w:hAnsi="Arial" w:cs="Arial"/>
        </w:rPr>
      </w:pPr>
    </w:p>
    <w:p w14:paraId="673A4CB2" w14:textId="0EAA1D72" w:rsidR="00704270" w:rsidRPr="00C41B3B" w:rsidRDefault="00871BAA" w:rsidP="0047198B">
      <w:pPr>
        <w:pStyle w:val="Body1"/>
        <w:ind w:left="360" w:hanging="540"/>
        <w:rPr>
          <w:rFonts w:ascii="Arial" w:hAnsi="Arial" w:cs="Arial"/>
        </w:rPr>
      </w:pPr>
      <w:r>
        <w:rPr>
          <w:rFonts w:ascii="Arial" w:hAnsi="Arial" w:cs="Arial"/>
        </w:rPr>
        <w:t>13.2</w:t>
      </w:r>
      <w:r>
        <w:rPr>
          <w:rFonts w:ascii="Arial" w:hAnsi="Arial" w:cs="Arial"/>
        </w:rPr>
        <w:tab/>
      </w:r>
      <w:r w:rsidR="001E67B4">
        <w:rPr>
          <w:rFonts w:ascii="Arial" w:hAnsi="Arial" w:cs="Arial"/>
        </w:rPr>
        <w:t xml:space="preserve">In the case of early career teachers (ECTs), the governing body must determine any pay recommendation by means of the statutory </w:t>
      </w:r>
      <w:r w:rsidR="001E67B4" w:rsidRPr="001E67B4">
        <w:rPr>
          <w:rFonts w:ascii="Arial" w:hAnsi="Arial" w:cs="Arial"/>
        </w:rPr>
        <w:t>induction process set out in the Education (Induction Arrangements for</w:t>
      </w:r>
      <w:r w:rsidR="006B1F46">
        <w:rPr>
          <w:rFonts w:ascii="Arial" w:hAnsi="Arial" w:cs="Arial"/>
        </w:rPr>
        <w:t xml:space="preserve"> </w:t>
      </w:r>
      <w:r w:rsidR="001E67B4" w:rsidRPr="001E67B4">
        <w:rPr>
          <w:rFonts w:ascii="Arial" w:hAnsi="Arial" w:cs="Arial"/>
        </w:rPr>
        <w:t>School Teachers) (England) Regulations 2012(8)</w:t>
      </w:r>
      <w:r w:rsidR="001E67B4">
        <w:rPr>
          <w:rFonts w:ascii="Arial" w:hAnsi="Arial" w:cs="Arial"/>
        </w:rPr>
        <w:t>, ensuring</w:t>
      </w:r>
      <w:r w:rsidR="001E67B4" w:rsidRPr="001E67B4">
        <w:rPr>
          <w:rFonts w:ascii="Arial" w:hAnsi="Arial" w:cs="Arial"/>
        </w:rPr>
        <w:t xml:space="preserve"> that</w:t>
      </w:r>
      <w:r w:rsidR="001E67B4">
        <w:rPr>
          <w:rFonts w:ascii="Arial" w:hAnsi="Arial" w:cs="Arial"/>
        </w:rPr>
        <w:t xml:space="preserve"> ECTs </w:t>
      </w:r>
      <w:r w:rsidR="001E67B4" w:rsidRPr="001E67B4">
        <w:rPr>
          <w:rFonts w:ascii="Arial" w:hAnsi="Arial" w:cs="Arial"/>
        </w:rPr>
        <w:t>are not negatively affected</w:t>
      </w:r>
      <w:r w:rsidR="001E67B4">
        <w:rPr>
          <w:rFonts w:ascii="Arial" w:hAnsi="Arial" w:cs="Arial"/>
        </w:rPr>
        <w:t xml:space="preserve"> by </w:t>
      </w:r>
      <w:r w:rsidR="001E67B4" w:rsidRPr="001E67B4">
        <w:rPr>
          <w:rFonts w:ascii="Arial" w:hAnsi="Arial" w:cs="Arial"/>
        </w:rPr>
        <w:t>the extension o</w:t>
      </w:r>
      <w:r w:rsidR="001E67B4">
        <w:rPr>
          <w:rFonts w:ascii="Arial" w:hAnsi="Arial" w:cs="Arial"/>
        </w:rPr>
        <w:t>f the induction period from one</w:t>
      </w:r>
      <w:r w:rsidR="0047198B">
        <w:rPr>
          <w:rFonts w:ascii="Arial" w:hAnsi="Arial" w:cs="Arial"/>
        </w:rPr>
        <w:t xml:space="preserve"> </w:t>
      </w:r>
      <w:r w:rsidR="001E67B4">
        <w:rPr>
          <w:rFonts w:ascii="Arial" w:hAnsi="Arial" w:cs="Arial"/>
        </w:rPr>
        <w:t>to two</w:t>
      </w:r>
      <w:r w:rsidR="001E67B4" w:rsidRPr="001E67B4">
        <w:rPr>
          <w:rFonts w:ascii="Arial" w:hAnsi="Arial" w:cs="Arial"/>
        </w:rPr>
        <w:t xml:space="preserve"> years</w:t>
      </w:r>
      <w:r w:rsidR="001E67B4">
        <w:rPr>
          <w:rFonts w:ascii="Arial" w:hAnsi="Arial" w:cs="Arial"/>
        </w:rPr>
        <w:t xml:space="preserve">. </w:t>
      </w:r>
      <w:r w:rsidR="00B33082" w:rsidRPr="00B33082">
        <w:rPr>
          <w:rFonts w:ascii="Arial" w:hAnsi="Arial" w:cs="Arial"/>
        </w:rPr>
        <w:t>Governing bodies should consider ECTs for pay progression at the end of their first academic year</w:t>
      </w:r>
      <w:r w:rsidR="00B33082">
        <w:rPr>
          <w:rFonts w:ascii="Arial" w:hAnsi="Arial" w:cs="Arial"/>
        </w:rPr>
        <w:t>.</w:t>
      </w:r>
      <w:r w:rsidR="00704270" w:rsidRPr="00C41B3B">
        <w:rPr>
          <w:rFonts w:ascii="Arial" w:hAnsi="Arial" w:cs="Arial"/>
        </w:rPr>
        <w:t xml:space="preserve">  </w:t>
      </w:r>
    </w:p>
    <w:p w14:paraId="429D4844" w14:textId="77777777" w:rsidR="00704270" w:rsidRPr="00C41B3B" w:rsidRDefault="00704270" w:rsidP="00C12824">
      <w:pPr>
        <w:pStyle w:val="Body1"/>
        <w:tabs>
          <w:tab w:val="left" w:pos="2160"/>
        </w:tabs>
        <w:rPr>
          <w:rFonts w:ascii="Arial" w:hAnsi="Arial" w:cs="Arial"/>
          <w:b/>
        </w:rPr>
      </w:pPr>
    </w:p>
    <w:p w14:paraId="26EA3F5B" w14:textId="77777777" w:rsidR="00704270" w:rsidRPr="00C41B3B" w:rsidRDefault="002C6ABC" w:rsidP="00225C2C">
      <w:pPr>
        <w:pStyle w:val="Body1"/>
        <w:tabs>
          <w:tab w:val="left" w:pos="360"/>
          <w:tab w:val="left" w:pos="2160"/>
        </w:tabs>
        <w:ind w:left="-90" w:hanging="90"/>
        <w:rPr>
          <w:rFonts w:ascii="Arial" w:hAnsi="Arial" w:cs="Arial"/>
          <w:b/>
        </w:rPr>
      </w:pPr>
      <w:r w:rsidRPr="00C41B3B">
        <w:rPr>
          <w:rFonts w:ascii="Arial" w:hAnsi="Arial" w:cs="Arial"/>
          <w:b/>
        </w:rPr>
        <w:t>1</w:t>
      </w:r>
      <w:r w:rsidR="00743E3A" w:rsidRPr="00C41B3B">
        <w:rPr>
          <w:rFonts w:ascii="Arial" w:hAnsi="Arial" w:cs="Arial"/>
          <w:b/>
        </w:rPr>
        <w:t>4</w:t>
      </w:r>
      <w:r w:rsidRPr="00C41B3B">
        <w:rPr>
          <w:rFonts w:ascii="Arial" w:hAnsi="Arial" w:cs="Arial"/>
          <w:b/>
        </w:rPr>
        <w:t xml:space="preserve">. </w:t>
      </w:r>
      <w:r w:rsidR="00225C2C" w:rsidRPr="00C41B3B">
        <w:rPr>
          <w:rFonts w:ascii="Arial" w:hAnsi="Arial" w:cs="Arial"/>
          <w:b/>
        </w:rPr>
        <w:t xml:space="preserve">  </w:t>
      </w:r>
      <w:r w:rsidR="00895011" w:rsidRPr="00C41B3B">
        <w:rPr>
          <w:rFonts w:ascii="Arial" w:hAnsi="Arial" w:cs="Arial"/>
          <w:b/>
        </w:rPr>
        <w:t>NOTIFICATION OF PAY DETERMINATION</w:t>
      </w:r>
    </w:p>
    <w:p w14:paraId="038D5A0F" w14:textId="77777777" w:rsidR="002C6ABC" w:rsidRPr="00C41B3B" w:rsidRDefault="002C6ABC" w:rsidP="00C12824">
      <w:pPr>
        <w:pStyle w:val="Body1"/>
        <w:tabs>
          <w:tab w:val="left" w:pos="2160"/>
        </w:tabs>
        <w:rPr>
          <w:rFonts w:ascii="Arial" w:hAnsi="Arial" w:cs="Arial"/>
          <w:b/>
        </w:rPr>
      </w:pPr>
    </w:p>
    <w:p w14:paraId="60C49650" w14:textId="399231DD" w:rsidR="00704270" w:rsidRPr="00C41B3B" w:rsidRDefault="002C6ABC" w:rsidP="00225C2C">
      <w:pPr>
        <w:pStyle w:val="Body1"/>
        <w:ind w:left="360" w:hanging="540"/>
        <w:rPr>
          <w:rFonts w:ascii="Arial" w:hAnsi="Arial" w:cs="Arial"/>
        </w:rPr>
      </w:pPr>
      <w:r w:rsidRPr="00C41B3B">
        <w:rPr>
          <w:rFonts w:ascii="Arial" w:hAnsi="Arial" w:cs="Arial"/>
        </w:rPr>
        <w:t>1</w:t>
      </w:r>
      <w:r w:rsidR="00743E3A" w:rsidRPr="00C41B3B">
        <w:rPr>
          <w:rFonts w:ascii="Arial" w:hAnsi="Arial" w:cs="Arial"/>
        </w:rPr>
        <w:t>4</w:t>
      </w:r>
      <w:r w:rsidRPr="00C41B3B">
        <w:rPr>
          <w:rFonts w:ascii="Arial" w:hAnsi="Arial" w:cs="Arial"/>
        </w:rPr>
        <w:t xml:space="preserve">.1 </w:t>
      </w:r>
      <w:r w:rsidR="007F1A8B">
        <w:rPr>
          <w:rFonts w:ascii="Arial" w:hAnsi="Arial" w:cs="Arial"/>
        </w:rPr>
        <w:t xml:space="preserve">Pay determination </w:t>
      </w:r>
      <w:r w:rsidR="00704270" w:rsidRPr="00C41B3B">
        <w:rPr>
          <w:rFonts w:ascii="Arial" w:hAnsi="Arial" w:cs="Arial"/>
        </w:rPr>
        <w:t>will be communicated</w:t>
      </w:r>
      <w:r w:rsidR="00AF244F" w:rsidRPr="00C41B3B">
        <w:rPr>
          <w:rFonts w:ascii="Arial" w:hAnsi="Arial" w:cs="Arial"/>
        </w:rPr>
        <w:t xml:space="preserve"> in writing</w:t>
      </w:r>
      <w:r w:rsidR="00704270" w:rsidRPr="00C41B3B">
        <w:rPr>
          <w:rFonts w:ascii="Arial" w:hAnsi="Arial" w:cs="Arial"/>
        </w:rPr>
        <w:t xml:space="preserve"> to each </w:t>
      </w:r>
      <w:r w:rsidR="00512F46" w:rsidRPr="00C41B3B">
        <w:rPr>
          <w:rFonts w:ascii="Arial" w:hAnsi="Arial" w:cs="Arial"/>
        </w:rPr>
        <w:t xml:space="preserve">member of staff </w:t>
      </w:r>
      <w:r w:rsidR="00704270" w:rsidRPr="00C41B3B">
        <w:rPr>
          <w:rFonts w:ascii="Arial" w:hAnsi="Arial" w:cs="Arial"/>
        </w:rPr>
        <w:t xml:space="preserve">by the </w:t>
      </w:r>
      <w:r w:rsidR="00512F46" w:rsidRPr="00C41B3B">
        <w:rPr>
          <w:rFonts w:ascii="Arial" w:hAnsi="Arial" w:cs="Arial"/>
        </w:rPr>
        <w:t>h</w:t>
      </w:r>
      <w:r w:rsidR="00AF244F" w:rsidRPr="00C41B3B">
        <w:rPr>
          <w:rFonts w:ascii="Arial" w:hAnsi="Arial" w:cs="Arial"/>
        </w:rPr>
        <w:t>ead</w:t>
      </w:r>
      <w:r w:rsidR="001625BC" w:rsidRPr="00C41B3B">
        <w:rPr>
          <w:rFonts w:ascii="Arial" w:hAnsi="Arial" w:cs="Arial"/>
        </w:rPr>
        <w:t xml:space="preserve"> </w:t>
      </w:r>
      <w:r w:rsidR="00AF244F" w:rsidRPr="00C41B3B">
        <w:rPr>
          <w:rFonts w:ascii="Arial" w:hAnsi="Arial" w:cs="Arial"/>
        </w:rPr>
        <w:t>teacher</w:t>
      </w:r>
      <w:r w:rsidR="00704270" w:rsidRPr="00C41B3B">
        <w:rPr>
          <w:rFonts w:ascii="Arial" w:hAnsi="Arial" w:cs="Arial"/>
        </w:rPr>
        <w:t xml:space="preserve"> </w:t>
      </w:r>
      <w:r w:rsidRPr="00C41B3B">
        <w:rPr>
          <w:rFonts w:ascii="Arial" w:hAnsi="Arial" w:cs="Arial"/>
        </w:rPr>
        <w:t xml:space="preserve">in accordance with paragraph </w:t>
      </w:r>
      <w:r w:rsidR="0008363C" w:rsidRPr="00AA5C30">
        <w:rPr>
          <w:rFonts w:ascii="Arial" w:hAnsi="Arial" w:cs="Arial"/>
        </w:rPr>
        <w:t>3</w:t>
      </w:r>
      <w:r w:rsidR="002375E3" w:rsidRPr="00AA5C30">
        <w:rPr>
          <w:rFonts w:ascii="Arial" w:hAnsi="Arial" w:cs="Arial"/>
        </w:rPr>
        <w:t>.</w:t>
      </w:r>
      <w:r w:rsidR="0008363C" w:rsidRPr="00AA5C30">
        <w:rPr>
          <w:rFonts w:ascii="Arial" w:hAnsi="Arial" w:cs="Arial"/>
        </w:rPr>
        <w:t>4</w:t>
      </w:r>
      <w:r w:rsidR="00704270" w:rsidRPr="00C41B3B">
        <w:rPr>
          <w:rFonts w:ascii="Arial" w:hAnsi="Arial" w:cs="Arial"/>
        </w:rPr>
        <w:t xml:space="preserve"> of the </w:t>
      </w:r>
      <w:r w:rsidR="0008363C" w:rsidRPr="00C41B3B">
        <w:rPr>
          <w:rFonts w:ascii="Arial" w:hAnsi="Arial" w:cs="Arial"/>
        </w:rPr>
        <w:t>STPCD</w:t>
      </w:r>
      <w:r w:rsidR="00C03F9B" w:rsidRPr="00C41B3B">
        <w:rPr>
          <w:rFonts w:ascii="Arial" w:hAnsi="Arial" w:cs="Arial"/>
        </w:rPr>
        <w:t>,</w:t>
      </w:r>
      <w:r w:rsidR="0008363C" w:rsidRPr="00C41B3B">
        <w:rPr>
          <w:rFonts w:ascii="Arial" w:hAnsi="Arial" w:cs="Arial"/>
        </w:rPr>
        <w:t xml:space="preserve"> </w:t>
      </w:r>
      <w:r w:rsidR="00704270" w:rsidRPr="00C41B3B">
        <w:rPr>
          <w:rFonts w:ascii="Arial" w:hAnsi="Arial" w:cs="Arial"/>
        </w:rPr>
        <w:t>and will set out the reasons why decisions have been taken.  Decisions on the pay of the head</w:t>
      </w:r>
      <w:r w:rsidR="001625BC" w:rsidRPr="00C41B3B">
        <w:rPr>
          <w:rFonts w:ascii="Arial" w:hAnsi="Arial" w:cs="Arial"/>
        </w:rPr>
        <w:t xml:space="preserve"> </w:t>
      </w:r>
      <w:r w:rsidR="002375E3" w:rsidRPr="00C41B3B">
        <w:rPr>
          <w:rFonts w:ascii="Arial" w:hAnsi="Arial" w:cs="Arial"/>
        </w:rPr>
        <w:t>teacher</w:t>
      </w:r>
      <w:r w:rsidR="00704270" w:rsidRPr="00C41B3B">
        <w:rPr>
          <w:rFonts w:ascii="Arial" w:hAnsi="Arial" w:cs="Arial"/>
        </w:rPr>
        <w:t xml:space="preserve"> will be communicated</w:t>
      </w:r>
      <w:r w:rsidR="00512F46" w:rsidRPr="00C41B3B">
        <w:rPr>
          <w:rFonts w:ascii="Arial" w:hAnsi="Arial" w:cs="Arial"/>
        </w:rPr>
        <w:t xml:space="preserve"> in writing</w:t>
      </w:r>
      <w:r w:rsidR="00704270" w:rsidRPr="00C41B3B">
        <w:rPr>
          <w:rFonts w:ascii="Arial" w:hAnsi="Arial" w:cs="Arial"/>
        </w:rPr>
        <w:t xml:space="preserve"> by</w:t>
      </w:r>
      <w:r w:rsidR="00512F46" w:rsidRPr="00C41B3B">
        <w:rPr>
          <w:rFonts w:ascii="Arial" w:hAnsi="Arial" w:cs="Arial"/>
        </w:rPr>
        <w:t xml:space="preserve"> a member of</w:t>
      </w:r>
      <w:r w:rsidR="00704270" w:rsidRPr="00C41B3B">
        <w:rPr>
          <w:rFonts w:ascii="Arial" w:hAnsi="Arial" w:cs="Arial"/>
        </w:rPr>
        <w:t xml:space="preserve"> the pay committee.  </w:t>
      </w:r>
    </w:p>
    <w:p w14:paraId="70C762FC" w14:textId="77777777" w:rsidR="00704270" w:rsidRPr="00C41B3B" w:rsidRDefault="00704270" w:rsidP="00C12824">
      <w:pPr>
        <w:pStyle w:val="Body1"/>
        <w:rPr>
          <w:rFonts w:ascii="Arial" w:hAnsi="Arial" w:cs="Arial"/>
        </w:rPr>
      </w:pPr>
    </w:p>
    <w:p w14:paraId="631384D6" w14:textId="77777777" w:rsidR="00704270" w:rsidRPr="00C41B3B" w:rsidRDefault="002C6ABC" w:rsidP="00225C2C">
      <w:pPr>
        <w:pStyle w:val="Body1"/>
        <w:tabs>
          <w:tab w:val="left" w:pos="360"/>
        </w:tabs>
        <w:ind w:hanging="180"/>
        <w:rPr>
          <w:rFonts w:ascii="Arial" w:hAnsi="Arial" w:cs="Arial"/>
          <w:b/>
        </w:rPr>
      </w:pPr>
      <w:r w:rsidRPr="00C41B3B">
        <w:rPr>
          <w:rFonts w:ascii="Arial" w:hAnsi="Arial" w:cs="Arial"/>
          <w:b/>
        </w:rPr>
        <w:t>1</w:t>
      </w:r>
      <w:r w:rsidR="00743E3A" w:rsidRPr="00C41B3B">
        <w:rPr>
          <w:rFonts w:ascii="Arial" w:hAnsi="Arial" w:cs="Arial"/>
          <w:b/>
        </w:rPr>
        <w:t>5</w:t>
      </w:r>
      <w:r w:rsidRPr="00C41B3B">
        <w:rPr>
          <w:rFonts w:ascii="Arial" w:hAnsi="Arial" w:cs="Arial"/>
          <w:b/>
        </w:rPr>
        <w:t xml:space="preserve">. </w:t>
      </w:r>
      <w:r w:rsidR="00225C2C" w:rsidRPr="00C41B3B">
        <w:rPr>
          <w:rFonts w:ascii="Arial" w:hAnsi="Arial" w:cs="Arial"/>
          <w:b/>
        </w:rPr>
        <w:t xml:space="preserve">  </w:t>
      </w:r>
      <w:r w:rsidR="00895011" w:rsidRPr="00C41B3B">
        <w:rPr>
          <w:rFonts w:ascii="Arial" w:hAnsi="Arial" w:cs="Arial"/>
          <w:b/>
        </w:rPr>
        <w:t>APPEALS PROCEDURE</w:t>
      </w:r>
    </w:p>
    <w:p w14:paraId="7EDC01F8" w14:textId="77777777" w:rsidR="002C6ABC" w:rsidRPr="00C41B3B" w:rsidRDefault="002C6ABC" w:rsidP="00C12824">
      <w:pPr>
        <w:pStyle w:val="Body1"/>
        <w:rPr>
          <w:rFonts w:ascii="Arial" w:hAnsi="Arial" w:cs="Arial"/>
        </w:rPr>
      </w:pPr>
    </w:p>
    <w:p w14:paraId="59448D70" w14:textId="77777777" w:rsidR="00704270" w:rsidRPr="00C41B3B" w:rsidRDefault="002C6ABC" w:rsidP="00225C2C">
      <w:pPr>
        <w:pStyle w:val="Body1"/>
        <w:ind w:left="360" w:hanging="540"/>
        <w:rPr>
          <w:rFonts w:ascii="Arial" w:hAnsi="Arial" w:cs="Arial"/>
        </w:rPr>
      </w:pPr>
      <w:r w:rsidRPr="00C41B3B">
        <w:rPr>
          <w:rFonts w:ascii="Arial" w:hAnsi="Arial" w:cs="Arial"/>
        </w:rPr>
        <w:t>1</w:t>
      </w:r>
      <w:r w:rsidR="00743E3A" w:rsidRPr="00C41B3B">
        <w:rPr>
          <w:rFonts w:ascii="Arial" w:hAnsi="Arial" w:cs="Arial"/>
        </w:rPr>
        <w:t>5</w:t>
      </w:r>
      <w:r w:rsidRPr="00C41B3B">
        <w:rPr>
          <w:rFonts w:ascii="Arial" w:hAnsi="Arial" w:cs="Arial"/>
        </w:rPr>
        <w:t xml:space="preserve">.1 </w:t>
      </w:r>
      <w:r w:rsidR="00704270" w:rsidRPr="00C41B3B">
        <w:rPr>
          <w:rFonts w:ascii="Arial" w:hAnsi="Arial" w:cs="Arial"/>
        </w:rPr>
        <w:t xml:space="preserve">The governing body has an appeals procedure in relation to pay in accordance with the provisions of paragraph </w:t>
      </w:r>
      <w:r w:rsidR="0008363C" w:rsidRPr="00AA5C30">
        <w:rPr>
          <w:rFonts w:ascii="Arial" w:hAnsi="Arial" w:cs="Arial"/>
        </w:rPr>
        <w:t>2.1 (b)</w:t>
      </w:r>
      <w:r w:rsidR="002375E3" w:rsidRPr="00C41B3B">
        <w:rPr>
          <w:rFonts w:ascii="Arial" w:hAnsi="Arial" w:cs="Arial"/>
        </w:rPr>
        <w:t xml:space="preserve"> of the STPCD</w:t>
      </w:r>
      <w:r w:rsidR="0008363C" w:rsidRPr="00C41B3B">
        <w:rPr>
          <w:rFonts w:ascii="Arial" w:hAnsi="Arial" w:cs="Arial"/>
        </w:rPr>
        <w:t xml:space="preserve">. </w:t>
      </w:r>
      <w:r w:rsidR="00704270" w:rsidRPr="00C41B3B">
        <w:rPr>
          <w:rFonts w:ascii="Arial" w:hAnsi="Arial" w:cs="Arial"/>
        </w:rPr>
        <w:t xml:space="preserve">It is set out </w:t>
      </w:r>
      <w:r w:rsidR="00807A72" w:rsidRPr="00C41B3B">
        <w:rPr>
          <w:rFonts w:ascii="Arial" w:hAnsi="Arial" w:cs="Arial"/>
        </w:rPr>
        <w:t>in</w:t>
      </w:r>
      <w:r w:rsidR="00C04807" w:rsidRPr="00C41B3B">
        <w:rPr>
          <w:rFonts w:ascii="Arial" w:hAnsi="Arial" w:cs="Arial"/>
        </w:rPr>
        <w:t xml:space="preserve"> A</w:t>
      </w:r>
      <w:r w:rsidR="00704270" w:rsidRPr="00C41B3B">
        <w:rPr>
          <w:rFonts w:ascii="Arial" w:hAnsi="Arial" w:cs="Arial"/>
        </w:rPr>
        <w:t>ppendix</w:t>
      </w:r>
      <w:r w:rsidR="001A03B7" w:rsidRPr="00C41B3B">
        <w:rPr>
          <w:rFonts w:ascii="Arial" w:hAnsi="Arial" w:cs="Arial"/>
        </w:rPr>
        <w:t xml:space="preserve"> C</w:t>
      </w:r>
      <w:r w:rsidR="003B2000" w:rsidRPr="00C41B3B">
        <w:rPr>
          <w:rFonts w:ascii="Arial" w:hAnsi="Arial" w:cs="Arial"/>
        </w:rPr>
        <w:t xml:space="preserve"> </w:t>
      </w:r>
      <w:r w:rsidR="00807A72" w:rsidRPr="00C41B3B">
        <w:rPr>
          <w:rFonts w:ascii="Arial" w:hAnsi="Arial" w:cs="Arial"/>
        </w:rPr>
        <w:t>of</w:t>
      </w:r>
      <w:r w:rsidR="00704270" w:rsidRPr="00C41B3B">
        <w:rPr>
          <w:rFonts w:ascii="Arial" w:hAnsi="Arial" w:cs="Arial"/>
        </w:rPr>
        <w:t xml:space="preserve"> this pay policy.</w:t>
      </w:r>
    </w:p>
    <w:p w14:paraId="35F2F5C1" w14:textId="77777777" w:rsidR="00704270" w:rsidRPr="00C41B3B" w:rsidRDefault="00704270" w:rsidP="00C12824">
      <w:pPr>
        <w:pStyle w:val="Body1"/>
        <w:jc w:val="center"/>
        <w:rPr>
          <w:rFonts w:ascii="Arial" w:hAnsi="Arial" w:cs="Arial"/>
        </w:rPr>
      </w:pPr>
    </w:p>
    <w:p w14:paraId="44CAAE73" w14:textId="77777777" w:rsidR="00704270" w:rsidRPr="00C41B3B" w:rsidRDefault="0008363C" w:rsidP="00225C2C">
      <w:pPr>
        <w:pStyle w:val="Body1"/>
        <w:tabs>
          <w:tab w:val="left" w:pos="360"/>
        </w:tabs>
        <w:ind w:hanging="180"/>
        <w:rPr>
          <w:rFonts w:ascii="Arial" w:hAnsi="Arial" w:cs="Arial"/>
          <w:b/>
        </w:rPr>
      </w:pPr>
      <w:r w:rsidRPr="00C41B3B">
        <w:rPr>
          <w:rFonts w:ascii="Arial" w:hAnsi="Arial" w:cs="Arial"/>
          <w:b/>
        </w:rPr>
        <w:t>1</w:t>
      </w:r>
      <w:r w:rsidR="00743E3A" w:rsidRPr="00C41B3B">
        <w:rPr>
          <w:rFonts w:ascii="Arial" w:hAnsi="Arial" w:cs="Arial"/>
          <w:b/>
        </w:rPr>
        <w:t>6</w:t>
      </w:r>
      <w:r w:rsidRPr="00C41B3B">
        <w:rPr>
          <w:rFonts w:ascii="Arial" w:hAnsi="Arial" w:cs="Arial"/>
          <w:b/>
        </w:rPr>
        <w:t xml:space="preserve">. </w:t>
      </w:r>
      <w:r w:rsidR="00225C2C" w:rsidRPr="00C41B3B">
        <w:rPr>
          <w:rFonts w:ascii="Arial" w:hAnsi="Arial" w:cs="Arial"/>
          <w:b/>
        </w:rPr>
        <w:t xml:space="preserve">  </w:t>
      </w:r>
      <w:r w:rsidR="00663B0E" w:rsidRPr="00C41B3B">
        <w:rPr>
          <w:rFonts w:ascii="Arial" w:hAnsi="Arial" w:cs="Arial"/>
          <w:b/>
        </w:rPr>
        <w:t>LEADERSHIP GROUP</w:t>
      </w:r>
      <w:r w:rsidR="00704270" w:rsidRPr="00C41B3B">
        <w:rPr>
          <w:rFonts w:ascii="Arial" w:hAnsi="Arial" w:cs="Arial"/>
          <w:b/>
        </w:rPr>
        <w:t xml:space="preserve"> PAY</w:t>
      </w:r>
    </w:p>
    <w:p w14:paraId="2E935A9A" w14:textId="77777777" w:rsidR="00663B0E" w:rsidRPr="00C41B3B" w:rsidRDefault="00663B0E" w:rsidP="004E4497">
      <w:pPr>
        <w:pStyle w:val="Body1"/>
        <w:ind w:firstLine="360"/>
        <w:rPr>
          <w:rFonts w:ascii="Arial" w:hAnsi="Arial" w:cs="Arial"/>
          <w:b/>
        </w:rPr>
      </w:pPr>
    </w:p>
    <w:p w14:paraId="6607A434" w14:textId="77777777" w:rsidR="00C108D3" w:rsidRDefault="00743E3A" w:rsidP="00C108D3">
      <w:pPr>
        <w:pStyle w:val="Body1"/>
        <w:ind w:left="360" w:hanging="502"/>
        <w:rPr>
          <w:rFonts w:ascii="Arial" w:hAnsi="Arial" w:cs="Arial"/>
        </w:rPr>
      </w:pPr>
      <w:r w:rsidRPr="00C41B3B">
        <w:rPr>
          <w:rFonts w:ascii="Arial" w:hAnsi="Arial" w:cs="Arial"/>
        </w:rPr>
        <w:t>16.1</w:t>
      </w:r>
      <w:r w:rsidRPr="00C41B3B">
        <w:rPr>
          <w:rFonts w:ascii="Arial" w:hAnsi="Arial" w:cs="Arial"/>
        </w:rPr>
        <w:tab/>
      </w:r>
      <w:r w:rsidR="008F1457" w:rsidRPr="00C41B3B">
        <w:rPr>
          <w:rFonts w:ascii="Arial" w:hAnsi="Arial" w:cs="Arial"/>
        </w:rPr>
        <w:t>Governing bodies are recommended to take note</w:t>
      </w:r>
      <w:r w:rsidR="009A2F4B" w:rsidRPr="00C41B3B">
        <w:rPr>
          <w:rFonts w:ascii="Arial" w:hAnsi="Arial" w:cs="Arial"/>
        </w:rPr>
        <w:t xml:space="preserve"> of</w:t>
      </w:r>
      <w:r w:rsidR="008F1457" w:rsidRPr="00C41B3B">
        <w:rPr>
          <w:rFonts w:ascii="Arial" w:hAnsi="Arial" w:cs="Arial"/>
        </w:rPr>
        <w:t xml:space="preserve"> the Department for Education’s (DfE) guidance </w:t>
      </w:r>
      <w:r w:rsidR="008F1457" w:rsidRPr="00C41B3B">
        <w:rPr>
          <w:rFonts w:ascii="Arial" w:hAnsi="Arial" w:cs="Arial"/>
          <w:i/>
        </w:rPr>
        <w:t>Implementing your school’s approach to pay</w:t>
      </w:r>
      <w:r w:rsidR="008F1457" w:rsidRPr="00C41B3B">
        <w:rPr>
          <w:rFonts w:ascii="Arial" w:hAnsi="Arial" w:cs="Arial"/>
        </w:rPr>
        <w:t>, which can be found on the</w:t>
      </w:r>
      <w:r w:rsidR="00444580" w:rsidRPr="00C41B3B">
        <w:rPr>
          <w:rFonts w:ascii="Arial" w:hAnsi="Arial" w:cs="Arial"/>
        </w:rPr>
        <w:t xml:space="preserve"> DfE’s</w:t>
      </w:r>
      <w:r w:rsidR="008F1457" w:rsidRPr="00C41B3B">
        <w:rPr>
          <w:rFonts w:ascii="Arial" w:hAnsi="Arial" w:cs="Arial"/>
        </w:rPr>
        <w:t xml:space="preserve"> website, with particular reference to the section entitled </w:t>
      </w:r>
      <w:r w:rsidR="008F1457" w:rsidRPr="00C41B3B">
        <w:rPr>
          <w:rFonts w:ascii="Arial" w:hAnsi="Arial" w:cs="Arial"/>
          <w:i/>
        </w:rPr>
        <w:t>Setting the pay of school leaders</w:t>
      </w:r>
      <w:r w:rsidR="008F1457" w:rsidRPr="00C41B3B">
        <w:rPr>
          <w:rFonts w:ascii="Arial" w:hAnsi="Arial" w:cs="Arial"/>
        </w:rPr>
        <w:t>.</w:t>
      </w:r>
    </w:p>
    <w:p w14:paraId="4E334C10" w14:textId="77777777" w:rsidR="00C108D3" w:rsidRDefault="00C108D3" w:rsidP="00C108D3">
      <w:pPr>
        <w:pStyle w:val="Body1"/>
        <w:ind w:left="360" w:hanging="502"/>
        <w:rPr>
          <w:rFonts w:ascii="Arial" w:hAnsi="Arial" w:cs="Arial"/>
        </w:rPr>
      </w:pPr>
    </w:p>
    <w:p w14:paraId="20F9CE3E" w14:textId="77777777" w:rsidR="00663B0E" w:rsidRPr="00C108D3" w:rsidRDefault="00C108D3" w:rsidP="00C108D3">
      <w:pPr>
        <w:pStyle w:val="Body1"/>
        <w:ind w:left="360" w:hanging="502"/>
        <w:rPr>
          <w:rFonts w:ascii="Arial" w:hAnsi="Arial" w:cs="Arial"/>
        </w:rPr>
      </w:pPr>
      <w:r w:rsidRPr="00C108D3">
        <w:rPr>
          <w:rFonts w:ascii="Arial" w:hAnsi="Arial" w:cs="Arial"/>
          <w:b/>
        </w:rPr>
        <w:t>16.2</w:t>
      </w:r>
      <w:r>
        <w:rPr>
          <w:rFonts w:ascii="Arial" w:hAnsi="Arial" w:cs="Arial"/>
        </w:rPr>
        <w:t xml:space="preserve">  </w:t>
      </w:r>
      <w:r w:rsidR="00663B0E" w:rsidRPr="00151A6D">
        <w:rPr>
          <w:rFonts w:ascii="Arial" w:hAnsi="Arial" w:cs="Arial"/>
          <w:b/>
        </w:rPr>
        <w:t>H</w:t>
      </w:r>
      <w:r w:rsidR="00515C7E" w:rsidRPr="00151A6D">
        <w:rPr>
          <w:rFonts w:ascii="Arial" w:hAnsi="Arial" w:cs="Arial"/>
          <w:b/>
        </w:rPr>
        <w:t>ead teachers</w:t>
      </w:r>
      <w:r w:rsidR="00515C7E" w:rsidRPr="00C41B3B">
        <w:rPr>
          <w:rFonts w:ascii="Arial" w:hAnsi="Arial" w:cs="Arial"/>
          <w:b/>
        </w:rPr>
        <w:t xml:space="preserve"> – pay on appointment</w:t>
      </w:r>
    </w:p>
    <w:p w14:paraId="2A69DE7E" w14:textId="77777777" w:rsidR="001C6604" w:rsidRPr="00C41B3B" w:rsidRDefault="001C6604" w:rsidP="001C6604">
      <w:pPr>
        <w:pStyle w:val="Body1"/>
        <w:rPr>
          <w:rFonts w:ascii="Arial" w:hAnsi="Arial" w:cs="Arial"/>
          <w:b/>
        </w:rPr>
      </w:pPr>
    </w:p>
    <w:p w14:paraId="3A894391" w14:textId="77777777" w:rsidR="001C6604" w:rsidRPr="00C41B3B" w:rsidRDefault="001C6604" w:rsidP="003B374A">
      <w:pPr>
        <w:pStyle w:val="Body1"/>
        <w:numPr>
          <w:ilvl w:val="0"/>
          <w:numId w:val="54"/>
        </w:numPr>
        <w:rPr>
          <w:rFonts w:ascii="Arial" w:hAnsi="Arial" w:cs="Arial"/>
        </w:rPr>
      </w:pPr>
      <w:r w:rsidRPr="00C41B3B">
        <w:rPr>
          <w:rFonts w:ascii="Arial" w:hAnsi="Arial" w:cs="Arial"/>
        </w:rPr>
        <w:t xml:space="preserve">The pay committee will review the school’s head teacher group and the head teacher’s pay range in accordance with paragraphs </w:t>
      </w:r>
      <w:r w:rsidR="00D06773" w:rsidRPr="00AA5C30">
        <w:rPr>
          <w:rFonts w:ascii="Arial" w:hAnsi="Arial" w:cs="Arial"/>
        </w:rPr>
        <w:t>4, 5, 6</w:t>
      </w:r>
      <w:r w:rsidRPr="00AA5C30">
        <w:rPr>
          <w:rFonts w:ascii="Arial" w:hAnsi="Arial" w:cs="Arial"/>
        </w:rPr>
        <w:t xml:space="preserve"> and</w:t>
      </w:r>
      <w:r w:rsidR="00D06773" w:rsidRPr="00AA5C30">
        <w:rPr>
          <w:rFonts w:ascii="Arial" w:hAnsi="Arial" w:cs="Arial"/>
        </w:rPr>
        <w:t xml:space="preserve"> 8</w:t>
      </w:r>
      <w:r w:rsidRPr="00C41B3B">
        <w:rPr>
          <w:rFonts w:ascii="Arial" w:hAnsi="Arial" w:cs="Arial"/>
        </w:rPr>
        <w:t xml:space="preserve"> (ma</w:t>
      </w:r>
      <w:r w:rsidR="00515C7E" w:rsidRPr="00C41B3B">
        <w:rPr>
          <w:rFonts w:ascii="Arial" w:hAnsi="Arial" w:cs="Arial"/>
        </w:rPr>
        <w:t>i</w:t>
      </w:r>
      <w:r w:rsidRPr="00C41B3B">
        <w:rPr>
          <w:rFonts w:ascii="Arial" w:hAnsi="Arial" w:cs="Arial"/>
        </w:rPr>
        <w:t xml:space="preserve">nstream school), or paragraphs </w:t>
      </w:r>
      <w:r w:rsidR="00D06773" w:rsidRPr="00AA5C30">
        <w:rPr>
          <w:rFonts w:ascii="Arial" w:hAnsi="Arial" w:cs="Arial"/>
        </w:rPr>
        <w:t>4, 5, 7</w:t>
      </w:r>
      <w:r w:rsidRPr="00AA5C30">
        <w:rPr>
          <w:rFonts w:ascii="Arial" w:hAnsi="Arial" w:cs="Arial"/>
        </w:rPr>
        <w:t xml:space="preserve"> and </w:t>
      </w:r>
      <w:r w:rsidR="00D06773" w:rsidRPr="00AA5C30">
        <w:rPr>
          <w:rFonts w:ascii="Arial" w:hAnsi="Arial" w:cs="Arial"/>
        </w:rPr>
        <w:t>8</w:t>
      </w:r>
      <w:r w:rsidRPr="00C41B3B">
        <w:rPr>
          <w:rFonts w:ascii="Arial" w:hAnsi="Arial" w:cs="Arial"/>
        </w:rPr>
        <w:t xml:space="preserve"> (special schools) of the STPCD</w:t>
      </w:r>
      <w:r w:rsidR="00620C19" w:rsidRPr="00C41B3B">
        <w:rPr>
          <w:rFonts w:ascii="Arial" w:hAnsi="Arial" w:cs="Arial"/>
        </w:rPr>
        <w:t>.</w:t>
      </w:r>
    </w:p>
    <w:p w14:paraId="3EF1E991" w14:textId="77777777" w:rsidR="00D06773" w:rsidRPr="00C41B3B" w:rsidRDefault="00D06773" w:rsidP="00C108D3">
      <w:pPr>
        <w:pStyle w:val="Body1"/>
        <w:ind w:left="-142"/>
        <w:rPr>
          <w:rFonts w:ascii="Arial" w:hAnsi="Arial" w:cs="Arial"/>
        </w:rPr>
      </w:pPr>
    </w:p>
    <w:p w14:paraId="619A3BFC" w14:textId="77777777" w:rsidR="001C6604" w:rsidRPr="00C41B3B" w:rsidRDefault="001C6604" w:rsidP="003B374A">
      <w:pPr>
        <w:pStyle w:val="Body1"/>
        <w:numPr>
          <w:ilvl w:val="0"/>
          <w:numId w:val="54"/>
        </w:numPr>
        <w:rPr>
          <w:rFonts w:ascii="Arial" w:hAnsi="Arial" w:cs="Arial"/>
        </w:rPr>
      </w:pPr>
      <w:r w:rsidRPr="00C41B3B">
        <w:rPr>
          <w:rFonts w:ascii="Arial" w:hAnsi="Arial" w:cs="Arial"/>
        </w:rPr>
        <w:t xml:space="preserve">If the head teacher takes on permanent accountability for one or more additional schools, the pay committee will set a pay range in accordance with the provisions of paragraph </w:t>
      </w:r>
      <w:r w:rsidRPr="00AA5C30">
        <w:rPr>
          <w:rFonts w:ascii="Arial" w:hAnsi="Arial" w:cs="Arial"/>
        </w:rPr>
        <w:t>6.6 or 7.9</w:t>
      </w:r>
      <w:r w:rsidR="00620C19" w:rsidRPr="00C41B3B">
        <w:rPr>
          <w:rFonts w:ascii="Arial" w:hAnsi="Arial" w:cs="Arial"/>
        </w:rPr>
        <w:t>.</w:t>
      </w:r>
    </w:p>
    <w:p w14:paraId="74FC2A5B" w14:textId="77777777" w:rsidR="00620C19" w:rsidRPr="00C41B3B" w:rsidRDefault="00620C19" w:rsidP="00C108D3">
      <w:pPr>
        <w:pStyle w:val="Body1"/>
        <w:ind w:left="-142"/>
        <w:rPr>
          <w:rFonts w:ascii="Arial" w:hAnsi="Arial" w:cs="Arial"/>
        </w:rPr>
      </w:pPr>
    </w:p>
    <w:p w14:paraId="08F1CFE9" w14:textId="77777777" w:rsidR="001C6604" w:rsidRPr="00C41B3B" w:rsidRDefault="001C6604" w:rsidP="003B374A">
      <w:pPr>
        <w:pStyle w:val="Body1"/>
        <w:numPr>
          <w:ilvl w:val="0"/>
          <w:numId w:val="54"/>
        </w:numPr>
        <w:rPr>
          <w:rFonts w:ascii="Arial" w:hAnsi="Arial" w:cs="Arial"/>
        </w:rPr>
      </w:pPr>
      <w:r w:rsidRPr="00C41B3B">
        <w:rPr>
          <w:rFonts w:ascii="Arial" w:hAnsi="Arial" w:cs="Arial"/>
        </w:rPr>
        <w:t>The pay committee will determine a pay range and take account of the full role of the head teacher (</w:t>
      </w:r>
      <w:r w:rsidR="00AA5C30">
        <w:rPr>
          <w:rFonts w:ascii="Arial" w:hAnsi="Arial" w:cs="Arial"/>
        </w:rPr>
        <w:t>Part 7</w:t>
      </w:r>
      <w:r w:rsidRPr="00C41B3B">
        <w:rPr>
          <w:rFonts w:ascii="Arial" w:hAnsi="Arial" w:cs="Arial"/>
        </w:rPr>
        <w:t xml:space="preserve">), which includes all permanent responsibilities of the role, any challenges that are specific to the role and all other relevant considerations (paragraph </w:t>
      </w:r>
      <w:r w:rsidRPr="00AA5C30">
        <w:rPr>
          <w:rFonts w:ascii="Arial" w:hAnsi="Arial" w:cs="Arial"/>
        </w:rPr>
        <w:t>9.2</w:t>
      </w:r>
      <w:r w:rsidRPr="00C41B3B">
        <w:rPr>
          <w:rFonts w:ascii="Arial" w:hAnsi="Arial" w:cs="Arial"/>
        </w:rPr>
        <w:t xml:space="preserve">) such as recruitment issues. The pay committee will </w:t>
      </w:r>
      <w:r w:rsidR="00476406">
        <w:rPr>
          <w:rFonts w:ascii="Arial" w:hAnsi="Arial" w:cs="Arial"/>
        </w:rPr>
        <w:t>consider</w:t>
      </w:r>
      <w:r w:rsidRPr="00C41B3B">
        <w:rPr>
          <w:rFonts w:ascii="Arial" w:hAnsi="Arial" w:cs="Arial"/>
        </w:rPr>
        <w:t xml:space="preserve"> the factors set out in </w:t>
      </w:r>
      <w:r w:rsidR="0026076C">
        <w:rPr>
          <w:rFonts w:ascii="Arial" w:hAnsi="Arial" w:cs="Arial"/>
        </w:rPr>
        <w:t>A</w:t>
      </w:r>
      <w:r w:rsidRPr="00C41B3B">
        <w:rPr>
          <w:rFonts w:ascii="Arial" w:hAnsi="Arial" w:cs="Arial"/>
        </w:rPr>
        <w:t>ppendix A of this policy when determining an appropriate pay range. It will also take account of any other considerations it feels are relevant, and it will minute its decisions and reasons for those decisions carefully</w:t>
      </w:r>
      <w:r w:rsidR="00EA721C">
        <w:rPr>
          <w:rFonts w:ascii="Arial" w:hAnsi="Arial" w:cs="Arial"/>
        </w:rPr>
        <w:t>.</w:t>
      </w:r>
    </w:p>
    <w:p w14:paraId="3FC1D205" w14:textId="77777777" w:rsidR="001C6604" w:rsidRPr="00C41B3B" w:rsidRDefault="001C6604" w:rsidP="00C108D3">
      <w:pPr>
        <w:pStyle w:val="Body1"/>
        <w:ind w:left="720"/>
        <w:rPr>
          <w:rFonts w:ascii="Arial" w:hAnsi="Arial" w:cs="Arial"/>
          <w:b/>
        </w:rPr>
      </w:pPr>
    </w:p>
    <w:p w14:paraId="09A2E263" w14:textId="77777777" w:rsidR="001C6604" w:rsidRDefault="001C6604" w:rsidP="003B374A">
      <w:pPr>
        <w:pStyle w:val="Body1"/>
        <w:numPr>
          <w:ilvl w:val="0"/>
          <w:numId w:val="54"/>
        </w:numPr>
        <w:rPr>
          <w:rFonts w:ascii="Arial" w:hAnsi="Arial" w:cs="Arial"/>
        </w:rPr>
      </w:pPr>
      <w:r w:rsidRPr="00C41B3B">
        <w:rPr>
          <w:rFonts w:ascii="Arial" w:hAnsi="Arial" w:cs="Arial"/>
        </w:rPr>
        <w:t xml:space="preserve">The pay committee will consider using its discretion, in exceptional circumstances only, to exceed the 25 per cent limit beyond the maximum of the group range when setting the pay range for the head teacher, as set out in paragraph </w:t>
      </w:r>
      <w:r w:rsidRPr="00AA5C30">
        <w:rPr>
          <w:rFonts w:ascii="Arial" w:hAnsi="Arial" w:cs="Arial"/>
        </w:rPr>
        <w:t>9.3</w:t>
      </w:r>
      <w:r w:rsidRPr="00C41B3B">
        <w:rPr>
          <w:rFonts w:ascii="Arial" w:hAnsi="Arial" w:cs="Arial"/>
        </w:rPr>
        <w:t>. However, before doing so, it will make a fully-documented business case and seek external independent advice from an appropriate person or body</w:t>
      </w:r>
      <w:r w:rsidR="00EA721C">
        <w:rPr>
          <w:rFonts w:ascii="Arial" w:hAnsi="Arial" w:cs="Arial"/>
        </w:rPr>
        <w:t>.</w:t>
      </w:r>
    </w:p>
    <w:p w14:paraId="48D397E7" w14:textId="77777777" w:rsidR="00EA721C" w:rsidRDefault="00EA721C" w:rsidP="00C108D3">
      <w:pPr>
        <w:pStyle w:val="Body1"/>
        <w:ind w:left="-142"/>
        <w:rPr>
          <w:rFonts w:ascii="Arial" w:hAnsi="Arial" w:cs="Arial"/>
        </w:rPr>
      </w:pPr>
    </w:p>
    <w:p w14:paraId="78774BA3" w14:textId="77777777" w:rsidR="001C6604" w:rsidRDefault="001C6604" w:rsidP="003B374A">
      <w:pPr>
        <w:pStyle w:val="Body1"/>
        <w:numPr>
          <w:ilvl w:val="0"/>
          <w:numId w:val="54"/>
        </w:numPr>
        <w:rPr>
          <w:rFonts w:ascii="Arial" w:hAnsi="Arial" w:cs="Arial"/>
        </w:rPr>
      </w:pPr>
      <w:r w:rsidRPr="00C41B3B">
        <w:rPr>
          <w:rFonts w:ascii="Arial" w:hAnsi="Arial" w:cs="Arial"/>
        </w:rPr>
        <w:t>The pay committee will use pay points within the pay range</w:t>
      </w:r>
      <w:r w:rsidR="00EA721C">
        <w:rPr>
          <w:rFonts w:ascii="Arial" w:hAnsi="Arial" w:cs="Arial"/>
        </w:rPr>
        <w:t>.</w:t>
      </w:r>
    </w:p>
    <w:p w14:paraId="139D9A70" w14:textId="77777777" w:rsidR="00EA721C" w:rsidRDefault="00EA721C" w:rsidP="00C108D3">
      <w:pPr>
        <w:pStyle w:val="Body1"/>
        <w:ind w:left="-142"/>
        <w:rPr>
          <w:rFonts w:ascii="Arial" w:hAnsi="Arial" w:cs="Arial"/>
        </w:rPr>
      </w:pPr>
    </w:p>
    <w:p w14:paraId="203A75A9" w14:textId="388FAC06" w:rsidR="001C6604" w:rsidRDefault="001C6604" w:rsidP="003B374A">
      <w:pPr>
        <w:pStyle w:val="Body1"/>
        <w:numPr>
          <w:ilvl w:val="0"/>
          <w:numId w:val="54"/>
        </w:numPr>
        <w:rPr>
          <w:rFonts w:ascii="Arial" w:hAnsi="Arial" w:cs="Arial"/>
        </w:rPr>
      </w:pPr>
      <w:r w:rsidRPr="00C41B3B">
        <w:rPr>
          <w:rFonts w:ascii="Arial" w:hAnsi="Arial" w:cs="Arial"/>
        </w:rPr>
        <w:t xml:space="preserve">At the appointment stage, candidate specific factors will be taken into account when determining the starting salary. If necessary, the governing body will adjust the pay range to ensure appropriate scope of pay points for </w:t>
      </w:r>
      <w:r w:rsidR="007F1A8B">
        <w:rPr>
          <w:rFonts w:ascii="Arial" w:hAnsi="Arial" w:cs="Arial"/>
        </w:rPr>
        <w:t xml:space="preserve">incremental </w:t>
      </w:r>
      <w:r w:rsidRPr="00C41B3B">
        <w:rPr>
          <w:rFonts w:ascii="Arial" w:hAnsi="Arial" w:cs="Arial"/>
        </w:rPr>
        <w:t xml:space="preserve"> pay progression over time</w:t>
      </w:r>
      <w:r w:rsidR="00EA721C">
        <w:rPr>
          <w:rFonts w:ascii="Arial" w:hAnsi="Arial" w:cs="Arial"/>
        </w:rPr>
        <w:t>.</w:t>
      </w:r>
    </w:p>
    <w:p w14:paraId="7DC085FE" w14:textId="77777777" w:rsidR="00EA721C" w:rsidRDefault="00EA721C" w:rsidP="00C108D3">
      <w:pPr>
        <w:pStyle w:val="Body1"/>
        <w:ind w:left="-142"/>
        <w:rPr>
          <w:rFonts w:ascii="Arial" w:hAnsi="Arial" w:cs="Arial"/>
        </w:rPr>
      </w:pPr>
    </w:p>
    <w:p w14:paraId="5DE16AEA" w14:textId="77777777" w:rsidR="001C6604" w:rsidRDefault="001C6604" w:rsidP="003B374A">
      <w:pPr>
        <w:pStyle w:val="Body1"/>
        <w:numPr>
          <w:ilvl w:val="0"/>
          <w:numId w:val="54"/>
        </w:numPr>
        <w:rPr>
          <w:rFonts w:ascii="Arial" w:hAnsi="Arial" w:cs="Arial"/>
        </w:rPr>
      </w:pPr>
      <w:r w:rsidRPr="00C41B3B">
        <w:rPr>
          <w:rFonts w:ascii="Arial" w:hAnsi="Arial" w:cs="Arial"/>
        </w:rPr>
        <w:t xml:space="preserve">The pay committee will have regard to the provisions of paragraph </w:t>
      </w:r>
      <w:r w:rsidRPr="00AA5C30">
        <w:rPr>
          <w:rFonts w:ascii="Arial" w:hAnsi="Arial" w:cs="Arial"/>
        </w:rPr>
        <w:t>9.4</w:t>
      </w:r>
      <w:r w:rsidRPr="00C41B3B">
        <w:rPr>
          <w:rFonts w:ascii="Arial" w:hAnsi="Arial" w:cs="Arial"/>
        </w:rPr>
        <w:t xml:space="preserve"> in particular, and it will also take account of the pay and ranges of other staff, including any permanent payments, to ensure appropriate differentials are created and maintained between posts of differing responsibility and accountability</w:t>
      </w:r>
      <w:r w:rsidR="00EA721C">
        <w:rPr>
          <w:rFonts w:ascii="Arial" w:hAnsi="Arial" w:cs="Arial"/>
        </w:rPr>
        <w:t>.</w:t>
      </w:r>
    </w:p>
    <w:p w14:paraId="2BCF86C6" w14:textId="77777777" w:rsidR="00EA721C" w:rsidRDefault="00EA721C" w:rsidP="00C108D3">
      <w:pPr>
        <w:pStyle w:val="Body1"/>
        <w:ind w:left="-142"/>
        <w:rPr>
          <w:rFonts w:ascii="Arial" w:hAnsi="Arial" w:cs="Arial"/>
        </w:rPr>
      </w:pPr>
    </w:p>
    <w:p w14:paraId="537225C2" w14:textId="77777777" w:rsidR="001C6604" w:rsidRDefault="001C6604" w:rsidP="003B374A">
      <w:pPr>
        <w:pStyle w:val="Body1"/>
        <w:numPr>
          <w:ilvl w:val="0"/>
          <w:numId w:val="54"/>
        </w:numPr>
        <w:rPr>
          <w:rFonts w:ascii="Arial" w:hAnsi="Arial" w:cs="Arial"/>
        </w:rPr>
      </w:pPr>
      <w:r w:rsidRPr="00C41B3B">
        <w:rPr>
          <w:rFonts w:ascii="Arial" w:hAnsi="Arial" w:cs="Arial"/>
        </w:rPr>
        <w:t xml:space="preserve">The pay committee will consider whether the circumstances specific to the role or candidate warrant a higher than normal pay range. It will exercise its discretionary powers, where appropriate, in accordance with paragraph </w:t>
      </w:r>
      <w:r w:rsidRPr="00AA5C30">
        <w:rPr>
          <w:rFonts w:ascii="Arial" w:hAnsi="Arial" w:cs="Arial"/>
        </w:rPr>
        <w:t>9.3</w:t>
      </w:r>
      <w:r w:rsidRPr="00C41B3B">
        <w:rPr>
          <w:rFonts w:ascii="Arial" w:hAnsi="Arial" w:cs="Arial"/>
        </w:rPr>
        <w:t>. It will only set a range, the maximum of which is more than 25 per cent above the maximum value of the group range, in exceptional circumstances. In such circumstances, it will make a business case to the governing body, and the governing body will seek external independent advice before giving agreement</w:t>
      </w:r>
      <w:r w:rsidR="0098704C">
        <w:rPr>
          <w:rFonts w:ascii="Arial" w:hAnsi="Arial" w:cs="Arial"/>
        </w:rPr>
        <w:t>.</w:t>
      </w:r>
    </w:p>
    <w:p w14:paraId="5D1F566C" w14:textId="77777777" w:rsidR="0098704C" w:rsidRDefault="0098704C" w:rsidP="00C108D3">
      <w:pPr>
        <w:pStyle w:val="Body1"/>
        <w:ind w:left="-142"/>
        <w:rPr>
          <w:rFonts w:ascii="Arial" w:hAnsi="Arial" w:cs="Arial"/>
        </w:rPr>
      </w:pPr>
    </w:p>
    <w:p w14:paraId="16434A00" w14:textId="77777777" w:rsidR="001C6604" w:rsidRDefault="001C6604" w:rsidP="003B374A">
      <w:pPr>
        <w:pStyle w:val="Body1"/>
        <w:numPr>
          <w:ilvl w:val="0"/>
          <w:numId w:val="54"/>
        </w:numPr>
        <w:rPr>
          <w:rFonts w:ascii="Arial" w:hAnsi="Arial" w:cs="Arial"/>
        </w:rPr>
      </w:pPr>
      <w:r w:rsidRPr="00C41B3B">
        <w:rPr>
          <w:rFonts w:ascii="Arial" w:hAnsi="Arial" w:cs="Arial"/>
        </w:rPr>
        <w:t xml:space="preserve">The pay committee will consider whether there is a need for any temporary payments (paragraph </w:t>
      </w:r>
      <w:r w:rsidRPr="00AA5C30">
        <w:rPr>
          <w:rFonts w:ascii="Arial" w:hAnsi="Arial" w:cs="Arial"/>
        </w:rPr>
        <w:t>10)</w:t>
      </w:r>
      <w:r w:rsidRPr="00C41B3B">
        <w:rPr>
          <w:rFonts w:ascii="Arial" w:hAnsi="Arial" w:cs="Arial"/>
        </w:rPr>
        <w:t xml:space="preserve"> for clearly time-limited re</w:t>
      </w:r>
      <w:r w:rsidR="0098704C">
        <w:rPr>
          <w:rFonts w:ascii="Arial" w:hAnsi="Arial" w:cs="Arial"/>
        </w:rPr>
        <w:t xml:space="preserve">sponsibilities or duties only. </w:t>
      </w:r>
      <w:r w:rsidRPr="00C41B3B">
        <w:rPr>
          <w:rFonts w:ascii="Arial" w:hAnsi="Arial" w:cs="Arial"/>
        </w:rPr>
        <w:t>The total sum of the temporary payments made to a head teacher will not exceed 25 per cent of the annual salary that is otherwise payable to the head; the total sum of salary and other payments made to a head teacher must not exceed 25 per cent above the maximum of the head teacher group except in wholly exceptional circumstances</w:t>
      </w:r>
      <w:r w:rsidR="0098704C">
        <w:rPr>
          <w:rFonts w:ascii="Arial" w:hAnsi="Arial" w:cs="Arial"/>
        </w:rPr>
        <w:t>.</w:t>
      </w:r>
    </w:p>
    <w:p w14:paraId="2E7A9088" w14:textId="77777777" w:rsidR="0098704C" w:rsidRDefault="0098704C" w:rsidP="00C108D3">
      <w:pPr>
        <w:pStyle w:val="Body1"/>
        <w:ind w:left="-142"/>
        <w:rPr>
          <w:rFonts w:ascii="Arial" w:hAnsi="Arial" w:cs="Arial"/>
        </w:rPr>
      </w:pPr>
    </w:p>
    <w:p w14:paraId="2F078387" w14:textId="77777777" w:rsidR="00C108D3" w:rsidRDefault="001C6604" w:rsidP="003B374A">
      <w:pPr>
        <w:pStyle w:val="Body1"/>
        <w:numPr>
          <w:ilvl w:val="0"/>
          <w:numId w:val="54"/>
        </w:numPr>
        <w:rPr>
          <w:rFonts w:ascii="Arial" w:hAnsi="Arial" w:cs="Arial"/>
        </w:rPr>
      </w:pPr>
      <w:r w:rsidRPr="00C41B3B">
        <w:rPr>
          <w:rFonts w:ascii="Arial" w:hAnsi="Arial" w:cs="Arial"/>
        </w:rPr>
        <w:t>The pay committee may determine that temporary or other payments be made to a head teacher that exceed the limit above. These may be made in wholly exceptional circumstances when the committee has made a business case and secured the agreement of the governing body. The governing body will seek external independent advice before providing agreement</w:t>
      </w:r>
      <w:r w:rsidR="00173D8F" w:rsidRPr="00C41B3B">
        <w:rPr>
          <w:rFonts w:ascii="Arial" w:hAnsi="Arial" w:cs="Arial"/>
        </w:rPr>
        <w:t>.</w:t>
      </w:r>
      <w:r w:rsidR="00704270" w:rsidRPr="00C41B3B">
        <w:rPr>
          <w:rFonts w:ascii="Arial" w:hAnsi="Arial" w:cs="Arial"/>
        </w:rPr>
        <w:cr/>
      </w:r>
    </w:p>
    <w:p w14:paraId="4E4DAEE1" w14:textId="77777777" w:rsidR="001C6604" w:rsidRPr="00C108D3" w:rsidRDefault="001C6604" w:rsidP="003B374A">
      <w:pPr>
        <w:pStyle w:val="Body1"/>
        <w:numPr>
          <w:ilvl w:val="1"/>
          <w:numId w:val="55"/>
        </w:numPr>
        <w:rPr>
          <w:rFonts w:ascii="Arial" w:hAnsi="Arial" w:cs="Arial"/>
        </w:rPr>
      </w:pPr>
      <w:r w:rsidRPr="00C108D3">
        <w:rPr>
          <w:rFonts w:ascii="Arial" w:eastAsia="MS Mincho" w:hAnsi="Arial" w:cs="Arial"/>
          <w:b/>
        </w:rPr>
        <w:t>Serving head teachers</w:t>
      </w:r>
    </w:p>
    <w:p w14:paraId="153AC99A" w14:textId="77777777" w:rsidR="001C6604" w:rsidRPr="00C41B3B" w:rsidRDefault="001C6604" w:rsidP="00BF6BB9">
      <w:pPr>
        <w:overflowPunct w:val="0"/>
        <w:autoSpaceDE w:val="0"/>
        <w:autoSpaceDN w:val="0"/>
        <w:adjustRightInd w:val="0"/>
        <w:ind w:right="-347"/>
        <w:textAlignment w:val="baseline"/>
        <w:rPr>
          <w:rFonts w:ascii="Arial" w:eastAsia="MS Mincho" w:hAnsi="Arial" w:cs="Arial"/>
          <w:b/>
          <w:color w:val="000000"/>
          <w:sz w:val="22"/>
          <w:szCs w:val="22"/>
          <w:lang w:val="en-GB"/>
        </w:rPr>
      </w:pPr>
    </w:p>
    <w:p w14:paraId="0B54E6F3"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 xml:space="preserve">The pay committee will only redetermine the pay range of a serving head teacher (in accordance with paragraph </w:t>
      </w:r>
      <w:r w:rsidR="00263111" w:rsidRPr="00EE17CD">
        <w:rPr>
          <w:rFonts w:ascii="Arial" w:hAnsi="Arial" w:cs="Arial"/>
          <w:color w:val="000000"/>
          <w:lang w:val="en-GB" w:eastAsia="en-GB"/>
        </w:rPr>
        <w:t>9</w:t>
      </w:r>
      <w:r w:rsidRPr="00C108D3">
        <w:rPr>
          <w:rFonts w:ascii="Arial" w:hAnsi="Arial" w:cs="Arial"/>
          <w:color w:val="000000"/>
          <w:lang w:val="en-GB" w:eastAsia="en-GB"/>
        </w:rPr>
        <w:t>) if the responsibilities of the post change significantly; or if the pay committee determines this is required to maintain consistency with pay arrangements for new appointments to the leadership group or with pay arrangements for a member(s) of the leadership group whose responsibilities significantly change</w:t>
      </w:r>
      <w:r w:rsidR="00BF6BB9" w:rsidRPr="00C108D3">
        <w:rPr>
          <w:rFonts w:ascii="Arial" w:hAnsi="Arial" w:cs="Arial"/>
          <w:color w:val="000000"/>
          <w:lang w:val="en-GB" w:eastAsia="en-GB"/>
        </w:rPr>
        <w:t>.</w:t>
      </w:r>
    </w:p>
    <w:p w14:paraId="532CAF20" w14:textId="77777777" w:rsidR="00BF6BB9" w:rsidRPr="00C108D3" w:rsidRDefault="00BF6BB9" w:rsidP="00C108D3">
      <w:pPr>
        <w:ind w:right="-347"/>
        <w:rPr>
          <w:rFonts w:ascii="Arial" w:hAnsi="Arial" w:cs="Arial"/>
          <w:color w:val="000000"/>
          <w:lang w:val="en-GB" w:eastAsia="en-GB"/>
        </w:rPr>
      </w:pPr>
    </w:p>
    <w:p w14:paraId="744736F6"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lastRenderedPageBreak/>
        <w:t>It will also redetermine the pay range if the group size of the school increases, or if the head teacher takes on permanent accountability for an addi</w:t>
      </w:r>
      <w:r w:rsidR="007C68D4" w:rsidRPr="00C108D3">
        <w:rPr>
          <w:rFonts w:ascii="Arial" w:hAnsi="Arial" w:cs="Arial"/>
          <w:color w:val="000000"/>
          <w:lang w:val="en-GB" w:eastAsia="en-GB"/>
        </w:rPr>
        <w:t>tional school(s) (</w:t>
      </w:r>
      <w:r w:rsidR="00BF6BB9" w:rsidRPr="00C108D3">
        <w:rPr>
          <w:rFonts w:ascii="Arial" w:hAnsi="Arial" w:cs="Arial"/>
          <w:color w:val="000000"/>
          <w:lang w:val="en-GB" w:eastAsia="en-GB"/>
        </w:rPr>
        <w:t xml:space="preserve">STPCD </w:t>
      </w:r>
      <w:r w:rsidR="007C68D4" w:rsidRPr="00EE17CD">
        <w:rPr>
          <w:rFonts w:ascii="Arial" w:hAnsi="Arial" w:cs="Arial"/>
          <w:color w:val="000000"/>
          <w:lang w:val="en-GB" w:eastAsia="en-GB"/>
        </w:rPr>
        <w:t>paragraph 9</w:t>
      </w:r>
      <w:r w:rsidR="005C0D0A">
        <w:rPr>
          <w:rFonts w:ascii="Arial" w:hAnsi="Arial" w:cs="Arial"/>
          <w:color w:val="000000"/>
          <w:lang w:val="en-GB" w:eastAsia="en-GB"/>
        </w:rPr>
        <w:t xml:space="preserve"> of the Section 3 guidance</w:t>
      </w:r>
      <w:r w:rsidRPr="00C108D3">
        <w:rPr>
          <w:rFonts w:ascii="Arial" w:hAnsi="Arial" w:cs="Arial"/>
          <w:color w:val="000000"/>
          <w:lang w:val="en-GB" w:eastAsia="en-GB"/>
        </w:rPr>
        <w:t>)</w:t>
      </w:r>
      <w:r w:rsidR="00BF6BB9" w:rsidRPr="00C108D3">
        <w:rPr>
          <w:rFonts w:ascii="Arial" w:hAnsi="Arial" w:cs="Arial"/>
          <w:color w:val="000000"/>
          <w:lang w:val="en-GB" w:eastAsia="en-GB"/>
        </w:rPr>
        <w:t>.</w:t>
      </w:r>
    </w:p>
    <w:p w14:paraId="6B14817D" w14:textId="77777777" w:rsidR="00BF6BB9" w:rsidRPr="00C108D3" w:rsidRDefault="00BF6BB9" w:rsidP="00C108D3">
      <w:pPr>
        <w:ind w:right="-347"/>
        <w:rPr>
          <w:rFonts w:ascii="Arial" w:hAnsi="Arial" w:cs="Arial"/>
          <w:color w:val="000000"/>
          <w:lang w:val="en-GB" w:eastAsia="en-GB"/>
        </w:rPr>
      </w:pPr>
    </w:p>
    <w:p w14:paraId="0CB877A6" w14:textId="77777777" w:rsidR="001C6604" w:rsidRPr="00C108D3" w:rsidRDefault="001C6604" w:rsidP="003B374A">
      <w:pPr>
        <w:numPr>
          <w:ilvl w:val="0"/>
          <w:numId w:val="56"/>
        </w:numPr>
        <w:ind w:left="709" w:right="-347" w:hanging="283"/>
        <w:rPr>
          <w:rFonts w:ascii="Arial" w:hAnsi="Arial" w:cs="Arial"/>
          <w:bCs/>
          <w:color w:val="000000"/>
          <w:lang w:val="en-GB" w:eastAsia="en-GB"/>
        </w:rPr>
      </w:pPr>
      <w:r w:rsidRPr="00C108D3">
        <w:rPr>
          <w:rFonts w:ascii="Arial" w:hAnsi="Arial" w:cs="Arial"/>
          <w:color w:val="000000"/>
          <w:lang w:val="en-GB" w:eastAsia="en-GB"/>
        </w:rPr>
        <w:t xml:space="preserve">If the pay committee redetermines the head teacher’s pay range, it will take account of all indefinite responsibilities of the post, any specific challenges and all other relevant factors. </w:t>
      </w:r>
      <w:r w:rsidRPr="00C108D3">
        <w:rPr>
          <w:rFonts w:ascii="Arial" w:hAnsi="Arial" w:cs="Arial"/>
          <w:bCs/>
          <w:color w:val="000000"/>
          <w:lang w:val="en-GB" w:eastAsia="en-GB"/>
        </w:rPr>
        <w:t xml:space="preserve">The pay committee will </w:t>
      </w:r>
      <w:r w:rsidR="00476406">
        <w:rPr>
          <w:rFonts w:ascii="Arial" w:hAnsi="Arial" w:cs="Arial"/>
          <w:bCs/>
          <w:color w:val="000000"/>
          <w:lang w:val="en-GB" w:eastAsia="en-GB"/>
        </w:rPr>
        <w:t>consider</w:t>
      </w:r>
      <w:r w:rsidRPr="00C108D3">
        <w:rPr>
          <w:rFonts w:ascii="Arial" w:hAnsi="Arial" w:cs="Arial"/>
          <w:bCs/>
          <w:color w:val="000000"/>
          <w:lang w:val="en-GB" w:eastAsia="en-GB"/>
        </w:rPr>
        <w:t xml:space="preserve"> the factors se</w:t>
      </w:r>
      <w:r w:rsidR="0026076C">
        <w:rPr>
          <w:rFonts w:ascii="Arial" w:hAnsi="Arial" w:cs="Arial"/>
          <w:bCs/>
          <w:color w:val="000000"/>
          <w:lang w:val="en-GB" w:eastAsia="en-GB"/>
        </w:rPr>
        <w:t>t out in A</w:t>
      </w:r>
      <w:r w:rsidRPr="00C108D3">
        <w:rPr>
          <w:rFonts w:ascii="Arial" w:hAnsi="Arial" w:cs="Arial"/>
          <w:bCs/>
          <w:color w:val="000000"/>
          <w:lang w:val="en-GB" w:eastAsia="en-GB"/>
        </w:rPr>
        <w:t>ppendix A of this policy when determining an appropriate pay range. It will also take account of any other considerations it feels are relevant, and it will minute its decisions and reasons for those decisions carefully</w:t>
      </w:r>
      <w:r w:rsidR="00BF6BB9" w:rsidRPr="00C108D3">
        <w:rPr>
          <w:rFonts w:ascii="Arial" w:hAnsi="Arial" w:cs="Arial"/>
          <w:bCs/>
          <w:color w:val="000000"/>
          <w:lang w:val="en-GB" w:eastAsia="en-GB"/>
        </w:rPr>
        <w:t>.</w:t>
      </w:r>
    </w:p>
    <w:p w14:paraId="1BD2C9B0" w14:textId="77777777" w:rsidR="00BF6BB9" w:rsidRPr="00C108D3" w:rsidRDefault="00BF6BB9" w:rsidP="00C108D3">
      <w:pPr>
        <w:ind w:right="-347"/>
        <w:rPr>
          <w:rFonts w:ascii="Arial" w:hAnsi="Arial" w:cs="Arial"/>
          <w:bCs/>
          <w:color w:val="000000"/>
          <w:lang w:val="en-GB" w:eastAsia="en-GB"/>
        </w:rPr>
      </w:pPr>
    </w:p>
    <w:p w14:paraId="00902920"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 xml:space="preserve">The pay committee will consider using its discretion, in exceptional circumstances, to exceed the 25 per cent limit beyond the maximum of the group range, as set out in paragraph </w:t>
      </w:r>
      <w:r w:rsidRPr="00EE17CD">
        <w:rPr>
          <w:rFonts w:ascii="Arial" w:hAnsi="Arial" w:cs="Arial"/>
          <w:color w:val="000000"/>
          <w:lang w:val="en-GB" w:eastAsia="en-GB"/>
        </w:rPr>
        <w:t>9.3</w:t>
      </w:r>
      <w:r w:rsidRPr="00C108D3">
        <w:rPr>
          <w:rFonts w:ascii="Arial" w:hAnsi="Arial" w:cs="Arial"/>
          <w:color w:val="000000"/>
          <w:lang w:val="en-GB" w:eastAsia="en-GB"/>
        </w:rPr>
        <w:t>. However, before agreeing to do so, it will make a fully-documented business case and seek external independent advice</w:t>
      </w:r>
      <w:r w:rsidR="00BF6BB9" w:rsidRPr="00C108D3">
        <w:rPr>
          <w:rFonts w:ascii="Arial" w:hAnsi="Arial" w:cs="Arial"/>
          <w:color w:val="000000"/>
          <w:lang w:val="en-GB" w:eastAsia="en-GB"/>
        </w:rPr>
        <w:t>.</w:t>
      </w:r>
    </w:p>
    <w:p w14:paraId="35866F57" w14:textId="77777777" w:rsidR="00BF6BB9" w:rsidRPr="00C108D3" w:rsidRDefault="00BF6BB9" w:rsidP="00C108D3">
      <w:pPr>
        <w:ind w:right="-347"/>
        <w:rPr>
          <w:rFonts w:ascii="Arial" w:hAnsi="Arial" w:cs="Arial"/>
          <w:color w:val="000000"/>
          <w:lang w:val="en-GB" w:eastAsia="en-GB"/>
        </w:rPr>
      </w:pPr>
    </w:p>
    <w:p w14:paraId="016A37B9"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The pay committee will use pay points within the pay range and leave points for performance-related pay progression depending on the head</w:t>
      </w:r>
      <w:r w:rsidR="001625BC" w:rsidRPr="00C108D3">
        <w:rPr>
          <w:rFonts w:ascii="Arial" w:hAnsi="Arial" w:cs="Arial"/>
          <w:color w:val="000000"/>
          <w:lang w:val="en-GB" w:eastAsia="en-GB"/>
        </w:rPr>
        <w:t xml:space="preserve"> </w:t>
      </w:r>
      <w:r w:rsidRPr="00C108D3">
        <w:rPr>
          <w:rFonts w:ascii="Arial" w:hAnsi="Arial" w:cs="Arial"/>
          <w:color w:val="000000"/>
          <w:lang w:val="en-GB" w:eastAsia="en-GB"/>
        </w:rPr>
        <w:t>teacher’s salary position within the salary range for the school</w:t>
      </w:r>
      <w:r w:rsidR="00BF6BB9" w:rsidRPr="00C108D3">
        <w:rPr>
          <w:rFonts w:ascii="Arial" w:hAnsi="Arial" w:cs="Arial"/>
          <w:color w:val="000000"/>
          <w:lang w:val="en-GB" w:eastAsia="en-GB"/>
        </w:rPr>
        <w:t>.</w:t>
      </w:r>
    </w:p>
    <w:p w14:paraId="62E86E59" w14:textId="77777777" w:rsidR="00BF6BB9" w:rsidRPr="00C108D3" w:rsidRDefault="00BF6BB9" w:rsidP="00C108D3">
      <w:pPr>
        <w:ind w:right="-347"/>
        <w:rPr>
          <w:rFonts w:ascii="Arial" w:hAnsi="Arial" w:cs="Arial"/>
          <w:color w:val="000000"/>
          <w:lang w:val="en-GB" w:eastAsia="en-GB"/>
        </w:rPr>
      </w:pPr>
    </w:p>
    <w:p w14:paraId="2FE60403" w14:textId="30873116" w:rsidR="009F0690" w:rsidRDefault="001C6604" w:rsidP="00E1798D">
      <w:pPr>
        <w:numPr>
          <w:ilvl w:val="0"/>
          <w:numId w:val="56"/>
        </w:numPr>
        <w:ind w:left="709" w:right="-347" w:hanging="283"/>
        <w:rPr>
          <w:rFonts w:ascii="Arial" w:hAnsi="Arial" w:cs="Arial"/>
          <w:bCs/>
          <w:color w:val="000000"/>
          <w:lang w:val="en-GB" w:eastAsia="en-GB"/>
        </w:rPr>
      </w:pPr>
      <w:r w:rsidRPr="00E1798D">
        <w:rPr>
          <w:rFonts w:ascii="Arial" w:hAnsi="Arial" w:cs="Arial"/>
          <w:bCs/>
          <w:color w:val="000000"/>
          <w:lang w:val="en-GB" w:eastAsia="en-GB"/>
        </w:rPr>
        <w:t xml:space="preserve">The pay committee will review the head teacher’s pay in accordance with paragraph 11 of the </w:t>
      </w:r>
      <w:r w:rsidR="007C68D4" w:rsidRPr="00E1798D">
        <w:rPr>
          <w:rFonts w:ascii="Arial" w:hAnsi="Arial" w:cs="Arial"/>
          <w:bCs/>
          <w:color w:val="000000"/>
          <w:lang w:val="en-GB" w:eastAsia="en-GB"/>
        </w:rPr>
        <w:t>STPCD</w:t>
      </w:r>
      <w:r w:rsidRPr="00E1798D">
        <w:rPr>
          <w:rFonts w:ascii="Arial" w:hAnsi="Arial" w:cs="Arial"/>
          <w:bCs/>
          <w:color w:val="000000"/>
          <w:lang w:val="en-GB" w:eastAsia="en-GB"/>
        </w:rPr>
        <w:t>, and</w:t>
      </w:r>
      <w:r w:rsidR="007C68D4" w:rsidRPr="00E1798D">
        <w:rPr>
          <w:rFonts w:ascii="Arial" w:hAnsi="Arial" w:cs="Arial"/>
          <w:bCs/>
          <w:color w:val="000000"/>
          <w:lang w:val="en-GB" w:eastAsia="en-GB"/>
        </w:rPr>
        <w:t>, where</w:t>
      </w:r>
      <w:r w:rsidR="00872BB5" w:rsidRPr="00E1798D">
        <w:rPr>
          <w:rFonts w:ascii="Arial" w:hAnsi="Arial" w:cs="Arial"/>
          <w:bCs/>
          <w:color w:val="000000"/>
          <w:lang w:val="en-GB" w:eastAsia="en-GB"/>
        </w:rPr>
        <w:t xml:space="preserve"> sufficient points exist within</w:t>
      </w:r>
      <w:r w:rsidR="007C68D4" w:rsidRPr="00E1798D">
        <w:rPr>
          <w:rFonts w:ascii="Arial" w:hAnsi="Arial" w:cs="Arial"/>
          <w:bCs/>
          <w:color w:val="000000"/>
          <w:lang w:val="en-GB" w:eastAsia="en-GB"/>
        </w:rPr>
        <w:t xml:space="preserve"> the salary range,</w:t>
      </w:r>
      <w:r w:rsidRPr="00E1798D">
        <w:rPr>
          <w:rFonts w:ascii="Arial" w:hAnsi="Arial" w:cs="Arial"/>
          <w:bCs/>
          <w:color w:val="000000"/>
          <w:lang w:val="en-GB" w:eastAsia="en-GB"/>
        </w:rPr>
        <w:t xml:space="preserve"> it will award one </w:t>
      </w:r>
      <w:r w:rsidR="007F1A8B" w:rsidRPr="00E1798D">
        <w:rPr>
          <w:rFonts w:ascii="Arial" w:hAnsi="Arial" w:cs="Arial"/>
          <w:bCs/>
          <w:color w:val="000000"/>
          <w:lang w:val="en-GB" w:eastAsia="en-GB"/>
        </w:rPr>
        <w:t>incremental</w:t>
      </w:r>
      <w:r w:rsidRPr="00E1798D">
        <w:rPr>
          <w:rFonts w:ascii="Arial" w:hAnsi="Arial" w:cs="Arial"/>
          <w:bCs/>
          <w:color w:val="000000"/>
          <w:lang w:val="en-GB" w:eastAsia="en-GB"/>
        </w:rPr>
        <w:t xml:space="preserve"> point</w:t>
      </w:r>
      <w:r w:rsidR="00E1798D" w:rsidRPr="00E1798D">
        <w:rPr>
          <w:rFonts w:ascii="Arial" w:hAnsi="Arial" w:cs="Arial"/>
          <w:bCs/>
          <w:color w:val="000000"/>
          <w:lang w:val="en-GB" w:eastAsia="en-GB"/>
        </w:rPr>
        <w:t xml:space="preserve">. </w:t>
      </w:r>
    </w:p>
    <w:p w14:paraId="4193DEC9" w14:textId="77777777" w:rsidR="00914F6F" w:rsidRPr="00E1798D" w:rsidRDefault="00914F6F" w:rsidP="00914F6F">
      <w:pPr>
        <w:ind w:right="-347"/>
        <w:rPr>
          <w:rFonts w:ascii="Arial" w:hAnsi="Arial" w:cs="Arial"/>
          <w:bCs/>
          <w:color w:val="000000"/>
          <w:lang w:val="en-GB" w:eastAsia="en-GB"/>
        </w:rPr>
      </w:pPr>
    </w:p>
    <w:p w14:paraId="2634A848" w14:textId="77777777" w:rsidR="009F0690" w:rsidRPr="005C6C22" w:rsidRDefault="005C6C22" w:rsidP="005C6C22">
      <w:pPr>
        <w:numPr>
          <w:ilvl w:val="0"/>
          <w:numId w:val="56"/>
        </w:numPr>
        <w:ind w:left="709" w:hanging="283"/>
        <w:rPr>
          <w:rFonts w:ascii="Arial" w:hAnsi="Arial" w:cs="Arial"/>
          <w:bCs/>
          <w:color w:val="000000"/>
          <w:lang w:val="en-GB" w:eastAsia="en-GB"/>
        </w:rPr>
      </w:pPr>
      <w:r>
        <w:rPr>
          <w:rFonts w:ascii="Arial" w:hAnsi="Arial" w:cs="Arial"/>
          <w:bCs/>
          <w:color w:val="000000"/>
          <w:lang w:val="en-GB" w:eastAsia="en-GB"/>
        </w:rPr>
        <w:t>A</w:t>
      </w:r>
      <w:r w:rsidR="009F0690" w:rsidRPr="009F0690">
        <w:rPr>
          <w:rFonts w:ascii="Arial" w:hAnsi="Arial" w:cs="Arial"/>
          <w:bCs/>
          <w:color w:val="000000"/>
          <w:lang w:val="en-GB" w:eastAsia="en-GB"/>
        </w:rPr>
        <w:t xml:space="preserve"> recommendation on pay must be made in writing as part of the individual’s appraisal report and</w:t>
      </w:r>
      <w:r>
        <w:rPr>
          <w:rFonts w:ascii="Arial" w:hAnsi="Arial" w:cs="Arial"/>
          <w:bCs/>
          <w:color w:val="000000"/>
          <w:lang w:val="en-GB" w:eastAsia="en-GB"/>
        </w:rPr>
        <w:t>,</w:t>
      </w:r>
      <w:r w:rsidR="009F0690" w:rsidRPr="009F0690">
        <w:rPr>
          <w:rFonts w:ascii="Arial" w:hAnsi="Arial" w:cs="Arial"/>
          <w:bCs/>
          <w:color w:val="000000"/>
          <w:lang w:val="en-GB" w:eastAsia="en-GB"/>
        </w:rPr>
        <w:t xml:space="preserve"> in making its decision</w:t>
      </w:r>
      <w:r w:rsidR="009F0690">
        <w:rPr>
          <w:rFonts w:ascii="Arial" w:hAnsi="Arial" w:cs="Arial"/>
          <w:bCs/>
          <w:color w:val="000000"/>
          <w:lang w:val="en-GB" w:eastAsia="en-GB"/>
        </w:rPr>
        <w:t>,</w:t>
      </w:r>
      <w:r w:rsidR="009F0690" w:rsidRPr="009F0690">
        <w:rPr>
          <w:rFonts w:ascii="Arial" w:hAnsi="Arial" w:cs="Arial"/>
          <w:bCs/>
          <w:color w:val="000000"/>
          <w:lang w:val="en-GB" w:eastAsia="en-GB"/>
        </w:rPr>
        <w:t xml:space="preserve"> the relevant body must have regard to this recommendation</w:t>
      </w:r>
      <w:r>
        <w:rPr>
          <w:rFonts w:ascii="Arial" w:hAnsi="Arial" w:cs="Arial"/>
          <w:bCs/>
          <w:color w:val="000000"/>
          <w:lang w:val="en-GB" w:eastAsia="en-GB"/>
        </w:rPr>
        <w:t>.</w:t>
      </w:r>
    </w:p>
    <w:p w14:paraId="4D2886AE" w14:textId="77777777" w:rsidR="00BF6BB9" w:rsidRPr="00C108D3" w:rsidRDefault="00BF6BB9" w:rsidP="00C108D3">
      <w:pPr>
        <w:ind w:right="-347"/>
        <w:rPr>
          <w:rFonts w:ascii="Arial" w:hAnsi="Arial" w:cs="Arial"/>
          <w:bCs/>
          <w:color w:val="000000"/>
          <w:lang w:val="en-GB" w:eastAsia="en-GB"/>
        </w:rPr>
      </w:pPr>
    </w:p>
    <w:p w14:paraId="26C3A7B7" w14:textId="0C134E4C" w:rsidR="001C6604" w:rsidRPr="00C108D3" w:rsidRDefault="001C6604" w:rsidP="003B374A">
      <w:pPr>
        <w:numPr>
          <w:ilvl w:val="0"/>
          <w:numId w:val="56"/>
        </w:numPr>
        <w:ind w:left="709" w:right="-347" w:hanging="283"/>
        <w:rPr>
          <w:rFonts w:ascii="Arial" w:hAnsi="Arial" w:cs="Arial"/>
          <w:bCs/>
          <w:color w:val="000000"/>
          <w:lang w:val="en-GB" w:eastAsia="en-GB"/>
        </w:rPr>
      </w:pPr>
      <w:r w:rsidRPr="00C108D3">
        <w:rPr>
          <w:rFonts w:ascii="Arial" w:hAnsi="Arial" w:cs="Arial"/>
          <w:bCs/>
          <w:color w:val="000000"/>
          <w:lang w:val="en-GB" w:eastAsia="en-GB"/>
        </w:rPr>
        <w:t>When the head teacher’s performance is exceptional, the pay committee may consider awarding accelerated pay progression, where this is consistent with the school’s pay policy</w:t>
      </w:r>
      <w:r w:rsidR="0051494F" w:rsidRPr="00C108D3">
        <w:rPr>
          <w:rFonts w:ascii="Arial" w:hAnsi="Arial" w:cs="Arial"/>
          <w:bCs/>
          <w:color w:val="000000"/>
          <w:lang w:val="en-GB" w:eastAsia="en-GB"/>
        </w:rPr>
        <w:t xml:space="preserve"> (see </w:t>
      </w:r>
      <w:r w:rsidR="0051494F" w:rsidRPr="00EE17CD">
        <w:rPr>
          <w:rFonts w:ascii="Arial" w:hAnsi="Arial" w:cs="Arial"/>
          <w:bCs/>
          <w:color w:val="000000"/>
          <w:lang w:val="en-GB" w:eastAsia="en-GB"/>
        </w:rPr>
        <w:t>12.2</w:t>
      </w:r>
      <w:r w:rsidR="0051494F" w:rsidRPr="00C108D3">
        <w:rPr>
          <w:rFonts w:ascii="Arial" w:hAnsi="Arial" w:cs="Arial"/>
          <w:bCs/>
          <w:color w:val="000000"/>
          <w:lang w:val="en-GB" w:eastAsia="en-GB"/>
        </w:rPr>
        <w:t xml:space="preserve"> above)</w:t>
      </w:r>
      <w:r w:rsidR="00872BB5" w:rsidRPr="00C108D3">
        <w:rPr>
          <w:rFonts w:ascii="Arial" w:hAnsi="Arial" w:cs="Arial"/>
          <w:bCs/>
          <w:color w:val="000000"/>
          <w:lang w:val="en-GB" w:eastAsia="en-GB"/>
        </w:rPr>
        <w:t xml:space="preserve"> and sufficient points exist within the salary range</w:t>
      </w:r>
    </w:p>
    <w:p w14:paraId="3B05DD8A" w14:textId="77777777" w:rsidR="00BF6BB9" w:rsidRPr="00C108D3" w:rsidRDefault="00BF6BB9" w:rsidP="00C108D3">
      <w:pPr>
        <w:ind w:right="-347"/>
        <w:rPr>
          <w:rFonts w:ascii="Arial" w:hAnsi="Arial" w:cs="Arial"/>
          <w:bCs/>
          <w:color w:val="000000"/>
          <w:lang w:val="en-GB" w:eastAsia="en-GB"/>
        </w:rPr>
      </w:pPr>
    </w:p>
    <w:p w14:paraId="6B10CA9A" w14:textId="77777777" w:rsidR="001C6604" w:rsidRPr="00C108D3" w:rsidRDefault="001C6604" w:rsidP="003B374A">
      <w:pPr>
        <w:numPr>
          <w:ilvl w:val="0"/>
          <w:numId w:val="56"/>
        </w:numPr>
        <w:ind w:left="709" w:right="-347" w:hanging="283"/>
        <w:rPr>
          <w:rFonts w:ascii="Arial" w:hAnsi="Arial" w:cs="Arial"/>
          <w:bCs/>
          <w:color w:val="000000"/>
          <w:lang w:val="en-GB" w:eastAsia="en-GB"/>
        </w:rPr>
      </w:pPr>
      <w:r w:rsidRPr="00C108D3">
        <w:rPr>
          <w:rFonts w:ascii="Arial" w:hAnsi="Arial" w:cs="Arial"/>
          <w:bCs/>
          <w:color w:val="000000"/>
          <w:lang w:val="en-GB" w:eastAsia="en-GB"/>
        </w:rPr>
        <w:t xml:space="preserve">If the pay committee decides to redetermine the pay range, it will only determine the head teacher’s pay range in accordance with paragraph </w:t>
      </w:r>
      <w:r w:rsidRPr="00EE17CD">
        <w:rPr>
          <w:rFonts w:ascii="Arial" w:hAnsi="Arial" w:cs="Arial"/>
          <w:bCs/>
          <w:color w:val="000000"/>
          <w:lang w:val="en-GB" w:eastAsia="en-GB"/>
        </w:rPr>
        <w:t>9</w:t>
      </w:r>
      <w:r w:rsidR="00BF6BB9" w:rsidRPr="00C108D3">
        <w:rPr>
          <w:rFonts w:ascii="Arial" w:hAnsi="Arial" w:cs="Arial"/>
          <w:bCs/>
          <w:color w:val="000000"/>
          <w:lang w:val="en-GB" w:eastAsia="en-GB"/>
        </w:rPr>
        <w:t xml:space="preserve"> of the STPCD</w:t>
      </w:r>
      <w:r w:rsidRPr="00C108D3">
        <w:rPr>
          <w:rFonts w:ascii="Arial" w:hAnsi="Arial" w:cs="Arial"/>
          <w:bCs/>
          <w:color w:val="000000"/>
          <w:lang w:val="en-GB" w:eastAsia="en-GB"/>
        </w:rPr>
        <w:t xml:space="preserve">, and paragraph </w:t>
      </w:r>
      <w:r w:rsidRPr="00EE17CD">
        <w:rPr>
          <w:rFonts w:ascii="Arial" w:hAnsi="Arial" w:cs="Arial"/>
          <w:bCs/>
          <w:color w:val="000000"/>
          <w:lang w:val="en-GB" w:eastAsia="en-GB"/>
        </w:rPr>
        <w:t>9</w:t>
      </w:r>
      <w:r w:rsidRPr="00C108D3">
        <w:rPr>
          <w:rFonts w:ascii="Arial" w:hAnsi="Arial" w:cs="Arial"/>
          <w:bCs/>
          <w:color w:val="000000"/>
          <w:lang w:val="en-GB" w:eastAsia="en-GB"/>
        </w:rPr>
        <w:t xml:space="preserve"> of the section 3 guidance</w:t>
      </w:r>
      <w:r w:rsidR="00BF6BB9" w:rsidRPr="00C108D3">
        <w:rPr>
          <w:rFonts w:ascii="Arial" w:hAnsi="Arial" w:cs="Arial"/>
          <w:bCs/>
          <w:color w:val="000000"/>
          <w:lang w:val="en-GB" w:eastAsia="en-GB"/>
        </w:rPr>
        <w:t xml:space="preserve">. </w:t>
      </w:r>
    </w:p>
    <w:p w14:paraId="7E395D1E" w14:textId="77777777" w:rsidR="00BF6BB9" w:rsidRPr="00C108D3" w:rsidRDefault="00BF6BB9" w:rsidP="00C108D3">
      <w:pPr>
        <w:ind w:right="-347"/>
        <w:rPr>
          <w:rFonts w:ascii="Arial" w:hAnsi="Arial" w:cs="Arial"/>
          <w:bCs/>
          <w:color w:val="000000"/>
          <w:lang w:val="en-GB" w:eastAsia="en-GB"/>
        </w:rPr>
      </w:pPr>
    </w:p>
    <w:p w14:paraId="79B64CBE"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 xml:space="preserve">The pay committee will consider the use of temporary payments for clearly temporary responsibilities or duties only, in accordance with paragraph </w:t>
      </w:r>
      <w:r w:rsidRPr="00EE17CD">
        <w:rPr>
          <w:rFonts w:ascii="Arial" w:hAnsi="Arial" w:cs="Arial"/>
          <w:color w:val="000000"/>
          <w:lang w:val="en-GB" w:eastAsia="en-GB"/>
        </w:rPr>
        <w:t>10</w:t>
      </w:r>
      <w:r w:rsidR="009A66E8">
        <w:rPr>
          <w:rFonts w:ascii="Arial" w:hAnsi="Arial" w:cs="Arial"/>
          <w:color w:val="000000"/>
          <w:lang w:val="en-GB" w:eastAsia="en-GB"/>
        </w:rPr>
        <w:t xml:space="preserve"> of the STPCD</w:t>
      </w:r>
      <w:r w:rsidR="00BF6BB9" w:rsidRPr="00C108D3">
        <w:rPr>
          <w:rFonts w:ascii="Arial" w:hAnsi="Arial" w:cs="Arial"/>
          <w:color w:val="000000"/>
          <w:lang w:val="en-GB" w:eastAsia="en-GB"/>
        </w:rPr>
        <w:t>.</w:t>
      </w:r>
    </w:p>
    <w:p w14:paraId="61AB172C" w14:textId="77777777" w:rsidR="00BF6BB9" w:rsidRPr="00C108D3" w:rsidRDefault="00BF6BB9" w:rsidP="00C108D3">
      <w:pPr>
        <w:ind w:right="-347"/>
        <w:rPr>
          <w:rFonts w:ascii="Arial" w:hAnsi="Arial" w:cs="Arial"/>
          <w:color w:val="000000"/>
          <w:lang w:val="en-GB" w:eastAsia="en-GB"/>
        </w:rPr>
      </w:pPr>
    </w:p>
    <w:p w14:paraId="7BA4E074" w14:textId="77777777" w:rsidR="001C6604" w:rsidRPr="00C108D3"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The total sum of temporary payments made to a head teacher will not exceed 25 per cent of the annual salary which is otherwise payable to the head teacher; and the total sum of salary and other payments made to a head teacher will not exceed 25 per cent above the maximum of the head teacher group, except in wholly exceptional circumstances</w:t>
      </w:r>
      <w:r w:rsidR="00BF6BB9" w:rsidRPr="00C108D3">
        <w:rPr>
          <w:rFonts w:ascii="Arial" w:hAnsi="Arial" w:cs="Arial"/>
          <w:color w:val="000000"/>
          <w:lang w:val="en-GB" w:eastAsia="en-GB"/>
        </w:rPr>
        <w:t>.</w:t>
      </w:r>
    </w:p>
    <w:p w14:paraId="7F43AA70" w14:textId="77777777" w:rsidR="00BF6BB9" w:rsidRPr="00C108D3" w:rsidRDefault="00BF6BB9" w:rsidP="00C108D3">
      <w:pPr>
        <w:ind w:right="-347"/>
        <w:rPr>
          <w:rFonts w:ascii="Arial" w:hAnsi="Arial" w:cs="Arial"/>
          <w:color w:val="000000"/>
          <w:lang w:val="en-GB" w:eastAsia="en-GB"/>
        </w:rPr>
      </w:pPr>
    </w:p>
    <w:p w14:paraId="61EE84E5" w14:textId="77777777" w:rsidR="001C6604" w:rsidRPr="00C41B3B" w:rsidRDefault="001C6604" w:rsidP="003B374A">
      <w:pPr>
        <w:numPr>
          <w:ilvl w:val="0"/>
          <w:numId w:val="56"/>
        </w:numPr>
        <w:ind w:left="709" w:right="-347" w:hanging="283"/>
        <w:rPr>
          <w:rFonts w:ascii="Arial" w:hAnsi="Arial" w:cs="Arial"/>
          <w:color w:val="000000"/>
          <w:lang w:val="en-GB" w:eastAsia="en-GB"/>
        </w:rPr>
      </w:pPr>
      <w:r w:rsidRPr="00C108D3">
        <w:rPr>
          <w:rFonts w:ascii="Arial" w:hAnsi="Arial" w:cs="Arial"/>
          <w:color w:val="000000"/>
          <w:lang w:val="en-GB" w:eastAsia="en-GB"/>
        </w:rPr>
        <w:t>The pay committee may determine that additional/temporary payments be made to a head teacher which exceeds the limit above in wholly exceptional circumstances and with the agreement of the governing body. The governing body</w:t>
      </w:r>
      <w:r w:rsidR="00872BB5" w:rsidRPr="00C108D3">
        <w:rPr>
          <w:rFonts w:ascii="Arial" w:hAnsi="Arial" w:cs="Arial"/>
          <w:color w:val="000000"/>
          <w:lang w:val="en-GB" w:eastAsia="en-GB"/>
        </w:rPr>
        <w:t xml:space="preserve"> will make a fully-documented business case</w:t>
      </w:r>
      <w:r w:rsidRPr="00C108D3">
        <w:rPr>
          <w:rFonts w:ascii="Arial" w:hAnsi="Arial" w:cs="Arial"/>
          <w:color w:val="000000"/>
          <w:lang w:val="en-GB" w:eastAsia="en-GB"/>
        </w:rPr>
        <w:t xml:space="preserve"> </w:t>
      </w:r>
      <w:r w:rsidR="00872BB5" w:rsidRPr="00C108D3">
        <w:rPr>
          <w:rFonts w:ascii="Arial" w:hAnsi="Arial" w:cs="Arial"/>
          <w:color w:val="000000"/>
          <w:lang w:val="en-GB" w:eastAsia="en-GB"/>
        </w:rPr>
        <w:t xml:space="preserve">and </w:t>
      </w:r>
      <w:r w:rsidRPr="00C108D3">
        <w:rPr>
          <w:rFonts w:ascii="Arial" w:hAnsi="Arial" w:cs="Arial"/>
          <w:color w:val="000000"/>
          <w:lang w:val="en-GB" w:eastAsia="en-GB"/>
        </w:rPr>
        <w:t>will seek external independent advice before providing agreement</w:t>
      </w:r>
      <w:r w:rsidR="00BF6BB9" w:rsidRPr="00C108D3">
        <w:rPr>
          <w:rFonts w:ascii="Arial" w:hAnsi="Arial" w:cs="Arial"/>
          <w:color w:val="000000"/>
          <w:lang w:val="en-GB" w:eastAsia="en-GB"/>
        </w:rPr>
        <w:t>.</w:t>
      </w:r>
    </w:p>
    <w:p w14:paraId="166D28EC" w14:textId="77777777" w:rsidR="001C6604" w:rsidRPr="00C41B3B" w:rsidRDefault="001C6604" w:rsidP="00151A6D">
      <w:pPr>
        <w:pStyle w:val="Body1"/>
        <w:tabs>
          <w:tab w:val="left" w:pos="360"/>
        </w:tabs>
        <w:rPr>
          <w:rFonts w:ascii="Arial" w:hAnsi="Arial" w:cs="Arial"/>
          <w:b/>
        </w:rPr>
      </w:pPr>
    </w:p>
    <w:p w14:paraId="74C7B681" w14:textId="77777777" w:rsidR="001C6604" w:rsidRDefault="00E34079" w:rsidP="00151A6D">
      <w:pPr>
        <w:pStyle w:val="Body1"/>
        <w:tabs>
          <w:tab w:val="left" w:pos="360"/>
        </w:tabs>
        <w:rPr>
          <w:rFonts w:ascii="Arial" w:hAnsi="Arial" w:cs="Arial"/>
          <w:b/>
        </w:rPr>
      </w:pPr>
      <w:r>
        <w:rPr>
          <w:rFonts w:ascii="Arial" w:hAnsi="Arial" w:cs="Arial"/>
          <w:b/>
        </w:rPr>
        <w:t xml:space="preserve">16.4   </w:t>
      </w:r>
      <w:r w:rsidR="00151A6D">
        <w:rPr>
          <w:rFonts w:ascii="Arial" w:hAnsi="Arial" w:cs="Arial"/>
          <w:b/>
        </w:rPr>
        <w:t>Deputy/assistant head teachers - p</w:t>
      </w:r>
      <w:r w:rsidR="001C6604" w:rsidRPr="00C41B3B">
        <w:rPr>
          <w:rFonts w:ascii="Arial" w:hAnsi="Arial" w:cs="Arial"/>
          <w:b/>
        </w:rPr>
        <w:t>ay on appointment</w:t>
      </w:r>
    </w:p>
    <w:p w14:paraId="2CB16BB9" w14:textId="77777777" w:rsidR="00151A6D" w:rsidRPr="00C41B3B" w:rsidRDefault="00151A6D" w:rsidP="001C6604">
      <w:pPr>
        <w:pStyle w:val="Body1"/>
        <w:tabs>
          <w:tab w:val="left" w:pos="360"/>
        </w:tabs>
        <w:ind w:hanging="180"/>
        <w:rPr>
          <w:rFonts w:ascii="Arial" w:hAnsi="Arial" w:cs="Arial"/>
          <w:b/>
        </w:rPr>
      </w:pPr>
    </w:p>
    <w:p w14:paraId="2D7E7199" w14:textId="77777777" w:rsidR="00846753" w:rsidRDefault="001C6604" w:rsidP="003B374A">
      <w:pPr>
        <w:pStyle w:val="Body1"/>
        <w:numPr>
          <w:ilvl w:val="0"/>
          <w:numId w:val="57"/>
        </w:numPr>
        <w:tabs>
          <w:tab w:val="left" w:pos="709"/>
        </w:tabs>
        <w:rPr>
          <w:rFonts w:ascii="Arial" w:hAnsi="Arial" w:cs="Arial"/>
          <w:bCs/>
        </w:rPr>
      </w:pPr>
      <w:r w:rsidRPr="00C41B3B">
        <w:rPr>
          <w:rFonts w:ascii="Arial" w:hAnsi="Arial" w:cs="Arial"/>
        </w:rPr>
        <w:t>T</w:t>
      </w:r>
      <w:r w:rsidRPr="00C41B3B">
        <w:rPr>
          <w:rFonts w:ascii="Arial" w:hAnsi="Arial" w:cs="Arial"/>
          <w:bCs/>
        </w:rPr>
        <w:t>he pay committee will determine a pay range and take account of the full role of the deputy/assistant head teacher (</w:t>
      </w:r>
      <w:r w:rsidR="00846753">
        <w:rPr>
          <w:rFonts w:ascii="Arial" w:hAnsi="Arial" w:cs="Arial"/>
          <w:bCs/>
        </w:rPr>
        <w:t xml:space="preserve">STPCD </w:t>
      </w:r>
      <w:r w:rsidRPr="00EE17CD">
        <w:rPr>
          <w:rFonts w:ascii="Arial" w:hAnsi="Arial" w:cs="Arial"/>
          <w:bCs/>
        </w:rPr>
        <w:t xml:space="preserve">part </w:t>
      </w:r>
      <w:r w:rsidR="00872BB5" w:rsidRPr="00EE17CD">
        <w:rPr>
          <w:rFonts w:ascii="Arial" w:hAnsi="Arial" w:cs="Arial"/>
          <w:bCs/>
        </w:rPr>
        <w:t>2</w:t>
      </w:r>
      <w:r w:rsidRPr="00C41B3B">
        <w:rPr>
          <w:rFonts w:ascii="Arial" w:hAnsi="Arial" w:cs="Arial"/>
          <w:bCs/>
        </w:rPr>
        <w:t xml:space="preserve">), including all indefinite responsibilities of the role, any challenges that are specific to the role and all other relevant considerations (paragraph </w:t>
      </w:r>
      <w:r w:rsidRPr="00EE17CD">
        <w:rPr>
          <w:rFonts w:ascii="Arial" w:hAnsi="Arial" w:cs="Arial"/>
          <w:bCs/>
        </w:rPr>
        <w:t>9.2</w:t>
      </w:r>
      <w:r w:rsidRPr="00C41B3B">
        <w:rPr>
          <w:rFonts w:ascii="Arial" w:hAnsi="Arial" w:cs="Arial"/>
          <w:bCs/>
        </w:rPr>
        <w:t xml:space="preserve">), such as recruitment issues. The pay committee will </w:t>
      </w:r>
      <w:r w:rsidR="00476406">
        <w:rPr>
          <w:rFonts w:ascii="Arial" w:hAnsi="Arial" w:cs="Arial"/>
          <w:bCs/>
        </w:rPr>
        <w:t>consider</w:t>
      </w:r>
      <w:r w:rsidRPr="00C41B3B">
        <w:rPr>
          <w:rFonts w:ascii="Arial" w:hAnsi="Arial" w:cs="Arial"/>
          <w:bCs/>
        </w:rPr>
        <w:t xml:space="preserve"> the factors</w:t>
      </w:r>
      <w:r w:rsidR="00846753">
        <w:rPr>
          <w:rFonts w:ascii="Arial" w:hAnsi="Arial" w:cs="Arial"/>
          <w:bCs/>
        </w:rPr>
        <w:t xml:space="preserve"> set out in A</w:t>
      </w:r>
      <w:r w:rsidRPr="00C41B3B">
        <w:rPr>
          <w:rFonts w:ascii="Arial" w:hAnsi="Arial" w:cs="Arial"/>
          <w:bCs/>
        </w:rPr>
        <w:t>ppendix A of this policy when determining an appropriate pay range. It will also take account of any other considerations it feels are relevant, and it will minute its decisions and reasons for those decisions carefully</w:t>
      </w:r>
      <w:r w:rsidR="00846753">
        <w:rPr>
          <w:rFonts w:ascii="Arial" w:hAnsi="Arial" w:cs="Arial"/>
          <w:bCs/>
        </w:rPr>
        <w:t>.</w:t>
      </w:r>
    </w:p>
    <w:p w14:paraId="66D8C8CE" w14:textId="77777777" w:rsidR="00846753" w:rsidRDefault="00846753" w:rsidP="00151A6D">
      <w:pPr>
        <w:pStyle w:val="Body1"/>
        <w:tabs>
          <w:tab w:val="left" w:pos="567"/>
        </w:tabs>
        <w:ind w:left="426" w:hanging="426"/>
        <w:rPr>
          <w:rFonts w:ascii="Arial" w:hAnsi="Arial" w:cs="Arial"/>
          <w:bCs/>
        </w:rPr>
      </w:pPr>
    </w:p>
    <w:p w14:paraId="259C78F4" w14:textId="77777777" w:rsidR="00846753" w:rsidRDefault="001C6604" w:rsidP="003B374A">
      <w:pPr>
        <w:pStyle w:val="Body1"/>
        <w:numPr>
          <w:ilvl w:val="0"/>
          <w:numId w:val="57"/>
        </w:numPr>
        <w:tabs>
          <w:tab w:val="left" w:pos="709"/>
        </w:tabs>
        <w:rPr>
          <w:rFonts w:ascii="Arial" w:hAnsi="Arial" w:cs="Arial"/>
        </w:rPr>
      </w:pPr>
      <w:r w:rsidRPr="00C41B3B">
        <w:rPr>
          <w:rFonts w:ascii="Arial" w:hAnsi="Arial" w:cs="Arial"/>
        </w:rPr>
        <w:t>The pay committee will use pay points in the pay range</w:t>
      </w:r>
      <w:r w:rsidR="00846753">
        <w:rPr>
          <w:rFonts w:ascii="Arial" w:hAnsi="Arial" w:cs="Arial"/>
        </w:rPr>
        <w:t>.</w:t>
      </w:r>
    </w:p>
    <w:p w14:paraId="7ED8F49D" w14:textId="77777777" w:rsidR="00846753" w:rsidRDefault="00846753" w:rsidP="00846753">
      <w:pPr>
        <w:pStyle w:val="Body1"/>
        <w:tabs>
          <w:tab w:val="left" w:pos="567"/>
        </w:tabs>
        <w:ind w:left="426" w:hanging="426"/>
        <w:rPr>
          <w:rFonts w:ascii="Arial" w:hAnsi="Arial" w:cs="Arial"/>
        </w:rPr>
      </w:pPr>
    </w:p>
    <w:p w14:paraId="642D3247" w14:textId="5BAF7E2B" w:rsidR="00846753" w:rsidRDefault="001C6604" w:rsidP="003B374A">
      <w:pPr>
        <w:pStyle w:val="Body1"/>
        <w:numPr>
          <w:ilvl w:val="0"/>
          <w:numId w:val="57"/>
        </w:numPr>
        <w:tabs>
          <w:tab w:val="left" w:pos="709"/>
        </w:tabs>
        <w:rPr>
          <w:rFonts w:ascii="Arial" w:hAnsi="Arial" w:cs="Arial"/>
          <w:bCs/>
        </w:rPr>
      </w:pPr>
      <w:r w:rsidRPr="00C41B3B">
        <w:rPr>
          <w:rFonts w:ascii="Arial" w:hAnsi="Arial" w:cs="Arial"/>
          <w:bCs/>
        </w:rPr>
        <w:t xml:space="preserve">At the appointment stage, candidate specific factors will be taken into account when determining the starting salary. If necessary, the governing body will adjust the pay range to ensure appropriate scope of pay points for </w:t>
      </w:r>
      <w:r w:rsidR="005038C7">
        <w:rPr>
          <w:rFonts w:ascii="Arial" w:hAnsi="Arial" w:cs="Arial"/>
          <w:bCs/>
        </w:rPr>
        <w:t>incremental</w:t>
      </w:r>
      <w:r w:rsidRPr="00C41B3B">
        <w:rPr>
          <w:rFonts w:ascii="Arial" w:hAnsi="Arial" w:cs="Arial"/>
          <w:bCs/>
        </w:rPr>
        <w:t xml:space="preserve"> pay progression</w:t>
      </w:r>
      <w:r w:rsidR="00846753">
        <w:rPr>
          <w:rFonts w:ascii="Arial" w:hAnsi="Arial" w:cs="Arial"/>
          <w:bCs/>
        </w:rPr>
        <w:t>.</w:t>
      </w:r>
    </w:p>
    <w:p w14:paraId="34EEC8C0" w14:textId="77777777" w:rsidR="00846753" w:rsidRDefault="00846753" w:rsidP="00846753">
      <w:pPr>
        <w:pStyle w:val="Body1"/>
        <w:tabs>
          <w:tab w:val="left" w:pos="567"/>
        </w:tabs>
        <w:ind w:left="426" w:hanging="426"/>
        <w:rPr>
          <w:rFonts w:ascii="Arial" w:hAnsi="Arial" w:cs="Arial"/>
          <w:bCs/>
        </w:rPr>
      </w:pPr>
    </w:p>
    <w:p w14:paraId="47984A5C" w14:textId="77777777" w:rsidR="001C6604" w:rsidRPr="00C41B3B" w:rsidRDefault="001C6604" w:rsidP="003B374A">
      <w:pPr>
        <w:pStyle w:val="Body1"/>
        <w:numPr>
          <w:ilvl w:val="0"/>
          <w:numId w:val="57"/>
        </w:numPr>
        <w:tabs>
          <w:tab w:val="left" w:pos="709"/>
        </w:tabs>
        <w:rPr>
          <w:rFonts w:ascii="Arial" w:hAnsi="Arial" w:cs="Arial"/>
          <w:b/>
        </w:rPr>
      </w:pPr>
      <w:r w:rsidRPr="00C41B3B">
        <w:rPr>
          <w:rFonts w:ascii="Arial" w:hAnsi="Arial" w:cs="Arial"/>
        </w:rPr>
        <w:t xml:space="preserve">The pay committee will consider whether the award of any additional payments are relevant, as set out in paragraph </w:t>
      </w:r>
      <w:r w:rsidRPr="00EE17CD">
        <w:rPr>
          <w:rFonts w:ascii="Arial" w:hAnsi="Arial" w:cs="Arial"/>
        </w:rPr>
        <w:t>26</w:t>
      </w:r>
      <w:r w:rsidRPr="00C41B3B">
        <w:rPr>
          <w:rFonts w:ascii="Arial" w:hAnsi="Arial" w:cs="Arial"/>
        </w:rPr>
        <w:t xml:space="preserve"> of the </w:t>
      </w:r>
      <w:r w:rsidR="00810247" w:rsidRPr="00C41B3B">
        <w:rPr>
          <w:rFonts w:ascii="Arial" w:hAnsi="Arial" w:cs="Arial"/>
        </w:rPr>
        <w:t>STPCD</w:t>
      </w:r>
      <w:r w:rsidRPr="00C41B3B">
        <w:rPr>
          <w:rFonts w:ascii="Arial" w:hAnsi="Arial" w:cs="Arial"/>
        </w:rPr>
        <w:t xml:space="preserve"> and paragraphs </w:t>
      </w:r>
      <w:r w:rsidRPr="00EE17CD">
        <w:rPr>
          <w:rFonts w:ascii="Arial" w:hAnsi="Arial" w:cs="Arial"/>
        </w:rPr>
        <w:t>60 to 69</w:t>
      </w:r>
      <w:r w:rsidRPr="00C41B3B">
        <w:rPr>
          <w:rFonts w:ascii="Arial" w:hAnsi="Arial" w:cs="Arial"/>
        </w:rPr>
        <w:t xml:space="preserve"> of </w:t>
      </w:r>
      <w:r w:rsidR="0051494F">
        <w:rPr>
          <w:rFonts w:ascii="Arial" w:hAnsi="Arial" w:cs="Arial"/>
        </w:rPr>
        <w:t xml:space="preserve">the </w:t>
      </w:r>
      <w:r w:rsidRPr="00C41B3B">
        <w:rPr>
          <w:rFonts w:ascii="Arial" w:hAnsi="Arial" w:cs="Arial"/>
        </w:rPr>
        <w:t>section 3</w:t>
      </w:r>
      <w:r w:rsidR="0051494F">
        <w:rPr>
          <w:rFonts w:ascii="Arial" w:hAnsi="Arial" w:cs="Arial"/>
        </w:rPr>
        <w:t xml:space="preserve"> guidance.</w:t>
      </w:r>
      <w:r w:rsidRPr="00C41B3B">
        <w:rPr>
          <w:rFonts w:ascii="Arial" w:hAnsi="Arial" w:cs="Arial"/>
          <w:b/>
        </w:rPr>
        <w:br/>
      </w:r>
    </w:p>
    <w:p w14:paraId="386998BE" w14:textId="77777777" w:rsidR="001C6604" w:rsidRPr="00C41B3B" w:rsidRDefault="00E34079" w:rsidP="001C6604">
      <w:pPr>
        <w:pStyle w:val="Body1"/>
        <w:tabs>
          <w:tab w:val="left" w:pos="360"/>
        </w:tabs>
        <w:rPr>
          <w:rFonts w:ascii="Arial" w:hAnsi="Arial" w:cs="Arial"/>
          <w:b/>
        </w:rPr>
      </w:pPr>
      <w:r>
        <w:rPr>
          <w:rFonts w:ascii="Arial" w:hAnsi="Arial" w:cs="Arial"/>
          <w:b/>
        </w:rPr>
        <w:t xml:space="preserve">16.5   </w:t>
      </w:r>
      <w:r w:rsidR="001C6604" w:rsidRPr="00C41B3B">
        <w:rPr>
          <w:rFonts w:ascii="Arial" w:hAnsi="Arial" w:cs="Arial"/>
          <w:b/>
        </w:rPr>
        <w:t>Serving deputy/assistant head teachers</w:t>
      </w:r>
    </w:p>
    <w:p w14:paraId="46158B63" w14:textId="77777777" w:rsidR="001C6604" w:rsidRPr="00C41B3B" w:rsidRDefault="001C6604" w:rsidP="001C6604">
      <w:pPr>
        <w:pStyle w:val="Body1"/>
        <w:tabs>
          <w:tab w:val="left" w:pos="360"/>
        </w:tabs>
        <w:rPr>
          <w:rFonts w:ascii="Arial" w:hAnsi="Arial" w:cs="Arial"/>
          <w:b/>
        </w:rPr>
      </w:pPr>
    </w:p>
    <w:p w14:paraId="4391310D" w14:textId="77777777" w:rsidR="0051494F" w:rsidRDefault="001C6604" w:rsidP="003B374A">
      <w:pPr>
        <w:pStyle w:val="Body1"/>
        <w:numPr>
          <w:ilvl w:val="0"/>
          <w:numId w:val="58"/>
        </w:numPr>
        <w:rPr>
          <w:rFonts w:ascii="Arial" w:hAnsi="Arial" w:cs="Arial"/>
          <w:bCs/>
        </w:rPr>
      </w:pPr>
      <w:r w:rsidRPr="00C41B3B">
        <w:rPr>
          <w:rFonts w:ascii="Arial" w:hAnsi="Arial" w:cs="Arial"/>
          <w:bCs/>
        </w:rPr>
        <w:t xml:space="preserve">The pay committee will review and redetermine the deputy/assistant head teacher pay range when there has been a significant change in the responsibilities of the serving deputy/assistant head teacher (paragraph </w:t>
      </w:r>
      <w:r w:rsidRPr="00EE17CD">
        <w:rPr>
          <w:rFonts w:ascii="Arial" w:hAnsi="Arial" w:cs="Arial"/>
          <w:bCs/>
        </w:rPr>
        <w:t>10</w:t>
      </w:r>
      <w:r w:rsidRPr="00C41B3B">
        <w:rPr>
          <w:rFonts w:ascii="Arial" w:hAnsi="Arial" w:cs="Arial"/>
          <w:bCs/>
        </w:rPr>
        <w:t xml:space="preserve"> of the section 3 guidance). It will also review and, if necessary, redetermine the pay range to maintain consistency with pay arrangements for new appointments to the leadership group, or maintain pay arrangements for a member(s) of the leadership group whose responsibilities significantly change</w:t>
      </w:r>
      <w:r w:rsidR="0051494F">
        <w:rPr>
          <w:rFonts w:ascii="Arial" w:hAnsi="Arial" w:cs="Arial"/>
          <w:bCs/>
        </w:rPr>
        <w:t>.</w:t>
      </w:r>
    </w:p>
    <w:p w14:paraId="3413A2A1" w14:textId="77777777" w:rsidR="0051494F" w:rsidRDefault="0051494F" w:rsidP="0051494F">
      <w:pPr>
        <w:pStyle w:val="Body1"/>
        <w:ind w:left="426" w:hanging="426"/>
        <w:rPr>
          <w:rFonts w:ascii="Arial" w:hAnsi="Arial" w:cs="Arial"/>
          <w:bCs/>
        </w:rPr>
      </w:pPr>
    </w:p>
    <w:p w14:paraId="7052CB55" w14:textId="77777777" w:rsidR="0051494F" w:rsidRDefault="001C6604" w:rsidP="003B374A">
      <w:pPr>
        <w:pStyle w:val="Body1"/>
        <w:numPr>
          <w:ilvl w:val="0"/>
          <w:numId w:val="58"/>
        </w:numPr>
        <w:rPr>
          <w:rFonts w:ascii="Arial" w:hAnsi="Arial" w:cs="Arial"/>
          <w:bCs/>
        </w:rPr>
      </w:pPr>
      <w:r w:rsidRPr="00C41B3B">
        <w:rPr>
          <w:rFonts w:ascii="Arial" w:hAnsi="Arial" w:cs="Arial"/>
          <w:bCs/>
        </w:rPr>
        <w:t xml:space="preserve">When determining the pay range of a serving deputy/assistant head teacher, the pay committee will take account of all permanent responsibilities of the role, any challenges that are specific to the role and all other relevant considerations (paragraph </w:t>
      </w:r>
      <w:r w:rsidRPr="00EE17CD">
        <w:rPr>
          <w:rFonts w:ascii="Arial" w:hAnsi="Arial" w:cs="Arial"/>
          <w:bCs/>
        </w:rPr>
        <w:t>9.2),</w:t>
      </w:r>
      <w:r w:rsidRPr="00C41B3B">
        <w:rPr>
          <w:rFonts w:ascii="Arial" w:hAnsi="Arial" w:cs="Arial"/>
          <w:bCs/>
        </w:rPr>
        <w:t xml:space="preserve"> including retention issues. The pay committee will </w:t>
      </w:r>
      <w:r w:rsidR="00476406">
        <w:rPr>
          <w:rFonts w:ascii="Arial" w:hAnsi="Arial" w:cs="Arial"/>
          <w:bCs/>
        </w:rPr>
        <w:t>consider</w:t>
      </w:r>
      <w:r w:rsidR="0051494F">
        <w:rPr>
          <w:rFonts w:ascii="Arial" w:hAnsi="Arial" w:cs="Arial"/>
          <w:bCs/>
        </w:rPr>
        <w:t xml:space="preserve"> the factors set out in A</w:t>
      </w:r>
      <w:r w:rsidRPr="00C41B3B">
        <w:rPr>
          <w:rFonts w:ascii="Arial" w:hAnsi="Arial" w:cs="Arial"/>
          <w:bCs/>
        </w:rPr>
        <w:t>ppendix A of this policy when determining an appropriate pay range. It will also take account of any other considerations it feels are relevant, and it will minute its decisions and reasons for those decisions carefully</w:t>
      </w:r>
      <w:r w:rsidR="0051494F">
        <w:rPr>
          <w:rFonts w:ascii="Arial" w:hAnsi="Arial" w:cs="Arial"/>
          <w:bCs/>
        </w:rPr>
        <w:t>.</w:t>
      </w:r>
    </w:p>
    <w:p w14:paraId="334F7BB5" w14:textId="77777777" w:rsidR="0051494F" w:rsidRDefault="0051494F" w:rsidP="0051494F">
      <w:pPr>
        <w:pStyle w:val="Body1"/>
        <w:ind w:left="426" w:hanging="426"/>
        <w:rPr>
          <w:rFonts w:ascii="Arial" w:hAnsi="Arial" w:cs="Arial"/>
          <w:bCs/>
        </w:rPr>
      </w:pPr>
    </w:p>
    <w:p w14:paraId="0B49A41A" w14:textId="77777777" w:rsidR="0051494F" w:rsidRDefault="001C6604" w:rsidP="003B374A">
      <w:pPr>
        <w:pStyle w:val="Body1"/>
        <w:numPr>
          <w:ilvl w:val="0"/>
          <w:numId w:val="58"/>
        </w:numPr>
        <w:rPr>
          <w:rFonts w:ascii="Arial" w:hAnsi="Arial" w:cs="Arial"/>
          <w:bCs/>
        </w:rPr>
      </w:pPr>
      <w:r w:rsidRPr="00C41B3B">
        <w:rPr>
          <w:rFonts w:ascii="Arial" w:hAnsi="Arial" w:cs="Arial"/>
          <w:bCs/>
        </w:rPr>
        <w:t xml:space="preserve">The pay committee will ensure the maintenance of appropriate differentials between different posts in its staffing structure, but it will note paragraph </w:t>
      </w:r>
      <w:r w:rsidRPr="00EE17CD">
        <w:rPr>
          <w:rFonts w:ascii="Arial" w:hAnsi="Arial" w:cs="Arial"/>
          <w:bCs/>
        </w:rPr>
        <w:t>9.4</w:t>
      </w:r>
      <w:r w:rsidR="0051494F">
        <w:rPr>
          <w:rFonts w:ascii="Arial" w:hAnsi="Arial" w:cs="Arial"/>
          <w:bCs/>
        </w:rPr>
        <w:t>.</w:t>
      </w:r>
    </w:p>
    <w:p w14:paraId="232928A7" w14:textId="77777777" w:rsidR="0051494F" w:rsidRDefault="0051494F" w:rsidP="0051494F">
      <w:pPr>
        <w:pStyle w:val="Body1"/>
        <w:ind w:left="426" w:hanging="426"/>
        <w:rPr>
          <w:rFonts w:ascii="Arial" w:hAnsi="Arial" w:cs="Arial"/>
          <w:bCs/>
        </w:rPr>
      </w:pPr>
    </w:p>
    <w:p w14:paraId="7D0952C6" w14:textId="77777777" w:rsidR="0051494F" w:rsidRDefault="001C6604" w:rsidP="003B374A">
      <w:pPr>
        <w:pStyle w:val="Body1"/>
        <w:numPr>
          <w:ilvl w:val="0"/>
          <w:numId w:val="58"/>
        </w:numPr>
        <w:rPr>
          <w:rFonts w:ascii="Arial" w:hAnsi="Arial" w:cs="Arial"/>
        </w:rPr>
      </w:pPr>
      <w:r w:rsidRPr="00C41B3B">
        <w:rPr>
          <w:rFonts w:ascii="Arial" w:hAnsi="Arial" w:cs="Arial"/>
        </w:rPr>
        <w:t xml:space="preserve">The pay committee will consider whether the award of any additional payment is relevant, as set out in paragraph </w:t>
      </w:r>
      <w:r w:rsidRPr="00EE17CD">
        <w:rPr>
          <w:rFonts w:ascii="Arial" w:hAnsi="Arial" w:cs="Arial"/>
        </w:rPr>
        <w:t>26</w:t>
      </w:r>
      <w:r w:rsidRPr="00C41B3B">
        <w:rPr>
          <w:rFonts w:ascii="Arial" w:hAnsi="Arial" w:cs="Arial"/>
        </w:rPr>
        <w:t xml:space="preserve"> of the </w:t>
      </w:r>
      <w:r w:rsidR="00872BB5" w:rsidRPr="00C41B3B">
        <w:rPr>
          <w:rFonts w:ascii="Arial" w:hAnsi="Arial" w:cs="Arial"/>
        </w:rPr>
        <w:t xml:space="preserve">STPCD </w:t>
      </w:r>
      <w:r w:rsidRPr="00C41B3B">
        <w:rPr>
          <w:rFonts w:ascii="Arial" w:hAnsi="Arial" w:cs="Arial"/>
        </w:rPr>
        <w:t xml:space="preserve">and paragraphs </w:t>
      </w:r>
      <w:r w:rsidRPr="00EE17CD">
        <w:rPr>
          <w:rFonts w:ascii="Arial" w:hAnsi="Arial" w:cs="Arial"/>
        </w:rPr>
        <w:t>60 to 69</w:t>
      </w:r>
      <w:r w:rsidRPr="00C41B3B">
        <w:rPr>
          <w:rFonts w:ascii="Arial" w:hAnsi="Arial" w:cs="Arial"/>
        </w:rPr>
        <w:t xml:space="preserve"> of</w:t>
      </w:r>
      <w:r w:rsidR="0051494F">
        <w:rPr>
          <w:rFonts w:ascii="Arial" w:hAnsi="Arial" w:cs="Arial"/>
        </w:rPr>
        <w:t xml:space="preserve"> the </w:t>
      </w:r>
      <w:r w:rsidRPr="00C41B3B">
        <w:rPr>
          <w:rFonts w:ascii="Arial" w:hAnsi="Arial" w:cs="Arial"/>
        </w:rPr>
        <w:t xml:space="preserve">section </w:t>
      </w:r>
      <w:r w:rsidR="00872BB5" w:rsidRPr="00C41B3B">
        <w:rPr>
          <w:rFonts w:ascii="Arial" w:hAnsi="Arial" w:cs="Arial"/>
        </w:rPr>
        <w:t>3</w:t>
      </w:r>
      <w:r w:rsidR="0051494F">
        <w:rPr>
          <w:rFonts w:ascii="Arial" w:hAnsi="Arial" w:cs="Arial"/>
        </w:rPr>
        <w:t xml:space="preserve"> guidance.</w:t>
      </w:r>
    </w:p>
    <w:p w14:paraId="69B97A67" w14:textId="77777777" w:rsidR="0051494F" w:rsidRDefault="0051494F" w:rsidP="0051494F">
      <w:pPr>
        <w:pStyle w:val="Body1"/>
        <w:ind w:left="426" w:hanging="426"/>
        <w:rPr>
          <w:rFonts w:ascii="Arial" w:hAnsi="Arial" w:cs="Arial"/>
        </w:rPr>
      </w:pPr>
    </w:p>
    <w:p w14:paraId="0B99A0A8" w14:textId="7688192D" w:rsidR="0051494F" w:rsidRDefault="001C6604" w:rsidP="003B374A">
      <w:pPr>
        <w:pStyle w:val="Body1"/>
        <w:numPr>
          <w:ilvl w:val="0"/>
          <w:numId w:val="58"/>
        </w:numPr>
        <w:rPr>
          <w:rFonts w:ascii="Arial" w:hAnsi="Arial" w:cs="Arial"/>
          <w:bCs/>
        </w:rPr>
      </w:pPr>
      <w:r w:rsidRPr="00C41B3B">
        <w:rPr>
          <w:rFonts w:ascii="Arial" w:hAnsi="Arial" w:cs="Arial"/>
        </w:rPr>
        <w:t xml:space="preserve">The pay committee will use pay points in the pay range, and it will leave appropriate scope for </w:t>
      </w:r>
      <w:r w:rsidR="007F5684">
        <w:rPr>
          <w:rFonts w:ascii="Arial" w:hAnsi="Arial" w:cs="Arial"/>
        </w:rPr>
        <w:t xml:space="preserve">incremental </w:t>
      </w:r>
      <w:r w:rsidRPr="00C41B3B">
        <w:rPr>
          <w:rFonts w:ascii="Arial" w:hAnsi="Arial" w:cs="Arial"/>
        </w:rPr>
        <w:t xml:space="preserve">pay progression </w:t>
      </w:r>
      <w:r w:rsidR="00922143" w:rsidRPr="00C41B3B">
        <w:rPr>
          <w:rFonts w:ascii="Arial" w:hAnsi="Arial" w:cs="Arial"/>
          <w:bCs/>
        </w:rPr>
        <w:t>where sufficient points exist within the salary range</w:t>
      </w:r>
      <w:r w:rsidR="0051494F">
        <w:rPr>
          <w:rFonts w:ascii="Arial" w:hAnsi="Arial" w:cs="Arial"/>
          <w:bCs/>
        </w:rPr>
        <w:t>.</w:t>
      </w:r>
    </w:p>
    <w:p w14:paraId="1FB4FB57" w14:textId="77777777" w:rsidR="0051494F" w:rsidRDefault="0051494F" w:rsidP="0051494F">
      <w:pPr>
        <w:pStyle w:val="Body1"/>
        <w:ind w:left="426" w:hanging="426"/>
        <w:rPr>
          <w:rFonts w:ascii="Arial" w:hAnsi="Arial" w:cs="Arial"/>
          <w:bCs/>
        </w:rPr>
      </w:pPr>
    </w:p>
    <w:p w14:paraId="7D1AF5D2" w14:textId="2D31DC26" w:rsidR="00C108D3" w:rsidRDefault="001C6604" w:rsidP="003B374A">
      <w:pPr>
        <w:pStyle w:val="Body1"/>
        <w:numPr>
          <w:ilvl w:val="0"/>
          <w:numId w:val="58"/>
        </w:numPr>
        <w:rPr>
          <w:rFonts w:ascii="Arial" w:hAnsi="Arial" w:cs="Arial"/>
        </w:rPr>
      </w:pPr>
      <w:r w:rsidRPr="00C41B3B">
        <w:rPr>
          <w:rFonts w:ascii="Arial" w:hAnsi="Arial" w:cs="Arial"/>
          <w:bCs/>
        </w:rPr>
        <w:lastRenderedPageBreak/>
        <w:t xml:space="preserve">The pay committee will review pay in accordance with paragraphs </w:t>
      </w:r>
      <w:r w:rsidRPr="00EE17CD">
        <w:rPr>
          <w:rFonts w:ascii="Arial" w:hAnsi="Arial" w:cs="Arial"/>
          <w:bCs/>
        </w:rPr>
        <w:t>11</w:t>
      </w:r>
      <w:r w:rsidRPr="00C41B3B">
        <w:rPr>
          <w:rFonts w:ascii="Arial" w:hAnsi="Arial" w:cs="Arial"/>
          <w:bCs/>
        </w:rPr>
        <w:t xml:space="preserve">, </w:t>
      </w:r>
      <w:r w:rsidRPr="00C41B3B">
        <w:rPr>
          <w:rFonts w:ascii="Arial" w:hAnsi="Arial" w:cs="Arial"/>
        </w:rPr>
        <w:t>and</w:t>
      </w:r>
      <w:r w:rsidR="00922143" w:rsidRPr="00C41B3B">
        <w:rPr>
          <w:rFonts w:ascii="Arial" w:hAnsi="Arial" w:cs="Arial"/>
        </w:rPr>
        <w:t xml:space="preserve">, </w:t>
      </w:r>
      <w:r w:rsidR="00922143" w:rsidRPr="00C41B3B">
        <w:rPr>
          <w:rFonts w:ascii="Arial" w:hAnsi="Arial" w:cs="Arial"/>
          <w:bCs/>
        </w:rPr>
        <w:t>where sufficient points exist within the salary range,</w:t>
      </w:r>
      <w:r w:rsidRPr="00C41B3B">
        <w:rPr>
          <w:rFonts w:ascii="Arial" w:hAnsi="Arial" w:cs="Arial"/>
        </w:rPr>
        <w:t xml:space="preserve"> will award one</w:t>
      </w:r>
      <w:r w:rsidR="00FB634F">
        <w:rPr>
          <w:rFonts w:ascii="Arial" w:hAnsi="Arial" w:cs="Arial"/>
        </w:rPr>
        <w:t xml:space="preserve"> incremental</w:t>
      </w:r>
      <w:r w:rsidRPr="00C41B3B">
        <w:rPr>
          <w:rFonts w:ascii="Arial" w:hAnsi="Arial" w:cs="Arial"/>
        </w:rPr>
        <w:t xml:space="preserve"> point</w:t>
      </w:r>
      <w:r w:rsidR="00FB634F">
        <w:rPr>
          <w:rFonts w:ascii="Arial" w:hAnsi="Arial" w:cs="Arial"/>
        </w:rPr>
        <w:t xml:space="preserve"> annually, unless an alternative recommendation is made.</w:t>
      </w:r>
      <w:r w:rsidRPr="00C41B3B">
        <w:rPr>
          <w:rFonts w:ascii="Arial" w:hAnsi="Arial" w:cs="Arial"/>
        </w:rPr>
        <w:t xml:space="preserve"> </w:t>
      </w:r>
    </w:p>
    <w:p w14:paraId="0E55627E" w14:textId="77777777" w:rsidR="00C108D3" w:rsidRDefault="00C108D3" w:rsidP="0051494F">
      <w:pPr>
        <w:pStyle w:val="Body1"/>
        <w:ind w:left="426" w:hanging="426"/>
        <w:rPr>
          <w:rFonts w:ascii="Arial" w:hAnsi="Arial" w:cs="Arial"/>
        </w:rPr>
      </w:pPr>
    </w:p>
    <w:p w14:paraId="7CB03025" w14:textId="2AADE5C3" w:rsidR="001C6604" w:rsidRDefault="00810247" w:rsidP="003B374A">
      <w:pPr>
        <w:pStyle w:val="Body1"/>
        <w:numPr>
          <w:ilvl w:val="0"/>
          <w:numId w:val="58"/>
        </w:numPr>
        <w:rPr>
          <w:rFonts w:ascii="Arial" w:hAnsi="Arial" w:cs="Arial"/>
          <w:bCs/>
        </w:rPr>
      </w:pPr>
      <w:r w:rsidRPr="00C41B3B">
        <w:rPr>
          <w:rFonts w:ascii="Arial" w:hAnsi="Arial" w:cs="Arial"/>
          <w:bCs/>
        </w:rPr>
        <w:t>When performance is exceptional, the pay committee may consider awarding accelerated pay progression, where this is consistent with the school’s pay policy</w:t>
      </w:r>
      <w:r w:rsidR="00C108D3">
        <w:rPr>
          <w:rFonts w:ascii="Arial" w:hAnsi="Arial" w:cs="Arial"/>
          <w:bCs/>
        </w:rPr>
        <w:t xml:space="preserve"> (see </w:t>
      </w:r>
      <w:r w:rsidR="00C108D3" w:rsidRPr="00EE17CD">
        <w:rPr>
          <w:rFonts w:ascii="Arial" w:hAnsi="Arial" w:cs="Arial"/>
          <w:bCs/>
        </w:rPr>
        <w:t>12.2</w:t>
      </w:r>
      <w:r w:rsidR="00C108D3">
        <w:rPr>
          <w:rFonts w:ascii="Arial" w:hAnsi="Arial" w:cs="Arial"/>
          <w:bCs/>
        </w:rPr>
        <w:t xml:space="preserve"> above)</w:t>
      </w:r>
      <w:r w:rsidRPr="00C41B3B">
        <w:rPr>
          <w:rFonts w:ascii="Arial" w:hAnsi="Arial" w:cs="Arial"/>
          <w:bCs/>
        </w:rPr>
        <w:t xml:space="preserve"> and</w:t>
      </w:r>
      <w:r w:rsidR="00C108D3">
        <w:rPr>
          <w:rFonts w:ascii="Arial" w:hAnsi="Arial" w:cs="Arial"/>
          <w:bCs/>
        </w:rPr>
        <w:t xml:space="preserve"> sufficient</w:t>
      </w:r>
      <w:r w:rsidRPr="00C41B3B">
        <w:rPr>
          <w:rFonts w:ascii="Arial" w:hAnsi="Arial" w:cs="Arial"/>
          <w:bCs/>
        </w:rPr>
        <w:t xml:space="preserve"> </w:t>
      </w:r>
      <w:r w:rsidR="00C108D3">
        <w:rPr>
          <w:rFonts w:ascii="Arial" w:hAnsi="Arial" w:cs="Arial"/>
          <w:bCs/>
        </w:rPr>
        <w:t>points exist within the salary range.</w:t>
      </w:r>
    </w:p>
    <w:p w14:paraId="0E33FA60" w14:textId="77777777" w:rsidR="0051494F" w:rsidRPr="00C41B3B" w:rsidRDefault="0051494F" w:rsidP="005C4E28">
      <w:pPr>
        <w:spacing w:after="120" w:line="276" w:lineRule="auto"/>
        <w:ind w:left="709" w:right="-347"/>
        <w:rPr>
          <w:rFonts w:ascii="Arial" w:hAnsi="Arial" w:cs="Arial"/>
          <w:color w:val="000000"/>
          <w:lang w:val="en-GB" w:eastAsia="en-GB"/>
        </w:rPr>
      </w:pPr>
    </w:p>
    <w:p w14:paraId="7B18DCF5" w14:textId="77777777" w:rsidR="001C6604" w:rsidRPr="00C41B3B" w:rsidRDefault="00E34079" w:rsidP="00E34079">
      <w:pPr>
        <w:pStyle w:val="Body1"/>
        <w:tabs>
          <w:tab w:val="left" w:pos="360"/>
        </w:tabs>
        <w:rPr>
          <w:rFonts w:ascii="Arial" w:hAnsi="Arial" w:cs="Arial"/>
          <w:b/>
        </w:rPr>
      </w:pPr>
      <w:r>
        <w:rPr>
          <w:rFonts w:ascii="Arial" w:hAnsi="Arial" w:cs="Arial"/>
          <w:b/>
        </w:rPr>
        <w:t xml:space="preserve">17. </w:t>
      </w:r>
      <w:r>
        <w:rPr>
          <w:rFonts w:ascii="Arial" w:hAnsi="Arial" w:cs="Arial"/>
          <w:b/>
        </w:rPr>
        <w:tab/>
        <w:t>ACTING ALLOWANCES</w:t>
      </w:r>
    </w:p>
    <w:p w14:paraId="03E1AA07" w14:textId="77777777" w:rsidR="001C6604" w:rsidRPr="00C41B3B" w:rsidRDefault="001C6604" w:rsidP="001C6604">
      <w:pPr>
        <w:pStyle w:val="Body1"/>
        <w:tabs>
          <w:tab w:val="left" w:pos="360"/>
        </w:tabs>
        <w:ind w:hanging="180"/>
        <w:rPr>
          <w:rFonts w:ascii="Arial" w:hAnsi="Arial" w:cs="Arial"/>
          <w:b/>
        </w:rPr>
      </w:pPr>
    </w:p>
    <w:p w14:paraId="03448E50" w14:textId="77777777" w:rsidR="00E34079" w:rsidRDefault="00E34079" w:rsidP="00E34079">
      <w:pPr>
        <w:pStyle w:val="Body1"/>
        <w:tabs>
          <w:tab w:val="left" w:pos="360"/>
        </w:tabs>
        <w:ind w:left="709" w:hanging="709"/>
        <w:rPr>
          <w:rFonts w:ascii="Arial" w:hAnsi="Arial" w:cs="Arial"/>
        </w:rPr>
      </w:pPr>
      <w:r>
        <w:rPr>
          <w:rFonts w:ascii="Arial" w:hAnsi="Arial" w:cs="Arial"/>
        </w:rPr>
        <w:t xml:space="preserve">17.1    </w:t>
      </w:r>
      <w:r w:rsidR="001C6604" w:rsidRPr="00C41B3B">
        <w:rPr>
          <w:rFonts w:ascii="Arial" w:hAnsi="Arial" w:cs="Arial"/>
        </w:rPr>
        <w:t xml:space="preserve">Acting allowances are payable to teachers who are assigned and carry out the duties of the head teacher, deputy head teacher or assistant head teacher in accordance with paragraph </w:t>
      </w:r>
      <w:r w:rsidR="001C6604" w:rsidRPr="00EE17CD">
        <w:rPr>
          <w:rFonts w:ascii="Arial" w:hAnsi="Arial" w:cs="Arial"/>
        </w:rPr>
        <w:t>23</w:t>
      </w:r>
      <w:r w:rsidR="001C6604" w:rsidRPr="00C41B3B">
        <w:rPr>
          <w:rFonts w:ascii="Arial" w:hAnsi="Arial" w:cs="Arial"/>
        </w:rPr>
        <w:t xml:space="preserve"> of the </w:t>
      </w:r>
      <w:r w:rsidR="00C20C6D" w:rsidRPr="00C41B3B">
        <w:rPr>
          <w:rFonts w:ascii="Arial" w:hAnsi="Arial" w:cs="Arial"/>
        </w:rPr>
        <w:t>STPCD</w:t>
      </w:r>
      <w:r w:rsidR="001C6604" w:rsidRPr="00C41B3B">
        <w:rPr>
          <w:rFonts w:ascii="Arial" w:hAnsi="Arial" w:cs="Arial"/>
        </w:rPr>
        <w:t xml:space="preserve">. </w:t>
      </w:r>
      <w:r w:rsidR="001C6604" w:rsidRPr="00C41B3B">
        <w:rPr>
          <w:rFonts w:ascii="Arial" w:hAnsi="Arial" w:cs="Arial"/>
          <w:bCs/>
        </w:rPr>
        <w:t>The pay committee will, within a four-week period of the commencement of acting duties, determine whether or not the acting post holder will be paid an allowance</w:t>
      </w:r>
      <w:r w:rsidR="001C6604" w:rsidRPr="00C41B3B">
        <w:rPr>
          <w:rFonts w:ascii="Arial" w:hAnsi="Arial" w:cs="Arial"/>
        </w:rPr>
        <w:t xml:space="preserve">. In the event of a planned and prolonged absence, an acting allowance will be agreed in advance and paid </w:t>
      </w:r>
      <w:r>
        <w:rPr>
          <w:rFonts w:ascii="Arial" w:hAnsi="Arial" w:cs="Arial"/>
        </w:rPr>
        <w:t>from the first day of absence.</w:t>
      </w:r>
    </w:p>
    <w:p w14:paraId="78143647" w14:textId="77777777" w:rsidR="00E34079" w:rsidRDefault="00E34079" w:rsidP="00E34079">
      <w:pPr>
        <w:pStyle w:val="Body1"/>
        <w:tabs>
          <w:tab w:val="left" w:pos="360"/>
        </w:tabs>
        <w:ind w:left="709" w:hanging="709"/>
        <w:rPr>
          <w:rFonts w:ascii="Arial" w:hAnsi="Arial" w:cs="Arial"/>
        </w:rPr>
      </w:pPr>
    </w:p>
    <w:p w14:paraId="3A7329DF" w14:textId="77777777" w:rsidR="001C6604" w:rsidRPr="00C41B3B" w:rsidRDefault="00E34079" w:rsidP="00E34079">
      <w:pPr>
        <w:pStyle w:val="Body1"/>
        <w:tabs>
          <w:tab w:val="left" w:pos="360"/>
        </w:tabs>
        <w:ind w:left="709" w:hanging="709"/>
        <w:rPr>
          <w:rFonts w:ascii="Arial" w:hAnsi="Arial" w:cs="Arial"/>
        </w:rPr>
      </w:pPr>
      <w:r>
        <w:rPr>
          <w:rFonts w:ascii="Arial" w:hAnsi="Arial" w:cs="Arial"/>
        </w:rPr>
        <w:t xml:space="preserve">17.2    </w:t>
      </w:r>
      <w:r w:rsidR="001C6604" w:rsidRPr="00C41B3B">
        <w:rPr>
          <w:rFonts w:ascii="Arial" w:hAnsi="Arial" w:cs="Arial"/>
        </w:rPr>
        <w:t>Any teacher who carries out the duties of the head teacher, deputy head teacher, or assistant head teacher, for a period of four weeks or more, will be paid on the head teacher’s</w:t>
      </w:r>
      <w:r w:rsidR="00C20C6D" w:rsidRPr="00C41B3B">
        <w:rPr>
          <w:rFonts w:ascii="Arial" w:hAnsi="Arial" w:cs="Arial"/>
        </w:rPr>
        <w:t>,</w:t>
      </w:r>
      <w:r w:rsidR="001C6604" w:rsidRPr="00C41B3B">
        <w:rPr>
          <w:rFonts w:ascii="Arial" w:hAnsi="Arial" w:cs="Arial"/>
        </w:rPr>
        <w:t xml:space="preserve"> deputy head teacher</w:t>
      </w:r>
      <w:r w:rsidR="00C20C6D" w:rsidRPr="00C41B3B">
        <w:rPr>
          <w:rFonts w:ascii="Arial" w:hAnsi="Arial" w:cs="Arial"/>
        </w:rPr>
        <w:t>’s</w:t>
      </w:r>
      <w:r w:rsidR="001C6604" w:rsidRPr="00C41B3B">
        <w:rPr>
          <w:rFonts w:ascii="Arial" w:hAnsi="Arial" w:cs="Arial"/>
        </w:rPr>
        <w:t xml:space="preserve"> or assistant head teacher</w:t>
      </w:r>
      <w:r w:rsidR="00C20C6D" w:rsidRPr="00C41B3B">
        <w:rPr>
          <w:rFonts w:ascii="Arial" w:hAnsi="Arial" w:cs="Arial"/>
        </w:rPr>
        <w:t>’s</w:t>
      </w:r>
      <w:r w:rsidR="001C6604" w:rsidRPr="00C41B3B">
        <w:rPr>
          <w:rFonts w:ascii="Arial" w:hAnsi="Arial" w:cs="Arial"/>
        </w:rPr>
        <w:t xml:space="preserve"> range, as the case may be. Payment will be backdated to the commencement of the duties.</w:t>
      </w:r>
    </w:p>
    <w:p w14:paraId="6F1A25F4" w14:textId="77777777" w:rsidR="00704270" w:rsidRPr="00C41B3B" w:rsidRDefault="00704270" w:rsidP="001C6604">
      <w:pPr>
        <w:pStyle w:val="Body1"/>
        <w:tabs>
          <w:tab w:val="left" w:pos="360"/>
        </w:tabs>
        <w:ind w:hanging="180"/>
        <w:rPr>
          <w:rFonts w:ascii="Arial" w:hAnsi="Arial" w:cs="Arial"/>
        </w:rPr>
      </w:pPr>
    </w:p>
    <w:p w14:paraId="592EE897" w14:textId="77777777" w:rsidR="00704270" w:rsidRPr="00C41B3B" w:rsidRDefault="00D077DD" w:rsidP="008143E3">
      <w:pPr>
        <w:pStyle w:val="Body1"/>
        <w:tabs>
          <w:tab w:val="left" w:pos="2160"/>
        </w:tabs>
        <w:ind w:hanging="180"/>
        <w:rPr>
          <w:rFonts w:ascii="Arial" w:hAnsi="Arial" w:cs="Arial"/>
          <w:b/>
        </w:rPr>
      </w:pPr>
      <w:r w:rsidRPr="00C41B3B">
        <w:rPr>
          <w:rFonts w:ascii="Arial" w:hAnsi="Arial" w:cs="Arial"/>
          <w:b/>
        </w:rPr>
        <w:t>1</w:t>
      </w:r>
      <w:r w:rsidR="00743E3A" w:rsidRPr="00C41B3B">
        <w:rPr>
          <w:rFonts w:ascii="Arial" w:hAnsi="Arial" w:cs="Arial"/>
          <w:b/>
        </w:rPr>
        <w:t>8</w:t>
      </w:r>
      <w:r w:rsidR="008669F3" w:rsidRPr="00C41B3B">
        <w:rPr>
          <w:rFonts w:ascii="Arial" w:hAnsi="Arial" w:cs="Arial"/>
          <w:b/>
        </w:rPr>
        <w:t xml:space="preserve">. </w:t>
      </w:r>
      <w:r w:rsidR="008143E3" w:rsidRPr="00C41B3B">
        <w:rPr>
          <w:rFonts w:ascii="Arial" w:hAnsi="Arial" w:cs="Arial"/>
          <w:b/>
        </w:rPr>
        <w:t xml:space="preserve">  </w:t>
      </w:r>
      <w:r w:rsidR="00704270" w:rsidRPr="00C41B3B">
        <w:rPr>
          <w:rFonts w:ascii="Arial" w:hAnsi="Arial" w:cs="Arial"/>
          <w:b/>
        </w:rPr>
        <w:t>CLASSROOM TEACHERS</w:t>
      </w:r>
    </w:p>
    <w:p w14:paraId="779DD8DF" w14:textId="77777777" w:rsidR="008669F3" w:rsidRPr="00C41B3B" w:rsidRDefault="008669F3" w:rsidP="00C12824">
      <w:pPr>
        <w:pStyle w:val="Body1"/>
        <w:tabs>
          <w:tab w:val="left" w:pos="2160"/>
        </w:tabs>
        <w:rPr>
          <w:rFonts w:ascii="Arial" w:hAnsi="Arial" w:cs="Arial"/>
        </w:rPr>
      </w:pPr>
    </w:p>
    <w:p w14:paraId="7D95D20D" w14:textId="77777777" w:rsidR="00704270" w:rsidRPr="00E34079" w:rsidRDefault="009A5142" w:rsidP="008143E3">
      <w:pPr>
        <w:pStyle w:val="Body1"/>
        <w:tabs>
          <w:tab w:val="left" w:pos="2160"/>
        </w:tabs>
        <w:ind w:firstLine="360"/>
        <w:rPr>
          <w:rFonts w:ascii="Arial" w:hAnsi="Arial" w:cs="Arial"/>
        </w:rPr>
      </w:pPr>
      <w:r w:rsidRPr="00E34079">
        <w:rPr>
          <w:rFonts w:ascii="Arial" w:hAnsi="Arial" w:cs="Arial"/>
          <w:b/>
        </w:rPr>
        <w:t>New</w:t>
      </w:r>
      <w:r w:rsidR="00704270" w:rsidRPr="00E34079">
        <w:rPr>
          <w:rFonts w:ascii="Arial" w:hAnsi="Arial" w:cs="Arial"/>
          <w:b/>
        </w:rPr>
        <w:t xml:space="preserve"> appointment</w:t>
      </w:r>
      <w:r w:rsidRPr="00E34079">
        <w:rPr>
          <w:rFonts w:ascii="Arial" w:hAnsi="Arial" w:cs="Arial"/>
          <w:b/>
        </w:rPr>
        <w:t>s</w:t>
      </w:r>
    </w:p>
    <w:p w14:paraId="77A8446A" w14:textId="77777777" w:rsidR="00704270" w:rsidRPr="00C41B3B" w:rsidRDefault="00704270" w:rsidP="00C12824">
      <w:pPr>
        <w:pStyle w:val="Body1"/>
        <w:tabs>
          <w:tab w:val="left" w:pos="2160"/>
        </w:tabs>
        <w:rPr>
          <w:rFonts w:ascii="Arial" w:hAnsi="Arial" w:cs="Arial"/>
        </w:rPr>
      </w:pPr>
    </w:p>
    <w:p w14:paraId="0D5594EA" w14:textId="77777777" w:rsidR="00704270" w:rsidRPr="00C41B3B" w:rsidRDefault="00743E3A" w:rsidP="00B57778">
      <w:pPr>
        <w:pStyle w:val="Body1"/>
        <w:ind w:left="360" w:hanging="540"/>
        <w:rPr>
          <w:rFonts w:ascii="Arial" w:hAnsi="Arial" w:cs="Arial"/>
        </w:rPr>
      </w:pPr>
      <w:r w:rsidRPr="00C41B3B">
        <w:rPr>
          <w:rFonts w:ascii="Arial" w:hAnsi="Arial" w:cs="Arial"/>
        </w:rPr>
        <w:t>18</w:t>
      </w:r>
      <w:r w:rsidR="008669F3" w:rsidRPr="00C41B3B">
        <w:rPr>
          <w:rFonts w:ascii="Arial" w:hAnsi="Arial" w:cs="Arial"/>
        </w:rPr>
        <w:t xml:space="preserve">.1 </w:t>
      </w:r>
      <w:r w:rsidR="00704270" w:rsidRPr="00C41B3B">
        <w:rPr>
          <w:rFonts w:ascii="Arial" w:hAnsi="Arial" w:cs="Arial"/>
        </w:rPr>
        <w:t xml:space="preserve">The governing body will </w:t>
      </w:r>
      <w:r w:rsidR="00B57778" w:rsidRPr="00C41B3B">
        <w:rPr>
          <w:rFonts w:ascii="Arial" w:hAnsi="Arial" w:cs="Arial"/>
        </w:rPr>
        <w:t>maintain the teacher’s previous pay entitlement in relation to the M</w:t>
      </w:r>
      <w:r w:rsidR="00AF244F" w:rsidRPr="00C41B3B">
        <w:rPr>
          <w:rFonts w:ascii="Arial" w:hAnsi="Arial" w:cs="Arial"/>
        </w:rPr>
        <w:t xml:space="preserve">ain </w:t>
      </w:r>
      <w:r w:rsidR="00B57778" w:rsidRPr="00C41B3B">
        <w:rPr>
          <w:rFonts w:ascii="Arial" w:hAnsi="Arial" w:cs="Arial"/>
        </w:rPr>
        <w:t>P</w:t>
      </w:r>
      <w:r w:rsidR="00AF244F" w:rsidRPr="00C41B3B">
        <w:rPr>
          <w:rFonts w:ascii="Arial" w:hAnsi="Arial" w:cs="Arial"/>
        </w:rPr>
        <w:t xml:space="preserve">ay </w:t>
      </w:r>
      <w:r w:rsidR="00B57778" w:rsidRPr="00C41B3B">
        <w:rPr>
          <w:rFonts w:ascii="Arial" w:hAnsi="Arial" w:cs="Arial"/>
        </w:rPr>
        <w:t>R</w:t>
      </w:r>
      <w:r w:rsidR="00AF244F" w:rsidRPr="00C41B3B">
        <w:rPr>
          <w:rFonts w:ascii="Arial" w:hAnsi="Arial" w:cs="Arial"/>
        </w:rPr>
        <w:t>ange (</w:t>
      </w:r>
      <w:r w:rsidR="00E34079">
        <w:rPr>
          <w:rFonts w:ascii="Arial" w:hAnsi="Arial" w:cs="Arial"/>
        </w:rPr>
        <w:t>MPR</w:t>
      </w:r>
      <w:r w:rsidR="00AF244F" w:rsidRPr="00C41B3B">
        <w:rPr>
          <w:rFonts w:ascii="Arial" w:hAnsi="Arial" w:cs="Arial"/>
        </w:rPr>
        <w:t>)</w:t>
      </w:r>
      <w:r w:rsidR="00B57778" w:rsidRPr="00C41B3B">
        <w:rPr>
          <w:rFonts w:ascii="Arial" w:hAnsi="Arial" w:cs="Arial"/>
        </w:rPr>
        <w:t xml:space="preserve"> or U</w:t>
      </w:r>
      <w:r w:rsidR="00AF244F" w:rsidRPr="00C41B3B">
        <w:rPr>
          <w:rFonts w:ascii="Arial" w:hAnsi="Arial" w:cs="Arial"/>
        </w:rPr>
        <w:t xml:space="preserve">pper </w:t>
      </w:r>
      <w:r w:rsidR="00B57778" w:rsidRPr="00C41B3B">
        <w:rPr>
          <w:rFonts w:ascii="Arial" w:hAnsi="Arial" w:cs="Arial"/>
        </w:rPr>
        <w:t>P</w:t>
      </w:r>
      <w:r w:rsidR="00AF244F" w:rsidRPr="00C41B3B">
        <w:rPr>
          <w:rFonts w:ascii="Arial" w:hAnsi="Arial" w:cs="Arial"/>
        </w:rPr>
        <w:t xml:space="preserve">ay </w:t>
      </w:r>
      <w:r w:rsidR="00B57778" w:rsidRPr="00C41B3B">
        <w:rPr>
          <w:rFonts w:ascii="Arial" w:hAnsi="Arial" w:cs="Arial"/>
        </w:rPr>
        <w:t>R</w:t>
      </w:r>
      <w:r w:rsidR="00AF244F" w:rsidRPr="00C41B3B">
        <w:rPr>
          <w:rFonts w:ascii="Arial" w:hAnsi="Arial" w:cs="Arial"/>
        </w:rPr>
        <w:t>ange (UPR)</w:t>
      </w:r>
      <w:r w:rsidR="00D13118" w:rsidRPr="00C41B3B">
        <w:rPr>
          <w:rFonts w:ascii="Arial" w:hAnsi="Arial" w:cs="Arial"/>
        </w:rPr>
        <w:t>, where this fall</w:t>
      </w:r>
      <w:r w:rsidR="005A18DA" w:rsidRPr="00C41B3B">
        <w:rPr>
          <w:rFonts w:ascii="Arial" w:hAnsi="Arial" w:cs="Arial"/>
        </w:rPr>
        <w:t>s</w:t>
      </w:r>
      <w:r w:rsidR="00D13118" w:rsidRPr="00C41B3B">
        <w:rPr>
          <w:rFonts w:ascii="Arial" w:hAnsi="Arial" w:cs="Arial"/>
        </w:rPr>
        <w:t xml:space="preserve"> within the minimum and maximum salary for the post</w:t>
      </w:r>
      <w:r w:rsidR="00B57778" w:rsidRPr="00C41B3B">
        <w:rPr>
          <w:rFonts w:ascii="Arial" w:hAnsi="Arial" w:cs="Arial"/>
        </w:rPr>
        <w:t>.</w:t>
      </w:r>
      <w:r w:rsidR="00D13118" w:rsidRPr="00C41B3B">
        <w:rPr>
          <w:rFonts w:ascii="Arial" w:hAnsi="Arial" w:cs="Arial"/>
        </w:rPr>
        <w:t xml:space="preserve"> Schools retain the right to set the upper salary level for posts that they are advertising and it is for the applicant to decide whether they wish to a</w:t>
      </w:r>
      <w:r w:rsidR="00C8297C" w:rsidRPr="00C41B3B">
        <w:rPr>
          <w:rFonts w:ascii="Arial" w:hAnsi="Arial" w:cs="Arial"/>
        </w:rPr>
        <w:t>pply on tho</w:t>
      </w:r>
      <w:r w:rsidR="00D13118" w:rsidRPr="00C41B3B">
        <w:rPr>
          <w:rFonts w:ascii="Arial" w:hAnsi="Arial" w:cs="Arial"/>
        </w:rPr>
        <w:t>se terms.</w:t>
      </w:r>
      <w:r w:rsidR="00C8297C" w:rsidRPr="00C41B3B">
        <w:rPr>
          <w:rFonts w:ascii="Arial" w:hAnsi="Arial" w:cs="Arial"/>
        </w:rPr>
        <w:t xml:space="preserve"> This does not preclude them from applying for UPR consideration after appropriate service/performance at the school</w:t>
      </w:r>
      <w:r w:rsidR="00C20C6D" w:rsidRPr="00C41B3B">
        <w:rPr>
          <w:rFonts w:ascii="Arial" w:hAnsi="Arial" w:cs="Arial"/>
        </w:rPr>
        <w:t xml:space="preserve"> and according to the school’s staffing structure</w:t>
      </w:r>
      <w:r w:rsidR="00C8297C" w:rsidRPr="00C41B3B">
        <w:rPr>
          <w:rFonts w:ascii="Arial" w:hAnsi="Arial" w:cs="Arial"/>
        </w:rPr>
        <w:t>.</w:t>
      </w:r>
    </w:p>
    <w:p w14:paraId="273E98F8" w14:textId="77777777" w:rsidR="00704270" w:rsidRPr="00C41B3B" w:rsidRDefault="00704270" w:rsidP="00C12824">
      <w:pPr>
        <w:pStyle w:val="Body1"/>
        <w:rPr>
          <w:rFonts w:ascii="Arial" w:hAnsi="Arial" w:cs="Arial"/>
        </w:rPr>
      </w:pPr>
    </w:p>
    <w:p w14:paraId="277F3245" w14:textId="77777777" w:rsidR="00704270" w:rsidRPr="00C41B3B" w:rsidRDefault="00743E3A" w:rsidP="008143E3">
      <w:pPr>
        <w:pStyle w:val="Body1"/>
        <w:ind w:left="360" w:hanging="540"/>
        <w:rPr>
          <w:rFonts w:ascii="Arial" w:hAnsi="Arial" w:cs="Arial"/>
        </w:rPr>
      </w:pPr>
      <w:r w:rsidRPr="00C41B3B">
        <w:rPr>
          <w:rFonts w:ascii="Arial" w:hAnsi="Arial" w:cs="Arial"/>
        </w:rPr>
        <w:t>18</w:t>
      </w:r>
      <w:r w:rsidR="008669F3" w:rsidRPr="00C41B3B">
        <w:rPr>
          <w:rFonts w:ascii="Arial" w:hAnsi="Arial" w:cs="Arial"/>
        </w:rPr>
        <w:t xml:space="preserve">.2 </w:t>
      </w:r>
      <w:r w:rsidR="00704270" w:rsidRPr="00C41B3B">
        <w:rPr>
          <w:rFonts w:ascii="Arial" w:hAnsi="Arial" w:cs="Arial"/>
        </w:rPr>
        <w:t>The governing body will, if necessary, use its discretion to award a recruitment incentive benefit to secure the candidate of its choice.</w:t>
      </w:r>
    </w:p>
    <w:p w14:paraId="55B8422E" w14:textId="77777777" w:rsidR="008669F3" w:rsidRPr="00C41B3B" w:rsidRDefault="008669F3" w:rsidP="00C12824">
      <w:pPr>
        <w:pStyle w:val="Body1"/>
        <w:rPr>
          <w:rFonts w:ascii="Arial" w:hAnsi="Arial" w:cs="Arial"/>
        </w:rPr>
      </w:pPr>
    </w:p>
    <w:p w14:paraId="18CFB2A2" w14:textId="77777777" w:rsidR="00C93ABF" w:rsidRPr="00C41B3B" w:rsidRDefault="00E34079" w:rsidP="00C93ABF">
      <w:pPr>
        <w:pStyle w:val="Body1"/>
        <w:ind w:firstLine="284"/>
        <w:rPr>
          <w:rFonts w:ascii="Arial" w:hAnsi="Arial" w:cs="Arial"/>
          <w:b/>
        </w:rPr>
      </w:pPr>
      <w:r>
        <w:rPr>
          <w:rFonts w:ascii="Arial" w:hAnsi="Arial" w:cs="Arial"/>
          <w:b/>
        </w:rPr>
        <w:t xml:space="preserve"> </w:t>
      </w:r>
      <w:r w:rsidR="00C93ABF" w:rsidRPr="00C41B3B">
        <w:rPr>
          <w:rFonts w:ascii="Arial" w:hAnsi="Arial" w:cs="Arial"/>
          <w:b/>
        </w:rPr>
        <w:t>Annual pay determination</w:t>
      </w:r>
    </w:p>
    <w:p w14:paraId="7304B51C" w14:textId="77777777" w:rsidR="00C93ABF" w:rsidRPr="00C41B3B" w:rsidRDefault="00C93ABF" w:rsidP="00C12824">
      <w:pPr>
        <w:pStyle w:val="Body1"/>
        <w:rPr>
          <w:rFonts w:ascii="Arial" w:hAnsi="Arial" w:cs="Arial"/>
        </w:rPr>
      </w:pPr>
    </w:p>
    <w:p w14:paraId="16A4DF39" w14:textId="77777777" w:rsidR="00704270" w:rsidRPr="00C41B3B" w:rsidRDefault="00743E3A" w:rsidP="006D7988">
      <w:pPr>
        <w:ind w:left="426" w:hanging="568"/>
        <w:rPr>
          <w:rFonts w:ascii="Arial" w:hAnsi="Arial" w:cs="Arial"/>
          <w:color w:val="000000"/>
        </w:rPr>
      </w:pPr>
      <w:r w:rsidRPr="00C41B3B">
        <w:rPr>
          <w:rFonts w:ascii="Arial" w:hAnsi="Arial" w:cs="Arial"/>
          <w:color w:val="000000"/>
        </w:rPr>
        <w:t>18</w:t>
      </w:r>
      <w:r w:rsidR="006B2801" w:rsidRPr="00C41B3B">
        <w:rPr>
          <w:rFonts w:ascii="Arial" w:hAnsi="Arial" w:cs="Arial"/>
          <w:color w:val="000000"/>
        </w:rPr>
        <w:t>.</w:t>
      </w:r>
      <w:r w:rsidR="00503C42" w:rsidRPr="00C41B3B">
        <w:rPr>
          <w:rFonts w:ascii="Arial" w:hAnsi="Arial" w:cs="Arial"/>
          <w:color w:val="000000"/>
        </w:rPr>
        <w:t>3</w:t>
      </w:r>
      <w:r w:rsidR="006B2801" w:rsidRPr="00C41B3B">
        <w:rPr>
          <w:rFonts w:ascii="Arial" w:hAnsi="Arial" w:cs="Arial"/>
          <w:color w:val="000000"/>
        </w:rPr>
        <w:t xml:space="preserve"> </w:t>
      </w:r>
      <w:r w:rsidR="00704270" w:rsidRPr="00C41B3B">
        <w:rPr>
          <w:rFonts w:ascii="Arial" w:hAnsi="Arial" w:cs="Arial"/>
          <w:color w:val="000000"/>
        </w:rPr>
        <w:t xml:space="preserve">The pay committee will use reference points. The pay scale for </w:t>
      </w:r>
      <w:r w:rsidR="00A25B82">
        <w:rPr>
          <w:rFonts w:ascii="Arial" w:hAnsi="Arial" w:cs="Arial"/>
          <w:color w:val="000000"/>
        </w:rPr>
        <w:t>MPR</w:t>
      </w:r>
      <w:r w:rsidR="00704270" w:rsidRPr="00C41B3B">
        <w:rPr>
          <w:rFonts w:ascii="Arial" w:hAnsi="Arial" w:cs="Arial"/>
          <w:color w:val="000000"/>
        </w:rPr>
        <w:t xml:space="preserve"> teachers in this school is</w:t>
      </w:r>
      <w:r w:rsidR="00C9720E" w:rsidRPr="00C41B3B">
        <w:rPr>
          <w:rFonts w:ascii="Arial" w:hAnsi="Arial" w:cs="Arial"/>
          <w:color w:val="000000"/>
        </w:rPr>
        <w:t xml:space="preserve"> in Appendix D of this policy. </w:t>
      </w:r>
    </w:p>
    <w:p w14:paraId="4E143E7C" w14:textId="77777777" w:rsidR="00704270" w:rsidRPr="00C41B3B" w:rsidRDefault="00704270" w:rsidP="00E2576D">
      <w:pPr>
        <w:pStyle w:val="Body1"/>
        <w:rPr>
          <w:rFonts w:ascii="Arial" w:hAnsi="Arial" w:cs="Arial"/>
        </w:rPr>
      </w:pPr>
    </w:p>
    <w:p w14:paraId="79ADFE66" w14:textId="77777777" w:rsidR="00704270" w:rsidRPr="00C41B3B" w:rsidRDefault="00D077DD" w:rsidP="008143E3">
      <w:pPr>
        <w:pStyle w:val="Body1"/>
        <w:ind w:left="360" w:hanging="540"/>
        <w:rPr>
          <w:rFonts w:ascii="Arial" w:hAnsi="Arial" w:cs="Arial"/>
        </w:rPr>
      </w:pPr>
      <w:r w:rsidRPr="00C41B3B">
        <w:rPr>
          <w:rFonts w:ascii="Arial" w:hAnsi="Arial" w:cs="Arial"/>
        </w:rPr>
        <w:t>1</w:t>
      </w:r>
      <w:r w:rsidR="00743E3A" w:rsidRPr="00C41B3B">
        <w:rPr>
          <w:rFonts w:ascii="Arial" w:hAnsi="Arial" w:cs="Arial"/>
        </w:rPr>
        <w:t>8</w:t>
      </w:r>
      <w:r w:rsidR="006B2801" w:rsidRPr="00C41B3B">
        <w:rPr>
          <w:rFonts w:ascii="Arial" w:hAnsi="Arial" w:cs="Arial"/>
        </w:rPr>
        <w:t>.</w:t>
      </w:r>
      <w:r w:rsidR="003E6366" w:rsidRPr="00C41B3B">
        <w:rPr>
          <w:rFonts w:ascii="Arial" w:hAnsi="Arial" w:cs="Arial"/>
        </w:rPr>
        <w:t>4</w:t>
      </w:r>
      <w:r w:rsidR="006B2801" w:rsidRPr="00C41B3B">
        <w:rPr>
          <w:rFonts w:ascii="Arial" w:hAnsi="Arial" w:cs="Arial"/>
        </w:rPr>
        <w:t xml:space="preserve"> </w:t>
      </w:r>
      <w:r w:rsidR="00704270" w:rsidRPr="00C41B3B">
        <w:rPr>
          <w:rFonts w:ascii="Arial" w:hAnsi="Arial" w:cs="Arial"/>
        </w:rPr>
        <w:t>Appraisal objectives will become more challenging as teacher</w:t>
      </w:r>
      <w:r w:rsidR="005A18DA" w:rsidRPr="00C41B3B">
        <w:rPr>
          <w:rFonts w:ascii="Arial" w:hAnsi="Arial" w:cs="Arial"/>
        </w:rPr>
        <w:t>s</w:t>
      </w:r>
      <w:r w:rsidR="00704270" w:rsidRPr="00C41B3B">
        <w:rPr>
          <w:rFonts w:ascii="Arial" w:hAnsi="Arial" w:cs="Arial"/>
        </w:rPr>
        <w:t xml:space="preserve"> progress up the </w:t>
      </w:r>
      <w:r w:rsidR="00A25B82">
        <w:rPr>
          <w:rFonts w:ascii="Arial" w:hAnsi="Arial" w:cs="Arial"/>
        </w:rPr>
        <w:t>MPR</w:t>
      </w:r>
      <w:r w:rsidR="00704270" w:rsidRPr="00C41B3B">
        <w:rPr>
          <w:rFonts w:ascii="Arial" w:hAnsi="Arial" w:cs="Arial"/>
        </w:rPr>
        <w:t>.</w:t>
      </w:r>
      <w:r w:rsidR="003E6366" w:rsidRPr="00C41B3B">
        <w:rPr>
          <w:rFonts w:ascii="Arial" w:hAnsi="Arial" w:cs="Arial"/>
        </w:rPr>
        <w:t xml:space="preserve"> Objectives will, however, be such that, if achieved, </w:t>
      </w:r>
      <w:r w:rsidR="005A18DA" w:rsidRPr="00C41B3B">
        <w:rPr>
          <w:rFonts w:ascii="Arial" w:hAnsi="Arial" w:cs="Arial"/>
        </w:rPr>
        <w:t xml:space="preserve">they </w:t>
      </w:r>
      <w:r w:rsidR="003E6366" w:rsidRPr="00C41B3B">
        <w:rPr>
          <w:rFonts w:ascii="Arial" w:hAnsi="Arial" w:cs="Arial"/>
        </w:rPr>
        <w:t>will meet the requirements of the appraisal regulations 2012 (see</w:t>
      </w:r>
      <w:r w:rsidR="000569DC" w:rsidRPr="00C41B3B">
        <w:rPr>
          <w:rFonts w:ascii="Arial" w:hAnsi="Arial" w:cs="Arial"/>
        </w:rPr>
        <w:t xml:space="preserve"> section 6</w:t>
      </w:r>
      <w:r w:rsidR="003E6366" w:rsidRPr="00C41B3B">
        <w:rPr>
          <w:rFonts w:ascii="Arial" w:hAnsi="Arial" w:cs="Arial"/>
        </w:rPr>
        <w:t xml:space="preserve"> ‘Appraisal’ above).</w:t>
      </w:r>
    </w:p>
    <w:p w14:paraId="230589B7" w14:textId="77777777" w:rsidR="00704270" w:rsidRPr="00C41B3B" w:rsidRDefault="00704270" w:rsidP="00C12824">
      <w:pPr>
        <w:pStyle w:val="Body1"/>
        <w:rPr>
          <w:rFonts w:ascii="Arial" w:hAnsi="Arial" w:cs="Arial"/>
        </w:rPr>
      </w:pPr>
    </w:p>
    <w:p w14:paraId="2680F24C" w14:textId="35C8E5F3" w:rsidR="008F4414" w:rsidRPr="00C41B3B" w:rsidRDefault="00D077DD" w:rsidP="008143E3">
      <w:pPr>
        <w:pStyle w:val="Body1"/>
        <w:ind w:left="360" w:hanging="540"/>
        <w:rPr>
          <w:rFonts w:ascii="Arial" w:hAnsi="Arial" w:cs="Arial"/>
        </w:rPr>
      </w:pPr>
      <w:r w:rsidRPr="001D4D24">
        <w:rPr>
          <w:rFonts w:ascii="Arial" w:hAnsi="Arial" w:cs="Arial"/>
        </w:rPr>
        <w:t>1</w:t>
      </w:r>
      <w:r w:rsidR="00743E3A" w:rsidRPr="001D4D24">
        <w:rPr>
          <w:rFonts w:ascii="Arial" w:hAnsi="Arial" w:cs="Arial"/>
        </w:rPr>
        <w:t>8</w:t>
      </w:r>
      <w:r w:rsidR="006B2801" w:rsidRPr="001D4D24">
        <w:rPr>
          <w:rFonts w:ascii="Arial" w:hAnsi="Arial" w:cs="Arial"/>
        </w:rPr>
        <w:t>.</w:t>
      </w:r>
      <w:r w:rsidR="00C90A6F">
        <w:rPr>
          <w:rFonts w:ascii="Arial" w:hAnsi="Arial" w:cs="Arial"/>
        </w:rPr>
        <w:t>5</w:t>
      </w:r>
      <w:r w:rsidR="00C90A6F">
        <w:t xml:space="preserve"> </w:t>
      </w:r>
      <w:r w:rsidR="00C90A6F" w:rsidRPr="00C90A6F">
        <w:rPr>
          <w:rFonts w:ascii="Arial" w:hAnsi="Arial" w:cs="Arial"/>
        </w:rPr>
        <w:t>In accordance with this Policy, teachers will receive incremental pay progression annually, where eligible within the pay range, the only exception being where a teacher is in capability proceedings and a decision to withhold progression is taken until this has been concluded</w:t>
      </w:r>
      <w:r w:rsidR="009521D4">
        <w:rPr>
          <w:rFonts w:ascii="Arial" w:hAnsi="Arial" w:cs="Arial"/>
        </w:rPr>
        <w:t xml:space="preserve">. </w:t>
      </w:r>
      <w:r w:rsidR="00992F49" w:rsidRPr="00C41B3B">
        <w:rPr>
          <w:rFonts w:ascii="Arial" w:hAnsi="Arial" w:cs="Arial"/>
          <w:highlight w:val="yellow"/>
        </w:rPr>
        <w:t>If the evidence shows that a teacher has exceptional performance</w:t>
      </w:r>
      <w:r w:rsidR="008F4414" w:rsidRPr="00C41B3B">
        <w:rPr>
          <w:rFonts w:ascii="Arial" w:hAnsi="Arial" w:cs="Arial"/>
          <w:highlight w:val="yellow"/>
        </w:rPr>
        <w:t>, including</w:t>
      </w:r>
      <w:r w:rsidR="000B276B" w:rsidRPr="00C41B3B">
        <w:rPr>
          <w:rFonts w:ascii="Arial" w:hAnsi="Arial" w:cs="Arial"/>
          <w:highlight w:val="yellow"/>
        </w:rPr>
        <w:t xml:space="preserve"> in classroom</w:t>
      </w:r>
      <w:r w:rsidR="008F4414" w:rsidRPr="00C41B3B">
        <w:rPr>
          <w:rFonts w:ascii="Arial" w:hAnsi="Arial" w:cs="Arial"/>
          <w:highlight w:val="yellow"/>
        </w:rPr>
        <w:t xml:space="preserve"> teaching</w:t>
      </w:r>
      <w:r w:rsidR="00992F49" w:rsidRPr="00C41B3B">
        <w:rPr>
          <w:rFonts w:ascii="Arial" w:hAnsi="Arial" w:cs="Arial"/>
          <w:highlight w:val="yellow"/>
        </w:rPr>
        <w:t xml:space="preserve">, the governing body </w:t>
      </w:r>
      <w:r w:rsidR="00992F49" w:rsidRPr="00C41B3B">
        <w:rPr>
          <w:rFonts w:ascii="Arial" w:hAnsi="Arial" w:cs="Arial"/>
          <w:highlight w:val="yellow"/>
        </w:rPr>
        <w:lastRenderedPageBreak/>
        <w:t xml:space="preserve">will consider the use of its flexibilities to award enhanced pay progression, up to the maximum of </w:t>
      </w:r>
      <w:r w:rsidR="00992F49" w:rsidRPr="00C41B3B">
        <w:rPr>
          <w:rFonts w:ascii="Arial" w:hAnsi="Arial" w:cs="Arial"/>
          <w:i/>
          <w:highlight w:val="yellow"/>
        </w:rPr>
        <w:t>[insert</w:t>
      </w:r>
      <w:r w:rsidRPr="00C41B3B">
        <w:rPr>
          <w:rFonts w:ascii="Arial" w:hAnsi="Arial" w:cs="Arial"/>
          <w:i/>
          <w:highlight w:val="yellow"/>
        </w:rPr>
        <w:t xml:space="preserve"> as</w:t>
      </w:r>
      <w:r w:rsidR="00992F49" w:rsidRPr="00C41B3B">
        <w:rPr>
          <w:rFonts w:ascii="Arial" w:hAnsi="Arial" w:cs="Arial"/>
          <w:i/>
          <w:highlight w:val="yellow"/>
        </w:rPr>
        <w:t xml:space="preserve"> </w:t>
      </w:r>
      <w:r w:rsidR="008F4414" w:rsidRPr="00C41B3B">
        <w:rPr>
          <w:rFonts w:ascii="Arial" w:hAnsi="Arial" w:cs="Arial"/>
          <w:i/>
          <w:highlight w:val="yellow"/>
        </w:rPr>
        <w:t>consistent with 1</w:t>
      </w:r>
      <w:r w:rsidR="002761C2" w:rsidRPr="00C41B3B">
        <w:rPr>
          <w:rFonts w:ascii="Arial" w:hAnsi="Arial" w:cs="Arial"/>
          <w:i/>
          <w:highlight w:val="yellow"/>
        </w:rPr>
        <w:t>2</w:t>
      </w:r>
      <w:r w:rsidR="008F4414" w:rsidRPr="00C41B3B">
        <w:rPr>
          <w:rFonts w:ascii="Arial" w:hAnsi="Arial" w:cs="Arial"/>
          <w:i/>
          <w:highlight w:val="yellow"/>
        </w:rPr>
        <w:t>.</w:t>
      </w:r>
      <w:r w:rsidR="002761C2" w:rsidRPr="00C41B3B">
        <w:rPr>
          <w:rFonts w:ascii="Arial" w:hAnsi="Arial" w:cs="Arial"/>
          <w:i/>
          <w:highlight w:val="yellow"/>
        </w:rPr>
        <w:t>2</w:t>
      </w:r>
      <w:r w:rsidR="008F4414" w:rsidRPr="00C41B3B">
        <w:rPr>
          <w:rFonts w:ascii="Arial" w:hAnsi="Arial" w:cs="Arial"/>
          <w:i/>
          <w:highlight w:val="yellow"/>
        </w:rPr>
        <w:t xml:space="preserve"> </w:t>
      </w:r>
      <w:r w:rsidR="000B276B" w:rsidRPr="00C41B3B">
        <w:rPr>
          <w:rFonts w:ascii="Arial" w:hAnsi="Arial" w:cs="Arial"/>
          <w:i/>
          <w:highlight w:val="yellow"/>
        </w:rPr>
        <w:t xml:space="preserve">a) </w:t>
      </w:r>
      <w:r w:rsidR="008F4414" w:rsidRPr="00C41B3B">
        <w:rPr>
          <w:rFonts w:ascii="Arial" w:hAnsi="Arial" w:cs="Arial"/>
          <w:i/>
          <w:highlight w:val="yellow"/>
        </w:rPr>
        <w:t>option – for b) delete whole sentence</w:t>
      </w:r>
      <w:r w:rsidRPr="00C41B3B">
        <w:rPr>
          <w:rFonts w:ascii="Arial" w:hAnsi="Arial" w:cs="Arial"/>
          <w:i/>
          <w:highlight w:val="yellow"/>
        </w:rPr>
        <w:t xml:space="preserve"> as no enhancement will be paid</w:t>
      </w:r>
      <w:r w:rsidR="008F4414" w:rsidRPr="00C41B3B">
        <w:rPr>
          <w:rFonts w:ascii="Arial" w:hAnsi="Arial" w:cs="Arial"/>
          <w:i/>
          <w:highlight w:val="yellow"/>
        </w:rPr>
        <w:t>]</w:t>
      </w:r>
      <w:r w:rsidR="00992F49" w:rsidRPr="00C41B3B">
        <w:rPr>
          <w:rFonts w:ascii="Arial" w:hAnsi="Arial" w:cs="Arial"/>
          <w:highlight w:val="yellow"/>
        </w:rPr>
        <w:t xml:space="preserve">. </w:t>
      </w:r>
    </w:p>
    <w:p w14:paraId="3BDC05A8" w14:textId="77777777" w:rsidR="008F4414" w:rsidRPr="00C41B3B" w:rsidRDefault="008F4414" w:rsidP="008143E3">
      <w:pPr>
        <w:pStyle w:val="Body1"/>
        <w:ind w:left="360" w:hanging="540"/>
        <w:rPr>
          <w:rFonts w:ascii="Arial" w:hAnsi="Arial" w:cs="Arial"/>
        </w:rPr>
      </w:pPr>
    </w:p>
    <w:p w14:paraId="046DF9CA" w14:textId="77777777" w:rsidR="00704270" w:rsidRPr="00C41B3B" w:rsidRDefault="00743E3A" w:rsidP="008143E3">
      <w:pPr>
        <w:pStyle w:val="Body1"/>
        <w:ind w:hanging="180"/>
        <w:rPr>
          <w:rFonts w:ascii="Arial" w:hAnsi="Arial" w:cs="Arial"/>
          <w:b/>
        </w:rPr>
      </w:pPr>
      <w:r w:rsidRPr="00C41B3B">
        <w:rPr>
          <w:rFonts w:ascii="Arial" w:hAnsi="Arial" w:cs="Arial"/>
          <w:b/>
        </w:rPr>
        <w:t>19</w:t>
      </w:r>
      <w:r w:rsidR="005D0A89" w:rsidRPr="00C41B3B">
        <w:rPr>
          <w:rFonts w:ascii="Arial" w:hAnsi="Arial" w:cs="Arial"/>
          <w:b/>
        </w:rPr>
        <w:t xml:space="preserve">. </w:t>
      </w:r>
      <w:r w:rsidR="008143E3" w:rsidRPr="00C41B3B">
        <w:rPr>
          <w:rFonts w:ascii="Arial" w:hAnsi="Arial" w:cs="Arial"/>
          <w:b/>
        </w:rPr>
        <w:t xml:space="preserve">  </w:t>
      </w:r>
      <w:r w:rsidR="00704270" w:rsidRPr="00C41B3B">
        <w:rPr>
          <w:rFonts w:ascii="Arial" w:hAnsi="Arial" w:cs="Arial"/>
          <w:b/>
        </w:rPr>
        <w:t>APPLICATIONS TO BE PAID ON THE UPPER PAY RANGE</w:t>
      </w:r>
    </w:p>
    <w:p w14:paraId="0A14652C" w14:textId="77777777" w:rsidR="005D0A89" w:rsidRPr="00C41B3B" w:rsidRDefault="005D0A89" w:rsidP="00C12824">
      <w:pPr>
        <w:pStyle w:val="Body1"/>
        <w:rPr>
          <w:rFonts w:ascii="Arial" w:hAnsi="Arial" w:cs="Arial"/>
        </w:rPr>
      </w:pPr>
    </w:p>
    <w:p w14:paraId="4B79F198" w14:textId="77777777" w:rsidR="00704270" w:rsidRPr="00C41B3B" w:rsidRDefault="00743E3A" w:rsidP="008143E3">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.1 </w:t>
      </w:r>
      <w:r w:rsidR="00A114DE">
        <w:rPr>
          <w:rFonts w:ascii="Arial" w:hAnsi="Arial" w:cs="Arial"/>
        </w:rPr>
        <w:t>Q</w:t>
      </w:r>
      <w:r w:rsidR="00704270" w:rsidRPr="00C41B3B">
        <w:rPr>
          <w:rFonts w:ascii="Arial" w:hAnsi="Arial" w:cs="Arial"/>
        </w:rPr>
        <w:t>ualified teacher</w:t>
      </w:r>
      <w:r w:rsidR="00A114DE">
        <w:rPr>
          <w:rFonts w:ascii="Arial" w:hAnsi="Arial" w:cs="Arial"/>
        </w:rPr>
        <w:t>s</w:t>
      </w:r>
      <w:r w:rsidR="00704270" w:rsidRPr="00C41B3B">
        <w:rPr>
          <w:rFonts w:ascii="Arial" w:hAnsi="Arial" w:cs="Arial"/>
        </w:rPr>
        <w:t xml:space="preserve"> can apply to be paid on the Upper Pay Range</w:t>
      </w:r>
      <w:r w:rsidR="00106DCE" w:rsidRPr="00C41B3B">
        <w:rPr>
          <w:rFonts w:ascii="Arial" w:hAnsi="Arial" w:cs="Arial"/>
        </w:rPr>
        <w:t xml:space="preserve"> (UPR)</w:t>
      </w:r>
      <w:r w:rsidR="00725EF6">
        <w:rPr>
          <w:rFonts w:ascii="Arial" w:hAnsi="Arial" w:cs="Arial"/>
        </w:rPr>
        <w:t xml:space="preserve"> in accordance with the school’s provisions in 19.4 (below). </w:t>
      </w:r>
      <w:r w:rsidR="00704270" w:rsidRPr="00C41B3B">
        <w:rPr>
          <w:rFonts w:ascii="Arial" w:hAnsi="Arial" w:cs="Arial"/>
        </w:rPr>
        <w:t>If a teacher is simultaneo</w:t>
      </w:r>
      <w:r w:rsidR="008B6C74" w:rsidRPr="00C41B3B">
        <w:rPr>
          <w:rFonts w:ascii="Arial" w:hAnsi="Arial" w:cs="Arial"/>
        </w:rPr>
        <w:t>usly employed at another school</w:t>
      </w:r>
      <w:r w:rsidR="00106DCE" w:rsidRPr="00C41B3B">
        <w:rPr>
          <w:rFonts w:ascii="Arial" w:hAnsi="Arial" w:cs="Arial"/>
        </w:rPr>
        <w:t>(s)</w:t>
      </w:r>
      <w:r w:rsidR="00704270" w:rsidRPr="00C41B3B">
        <w:rPr>
          <w:rFonts w:ascii="Arial" w:hAnsi="Arial" w:cs="Arial"/>
        </w:rPr>
        <w:t>, they may submit separate applications if they wish to apply to be</w:t>
      </w:r>
      <w:r w:rsidR="008B6C74" w:rsidRPr="00C41B3B">
        <w:rPr>
          <w:rFonts w:ascii="Arial" w:hAnsi="Arial" w:cs="Arial"/>
        </w:rPr>
        <w:t xml:space="preserve"> paid on the UPR in that school</w:t>
      </w:r>
      <w:r w:rsidR="00106DCE" w:rsidRPr="00C41B3B">
        <w:rPr>
          <w:rFonts w:ascii="Arial" w:hAnsi="Arial" w:cs="Arial"/>
        </w:rPr>
        <w:t>(s)</w:t>
      </w:r>
      <w:r w:rsidR="00704270" w:rsidRPr="00C41B3B">
        <w:rPr>
          <w:rFonts w:ascii="Arial" w:hAnsi="Arial" w:cs="Arial"/>
        </w:rPr>
        <w:t>.  Th</w:t>
      </w:r>
      <w:r w:rsidR="00A25B82">
        <w:rPr>
          <w:rFonts w:ascii="Arial" w:hAnsi="Arial" w:cs="Arial"/>
        </w:rPr>
        <w:t>is</w:t>
      </w:r>
      <w:r w:rsidR="00704270" w:rsidRPr="00C41B3B">
        <w:rPr>
          <w:rFonts w:ascii="Arial" w:hAnsi="Arial" w:cs="Arial"/>
        </w:rPr>
        <w:t xml:space="preserve"> school will not be bound by any </w:t>
      </w:r>
      <w:r w:rsidR="00D91F09" w:rsidRPr="00C41B3B">
        <w:rPr>
          <w:rFonts w:ascii="Arial" w:hAnsi="Arial" w:cs="Arial"/>
        </w:rPr>
        <w:t xml:space="preserve">pay </w:t>
      </w:r>
      <w:r w:rsidR="00704270" w:rsidRPr="00C41B3B">
        <w:rPr>
          <w:rFonts w:ascii="Arial" w:hAnsi="Arial" w:cs="Arial"/>
        </w:rPr>
        <w:t>decision made</w:t>
      </w:r>
      <w:r w:rsidR="00DC4B24" w:rsidRPr="00C41B3B">
        <w:rPr>
          <w:rFonts w:ascii="Arial" w:hAnsi="Arial" w:cs="Arial"/>
        </w:rPr>
        <w:t xml:space="preserve"> </w:t>
      </w:r>
      <w:r w:rsidR="00704270" w:rsidRPr="00C41B3B">
        <w:rPr>
          <w:rFonts w:ascii="Arial" w:hAnsi="Arial" w:cs="Arial"/>
        </w:rPr>
        <w:t xml:space="preserve">by another </w:t>
      </w:r>
      <w:r w:rsidR="00BA3833" w:rsidRPr="00C41B3B">
        <w:rPr>
          <w:rFonts w:ascii="Arial" w:hAnsi="Arial" w:cs="Arial"/>
        </w:rPr>
        <w:t>establishment</w:t>
      </w:r>
      <w:r w:rsidR="00704270" w:rsidRPr="00C41B3B">
        <w:rPr>
          <w:rFonts w:ascii="Arial" w:hAnsi="Arial" w:cs="Arial"/>
        </w:rPr>
        <w:t xml:space="preserve">.  </w:t>
      </w:r>
    </w:p>
    <w:p w14:paraId="20363F4B" w14:textId="77777777" w:rsidR="00704270" w:rsidRPr="00C41B3B" w:rsidRDefault="00704270" w:rsidP="00C12824">
      <w:pPr>
        <w:pStyle w:val="Body1"/>
        <w:rPr>
          <w:rFonts w:ascii="Arial" w:hAnsi="Arial" w:cs="Arial"/>
        </w:rPr>
      </w:pPr>
    </w:p>
    <w:p w14:paraId="5C26E960" w14:textId="77777777" w:rsidR="00704270" w:rsidRPr="00C41B3B" w:rsidRDefault="00743E3A" w:rsidP="008143E3">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.2 </w:t>
      </w:r>
      <w:r w:rsidR="00704270" w:rsidRPr="00C41B3B">
        <w:rPr>
          <w:rFonts w:ascii="Arial" w:hAnsi="Arial" w:cs="Arial"/>
        </w:rPr>
        <w:t>All applica</w:t>
      </w:r>
      <w:r w:rsidR="003C5025">
        <w:rPr>
          <w:rFonts w:ascii="Arial" w:hAnsi="Arial" w:cs="Arial"/>
        </w:rPr>
        <w:t>tions should include the result</w:t>
      </w:r>
      <w:r w:rsidR="00704270" w:rsidRPr="00C41B3B">
        <w:rPr>
          <w:rFonts w:ascii="Arial" w:hAnsi="Arial" w:cs="Arial"/>
        </w:rPr>
        <w:t xml:space="preserve"> of </w:t>
      </w:r>
      <w:r w:rsidR="00BA3833" w:rsidRPr="00C41B3B">
        <w:rPr>
          <w:rFonts w:ascii="Arial" w:hAnsi="Arial" w:cs="Arial"/>
        </w:rPr>
        <w:t>the most</w:t>
      </w:r>
      <w:r w:rsidR="00704270" w:rsidRPr="00C41B3B">
        <w:rPr>
          <w:rFonts w:ascii="Arial" w:hAnsi="Arial" w:cs="Arial"/>
        </w:rPr>
        <w:t xml:space="preserve"> recent appraisal, under the Appraisal Regulations 2012, including any recommendation on pay.  Where such information is not applicable or available, e</w:t>
      </w:r>
      <w:r w:rsidR="007D2F68" w:rsidRPr="00C41B3B">
        <w:rPr>
          <w:rFonts w:ascii="Arial" w:hAnsi="Arial" w:cs="Arial"/>
        </w:rPr>
        <w:t>.</w:t>
      </w:r>
      <w:r w:rsidR="00704270" w:rsidRPr="00C41B3B">
        <w:rPr>
          <w:rFonts w:ascii="Arial" w:hAnsi="Arial" w:cs="Arial"/>
        </w:rPr>
        <w:t>g</w:t>
      </w:r>
      <w:r w:rsidR="007D2F68" w:rsidRPr="00C41B3B">
        <w:rPr>
          <w:rFonts w:ascii="Arial" w:hAnsi="Arial" w:cs="Arial"/>
        </w:rPr>
        <w:t>.</w:t>
      </w:r>
      <w:r w:rsidR="00704270" w:rsidRPr="00C41B3B">
        <w:rPr>
          <w:rFonts w:ascii="Arial" w:hAnsi="Arial" w:cs="Arial"/>
        </w:rPr>
        <w:t xml:space="preserve"> those returning from maternity or </w:t>
      </w:r>
      <w:r w:rsidR="00DE20AB" w:rsidRPr="00C41B3B">
        <w:rPr>
          <w:rFonts w:ascii="Arial" w:hAnsi="Arial" w:cs="Arial"/>
        </w:rPr>
        <w:t xml:space="preserve">disability-related </w:t>
      </w:r>
      <w:r w:rsidR="00704270" w:rsidRPr="00C41B3B">
        <w:rPr>
          <w:rFonts w:ascii="Arial" w:hAnsi="Arial" w:cs="Arial"/>
        </w:rPr>
        <w:t>sickness absence, a written statement and summary of evidence designed to demonstrate that the applicant has met the assessment criteria must be submitted by the applicant.</w:t>
      </w:r>
    </w:p>
    <w:p w14:paraId="5BD3EC81" w14:textId="77777777" w:rsidR="00704270" w:rsidRPr="00C41B3B" w:rsidRDefault="00704270" w:rsidP="00C12824">
      <w:pPr>
        <w:pStyle w:val="Body1"/>
        <w:rPr>
          <w:rFonts w:ascii="Arial" w:hAnsi="Arial" w:cs="Arial"/>
        </w:rPr>
      </w:pPr>
    </w:p>
    <w:p w14:paraId="6C24E887" w14:textId="77777777" w:rsidR="00704270" w:rsidRPr="00C41B3B" w:rsidRDefault="00743E3A" w:rsidP="008143E3">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.3 </w:t>
      </w:r>
      <w:r w:rsidR="00704270" w:rsidRPr="00C41B3B">
        <w:rPr>
          <w:rFonts w:ascii="Arial" w:hAnsi="Arial" w:cs="Arial"/>
        </w:rPr>
        <w:t>In order for the assessment to be robust and transparent, it will be an evidence-based process only.  Teachers</w:t>
      </w:r>
      <w:r w:rsidR="00DF18AA" w:rsidRPr="00C41B3B">
        <w:rPr>
          <w:rFonts w:ascii="Arial" w:hAnsi="Arial" w:cs="Arial"/>
        </w:rPr>
        <w:t xml:space="preserve"> can, therefore,</w:t>
      </w:r>
      <w:r w:rsidR="00106DCE" w:rsidRPr="00C41B3B">
        <w:rPr>
          <w:rFonts w:ascii="Arial" w:hAnsi="Arial" w:cs="Arial"/>
        </w:rPr>
        <w:t xml:space="preserve"> build a</w:t>
      </w:r>
      <w:r w:rsidR="00847BF2" w:rsidRPr="00C41B3B">
        <w:rPr>
          <w:rFonts w:ascii="Arial" w:hAnsi="Arial" w:cs="Arial"/>
        </w:rPr>
        <w:t xml:space="preserve">n evidence base </w:t>
      </w:r>
      <w:r w:rsidR="00704270" w:rsidRPr="00C41B3B">
        <w:rPr>
          <w:rFonts w:ascii="Arial" w:hAnsi="Arial" w:cs="Arial"/>
        </w:rPr>
        <w:t xml:space="preserve">to support their application.  Those teachers </w:t>
      </w:r>
      <w:r w:rsidR="007D2F68" w:rsidRPr="00C41B3B">
        <w:rPr>
          <w:rFonts w:ascii="Arial" w:hAnsi="Arial" w:cs="Arial"/>
        </w:rPr>
        <w:t>who have been absent</w:t>
      </w:r>
      <w:r w:rsidR="00106DCE" w:rsidRPr="00C41B3B">
        <w:rPr>
          <w:rFonts w:ascii="Arial" w:hAnsi="Arial" w:cs="Arial"/>
        </w:rPr>
        <w:t>,</w:t>
      </w:r>
      <w:r w:rsidR="00704270" w:rsidRPr="00C41B3B">
        <w:rPr>
          <w:rFonts w:ascii="Arial" w:hAnsi="Arial" w:cs="Arial"/>
        </w:rPr>
        <w:t xml:space="preserve"> through disability</w:t>
      </w:r>
      <w:r w:rsidR="00DE20AB" w:rsidRPr="00C41B3B">
        <w:rPr>
          <w:rFonts w:ascii="Arial" w:hAnsi="Arial" w:cs="Arial"/>
        </w:rPr>
        <w:t>-related sickness</w:t>
      </w:r>
      <w:r w:rsidR="00704270" w:rsidRPr="00C41B3B">
        <w:rPr>
          <w:rFonts w:ascii="Arial" w:hAnsi="Arial" w:cs="Arial"/>
        </w:rPr>
        <w:t xml:space="preserve"> or maternity, may cite written evidence from</w:t>
      </w:r>
      <w:r w:rsidR="00F626C4" w:rsidRPr="00C41B3B">
        <w:rPr>
          <w:rFonts w:ascii="Arial" w:hAnsi="Arial" w:cs="Arial"/>
        </w:rPr>
        <w:t xml:space="preserve"> previous years </w:t>
      </w:r>
      <w:r w:rsidR="00704270" w:rsidRPr="00C41B3B">
        <w:rPr>
          <w:rFonts w:ascii="Arial" w:hAnsi="Arial" w:cs="Arial"/>
        </w:rPr>
        <w:t xml:space="preserve">in support of their application. </w:t>
      </w:r>
    </w:p>
    <w:p w14:paraId="5EF970D0" w14:textId="77777777" w:rsidR="00704270" w:rsidRPr="00C41B3B" w:rsidRDefault="00704270" w:rsidP="00C12824">
      <w:pPr>
        <w:pStyle w:val="Body1"/>
        <w:rPr>
          <w:rFonts w:ascii="Arial" w:hAnsi="Arial" w:cs="Arial"/>
        </w:rPr>
      </w:pPr>
    </w:p>
    <w:p w14:paraId="2269B973" w14:textId="77777777" w:rsidR="00704270" w:rsidRPr="00A25B82" w:rsidRDefault="00704270" w:rsidP="008143E3">
      <w:pPr>
        <w:pStyle w:val="Body1"/>
        <w:ind w:firstLine="360"/>
        <w:rPr>
          <w:rFonts w:ascii="Arial" w:hAnsi="Arial" w:cs="Arial"/>
        </w:rPr>
      </w:pPr>
      <w:r w:rsidRPr="00A25B82">
        <w:rPr>
          <w:rFonts w:ascii="Arial" w:hAnsi="Arial" w:cs="Arial"/>
          <w:b/>
        </w:rPr>
        <w:t>Process</w:t>
      </w:r>
    </w:p>
    <w:p w14:paraId="4CFC3B1B" w14:textId="77777777" w:rsidR="005D0A89" w:rsidRPr="00C41B3B" w:rsidRDefault="005D0A89" w:rsidP="00C12824">
      <w:pPr>
        <w:pStyle w:val="Body1"/>
        <w:rPr>
          <w:rFonts w:ascii="Arial" w:hAnsi="Arial" w:cs="Arial"/>
        </w:rPr>
      </w:pPr>
    </w:p>
    <w:p w14:paraId="03745BD8" w14:textId="77777777" w:rsidR="00704270" w:rsidRPr="00C41B3B" w:rsidRDefault="00743E3A" w:rsidP="008143E3">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.4 </w:t>
      </w:r>
      <w:r w:rsidR="00704270" w:rsidRPr="00C41B3B">
        <w:rPr>
          <w:rFonts w:ascii="Arial" w:hAnsi="Arial" w:cs="Arial"/>
        </w:rPr>
        <w:t xml:space="preserve">One application may be submitted annually.  The closing date for applications is normally </w:t>
      </w:r>
      <w:r w:rsidR="005D0A89" w:rsidRPr="00C41B3B">
        <w:rPr>
          <w:rFonts w:ascii="Arial" w:hAnsi="Arial" w:cs="Arial"/>
          <w:highlight w:val="yellow"/>
        </w:rPr>
        <w:t>[</w:t>
      </w:r>
      <w:r w:rsidR="005D0A89" w:rsidRPr="00C41B3B">
        <w:rPr>
          <w:rFonts w:ascii="Arial" w:hAnsi="Arial" w:cs="Arial"/>
          <w:i/>
          <w:highlight w:val="yellow"/>
        </w:rPr>
        <w:t xml:space="preserve">insert </w:t>
      </w:r>
      <w:r w:rsidR="00DE20AB" w:rsidRPr="00C41B3B">
        <w:rPr>
          <w:rFonts w:ascii="Arial" w:hAnsi="Arial" w:cs="Arial"/>
          <w:i/>
          <w:highlight w:val="yellow"/>
        </w:rPr>
        <w:t xml:space="preserve">school’s </w:t>
      </w:r>
      <w:r w:rsidR="005D0A89" w:rsidRPr="00C41B3B">
        <w:rPr>
          <w:rFonts w:ascii="Arial" w:hAnsi="Arial" w:cs="Arial"/>
          <w:i/>
          <w:highlight w:val="yellow"/>
        </w:rPr>
        <w:t>date</w:t>
      </w:r>
      <w:r w:rsidR="005D0A89" w:rsidRPr="00C41B3B">
        <w:rPr>
          <w:rFonts w:ascii="Arial" w:hAnsi="Arial" w:cs="Arial"/>
          <w:highlight w:val="yellow"/>
        </w:rPr>
        <w:t>]</w:t>
      </w:r>
      <w:r w:rsidR="00704270" w:rsidRPr="00C41B3B">
        <w:rPr>
          <w:rFonts w:ascii="Arial" w:hAnsi="Arial" w:cs="Arial"/>
          <w:i/>
        </w:rPr>
        <w:t xml:space="preserve"> </w:t>
      </w:r>
      <w:r w:rsidR="00704270" w:rsidRPr="00C41B3B">
        <w:rPr>
          <w:rFonts w:ascii="Arial" w:hAnsi="Arial" w:cs="Arial"/>
        </w:rPr>
        <w:t>each year; however, exceptions will be made in particular circumstances, e</w:t>
      </w:r>
      <w:r w:rsidR="007D2F68" w:rsidRPr="00C41B3B">
        <w:rPr>
          <w:rFonts w:ascii="Arial" w:hAnsi="Arial" w:cs="Arial"/>
        </w:rPr>
        <w:t>.</w:t>
      </w:r>
      <w:r w:rsidR="00704270" w:rsidRPr="00C41B3B">
        <w:rPr>
          <w:rFonts w:ascii="Arial" w:hAnsi="Arial" w:cs="Arial"/>
        </w:rPr>
        <w:t>g</w:t>
      </w:r>
      <w:r w:rsidR="007D2F68" w:rsidRPr="00C41B3B">
        <w:rPr>
          <w:rFonts w:ascii="Arial" w:hAnsi="Arial" w:cs="Arial"/>
        </w:rPr>
        <w:t>.</w:t>
      </w:r>
      <w:r w:rsidR="00704270" w:rsidRPr="00C41B3B">
        <w:rPr>
          <w:rFonts w:ascii="Arial" w:hAnsi="Arial" w:cs="Arial"/>
        </w:rPr>
        <w:t xml:space="preserve"> those teachers who are on maternity leave or who are currently on sick leave.  The process for applications is:</w:t>
      </w:r>
    </w:p>
    <w:p w14:paraId="21F42990" w14:textId="77777777" w:rsidR="00704270" w:rsidRPr="00C41B3B" w:rsidRDefault="00704270" w:rsidP="00C12824">
      <w:pPr>
        <w:pStyle w:val="Body1"/>
        <w:rPr>
          <w:rFonts w:ascii="Arial" w:hAnsi="Arial" w:cs="Arial"/>
        </w:rPr>
      </w:pPr>
    </w:p>
    <w:p w14:paraId="2EEB46B7"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Complete the school’s application form</w:t>
      </w:r>
    </w:p>
    <w:p w14:paraId="1304A650"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Submit the application form and supporting evidence</w:t>
      </w:r>
      <w:r w:rsidR="00B42DE8" w:rsidRPr="00C41B3B">
        <w:rPr>
          <w:rFonts w:ascii="Arial" w:hAnsi="Arial" w:cs="Arial"/>
        </w:rPr>
        <w:t xml:space="preserve"> (where provided)</w:t>
      </w:r>
      <w:r w:rsidR="00BA3833" w:rsidRPr="00C41B3B">
        <w:rPr>
          <w:rFonts w:ascii="Arial" w:hAnsi="Arial" w:cs="Arial"/>
        </w:rPr>
        <w:t xml:space="preserve"> to the head</w:t>
      </w:r>
      <w:r w:rsidR="001625BC" w:rsidRPr="00C41B3B">
        <w:rPr>
          <w:rFonts w:ascii="Arial" w:hAnsi="Arial" w:cs="Arial"/>
        </w:rPr>
        <w:t xml:space="preserve"> </w:t>
      </w:r>
      <w:r w:rsidRPr="00C41B3B">
        <w:rPr>
          <w:rFonts w:ascii="Arial" w:hAnsi="Arial" w:cs="Arial"/>
        </w:rPr>
        <w:t xml:space="preserve">teacher by the </w:t>
      </w:r>
      <w:r w:rsidR="00382AB7" w:rsidRPr="00C41B3B">
        <w:rPr>
          <w:rFonts w:ascii="Arial" w:hAnsi="Arial" w:cs="Arial"/>
        </w:rPr>
        <w:t>closing date (above)</w:t>
      </w:r>
    </w:p>
    <w:p w14:paraId="346CF7A5" w14:textId="77777777" w:rsidR="00704270" w:rsidRPr="00C41B3B" w:rsidRDefault="00AF244F" w:rsidP="003B374A">
      <w:pPr>
        <w:pStyle w:val="Body1"/>
        <w:numPr>
          <w:ilvl w:val="0"/>
          <w:numId w:val="31"/>
        </w:numPr>
        <w:rPr>
          <w:rFonts w:ascii="Arial" w:hAnsi="Arial" w:cs="Arial"/>
        </w:rPr>
      </w:pPr>
      <w:r w:rsidRPr="00C41B3B">
        <w:rPr>
          <w:rFonts w:ascii="Arial" w:hAnsi="Arial" w:cs="Arial"/>
        </w:rPr>
        <w:t>Applicants</w:t>
      </w:r>
      <w:r w:rsidR="00704270" w:rsidRPr="00C41B3B">
        <w:rPr>
          <w:rFonts w:ascii="Arial" w:hAnsi="Arial" w:cs="Arial"/>
        </w:rPr>
        <w:t xml:space="preserve"> will receive notification of the name of the assessor of </w:t>
      </w:r>
      <w:r w:rsidRPr="00C41B3B">
        <w:rPr>
          <w:rFonts w:ascii="Arial" w:hAnsi="Arial" w:cs="Arial"/>
        </w:rPr>
        <w:t>their</w:t>
      </w:r>
      <w:r w:rsidR="00704270" w:rsidRPr="00C41B3B">
        <w:rPr>
          <w:rFonts w:ascii="Arial" w:hAnsi="Arial" w:cs="Arial"/>
        </w:rPr>
        <w:t xml:space="preserve"> ap</w:t>
      </w:r>
      <w:r w:rsidR="00DA4869">
        <w:rPr>
          <w:rFonts w:ascii="Arial" w:hAnsi="Arial" w:cs="Arial"/>
        </w:rPr>
        <w:t>plication within 5 working days</w:t>
      </w:r>
    </w:p>
    <w:p w14:paraId="536551B4"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 xml:space="preserve">The assessor will assess the application, which will include a recommendation to the pay committee of the </w:t>
      </w:r>
      <w:r w:rsidR="00336232" w:rsidRPr="00C41B3B">
        <w:rPr>
          <w:rFonts w:ascii="Arial" w:hAnsi="Arial" w:cs="Arial"/>
        </w:rPr>
        <w:t>governing</w:t>
      </w:r>
      <w:r w:rsidRPr="00C41B3B">
        <w:rPr>
          <w:rFonts w:ascii="Arial" w:hAnsi="Arial" w:cs="Arial"/>
        </w:rPr>
        <w:t xml:space="preserve"> body</w:t>
      </w:r>
      <w:r w:rsidR="002601AA" w:rsidRPr="00C41B3B">
        <w:rPr>
          <w:rFonts w:ascii="Arial" w:hAnsi="Arial" w:cs="Arial"/>
        </w:rPr>
        <w:t xml:space="preserve"> </w:t>
      </w:r>
    </w:p>
    <w:p w14:paraId="70FC3B48"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The application, evidence and recommenda</w:t>
      </w:r>
      <w:r w:rsidR="00BA3833" w:rsidRPr="00C41B3B">
        <w:rPr>
          <w:rFonts w:ascii="Arial" w:hAnsi="Arial" w:cs="Arial"/>
        </w:rPr>
        <w:t>tion will be passed to the head</w:t>
      </w:r>
      <w:r w:rsidR="001625BC" w:rsidRPr="00C41B3B">
        <w:rPr>
          <w:rFonts w:ascii="Arial" w:hAnsi="Arial" w:cs="Arial"/>
        </w:rPr>
        <w:t xml:space="preserve"> </w:t>
      </w:r>
      <w:r w:rsidRPr="00C41B3B">
        <w:rPr>
          <w:rFonts w:ascii="Arial" w:hAnsi="Arial" w:cs="Arial"/>
        </w:rPr>
        <w:t xml:space="preserve">teacher for moderation purposes, if the </w:t>
      </w:r>
      <w:r w:rsidR="00AF244F" w:rsidRPr="00C41B3B">
        <w:rPr>
          <w:rFonts w:ascii="Arial" w:hAnsi="Arial" w:cs="Arial"/>
        </w:rPr>
        <w:t>head</w:t>
      </w:r>
      <w:r w:rsidR="001625BC" w:rsidRPr="00C41B3B">
        <w:rPr>
          <w:rFonts w:ascii="Arial" w:hAnsi="Arial" w:cs="Arial"/>
        </w:rPr>
        <w:t xml:space="preserve"> </w:t>
      </w:r>
      <w:r w:rsidR="00DA4869">
        <w:rPr>
          <w:rFonts w:ascii="Arial" w:hAnsi="Arial" w:cs="Arial"/>
        </w:rPr>
        <w:t>teacher is not the assessor</w:t>
      </w:r>
    </w:p>
    <w:p w14:paraId="177B31A5"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The pay committee will make the final decis</w:t>
      </w:r>
      <w:r w:rsidR="001625BC" w:rsidRPr="00C41B3B">
        <w:rPr>
          <w:rFonts w:ascii="Arial" w:hAnsi="Arial" w:cs="Arial"/>
        </w:rPr>
        <w:t>ion, advised by the h</w:t>
      </w:r>
      <w:r w:rsidR="00AF244F" w:rsidRPr="00C41B3B">
        <w:rPr>
          <w:rFonts w:ascii="Arial" w:hAnsi="Arial" w:cs="Arial"/>
        </w:rPr>
        <w:t>ead</w:t>
      </w:r>
      <w:r w:rsidR="001625BC" w:rsidRPr="00C41B3B">
        <w:rPr>
          <w:rFonts w:ascii="Arial" w:hAnsi="Arial" w:cs="Arial"/>
        </w:rPr>
        <w:t xml:space="preserve"> </w:t>
      </w:r>
      <w:r w:rsidR="00DA4869">
        <w:rPr>
          <w:rFonts w:ascii="Arial" w:hAnsi="Arial" w:cs="Arial"/>
        </w:rPr>
        <w:t>teacher</w:t>
      </w:r>
    </w:p>
    <w:p w14:paraId="6C2C3D69"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Teachers will receive written notification of the outcome of their application by</w:t>
      </w:r>
      <w:r w:rsidRPr="00C41B3B">
        <w:rPr>
          <w:rFonts w:ascii="Arial" w:hAnsi="Arial" w:cs="Arial"/>
          <w:i/>
        </w:rPr>
        <w:t xml:space="preserve"> </w:t>
      </w:r>
      <w:r w:rsidR="005D0A89" w:rsidRPr="00C41B3B">
        <w:rPr>
          <w:rFonts w:ascii="Arial" w:hAnsi="Arial" w:cs="Arial"/>
          <w:highlight w:val="yellow"/>
        </w:rPr>
        <w:t>[</w:t>
      </w:r>
      <w:r w:rsidR="005D0A89" w:rsidRPr="00C41B3B">
        <w:rPr>
          <w:rFonts w:ascii="Arial" w:hAnsi="Arial" w:cs="Arial"/>
          <w:i/>
          <w:highlight w:val="yellow"/>
        </w:rPr>
        <w:t>insert date</w:t>
      </w:r>
      <w:r w:rsidR="005D0A89" w:rsidRPr="00C41B3B">
        <w:rPr>
          <w:rFonts w:ascii="Arial" w:hAnsi="Arial" w:cs="Arial"/>
          <w:highlight w:val="yellow"/>
        </w:rPr>
        <w:t>]</w:t>
      </w:r>
      <w:r w:rsidR="005D0A89" w:rsidRPr="00C41B3B">
        <w:rPr>
          <w:rFonts w:ascii="Arial" w:hAnsi="Arial" w:cs="Arial"/>
        </w:rPr>
        <w:t>.</w:t>
      </w:r>
      <w:r w:rsidR="005D0A89" w:rsidRPr="00C41B3B">
        <w:rPr>
          <w:rFonts w:ascii="Arial" w:hAnsi="Arial" w:cs="Arial"/>
          <w:i/>
        </w:rPr>
        <w:t xml:space="preserve"> </w:t>
      </w:r>
      <w:r w:rsidRPr="00C41B3B">
        <w:rPr>
          <w:rFonts w:ascii="Arial" w:hAnsi="Arial" w:cs="Arial"/>
        </w:rPr>
        <w:t xml:space="preserve">Where the application is unsuccessful, the written notification will include the areas where it was felt that the teacher’s performance did not satisfy the </w:t>
      </w:r>
      <w:r w:rsidR="00BE3A42" w:rsidRPr="00C41B3B">
        <w:rPr>
          <w:rFonts w:ascii="Arial" w:hAnsi="Arial" w:cs="Arial"/>
        </w:rPr>
        <w:t xml:space="preserve">relevant </w:t>
      </w:r>
      <w:r w:rsidR="00336232" w:rsidRPr="00C41B3B">
        <w:rPr>
          <w:rFonts w:ascii="Arial" w:hAnsi="Arial" w:cs="Arial"/>
        </w:rPr>
        <w:t>cri</w:t>
      </w:r>
      <w:r w:rsidRPr="00C41B3B">
        <w:rPr>
          <w:rFonts w:ascii="Arial" w:hAnsi="Arial" w:cs="Arial"/>
        </w:rPr>
        <w:t>teria set out in this policy (se</w:t>
      </w:r>
      <w:r w:rsidR="00DA4869">
        <w:rPr>
          <w:rFonts w:ascii="Arial" w:hAnsi="Arial" w:cs="Arial"/>
        </w:rPr>
        <w:t>e ‘Assessment’ below)</w:t>
      </w:r>
      <w:r w:rsidRPr="00C41B3B">
        <w:rPr>
          <w:rFonts w:ascii="Arial" w:hAnsi="Arial" w:cs="Arial"/>
        </w:rPr>
        <w:t xml:space="preserve"> </w:t>
      </w:r>
    </w:p>
    <w:p w14:paraId="783CE75E"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If requested, oral feedback will be provided by the assessor.  Oral feedback will be given within 10 school working days of the date of notification of the outcome of the application.  Feedback will be given in a positive and encouraging environment and will include advice and support on areas for improvement in orde</w:t>
      </w:r>
      <w:r w:rsidR="00DA4869">
        <w:rPr>
          <w:rFonts w:ascii="Arial" w:hAnsi="Arial" w:cs="Arial"/>
        </w:rPr>
        <w:t>r to meet the relevant criteria</w:t>
      </w:r>
    </w:p>
    <w:p w14:paraId="5384F5A9"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Successful applicants will move to the minimum of the UPR on 1 September</w:t>
      </w:r>
      <w:r w:rsidR="00AF244F" w:rsidRPr="00C41B3B">
        <w:rPr>
          <w:rFonts w:ascii="Arial" w:hAnsi="Arial" w:cs="Arial"/>
        </w:rPr>
        <w:t>.</w:t>
      </w:r>
      <w:r w:rsidRPr="00C41B3B">
        <w:rPr>
          <w:rFonts w:ascii="Arial" w:hAnsi="Arial" w:cs="Arial"/>
        </w:rPr>
        <w:t xml:space="preserve"> </w:t>
      </w:r>
    </w:p>
    <w:p w14:paraId="2ED13F9E" w14:textId="77777777" w:rsidR="00704270" w:rsidRPr="00C41B3B" w:rsidRDefault="00704270" w:rsidP="003B374A">
      <w:pPr>
        <w:pStyle w:val="Body1"/>
        <w:numPr>
          <w:ilvl w:val="0"/>
          <w:numId w:val="31"/>
        </w:numPr>
        <w:rPr>
          <w:rFonts w:ascii="Arial" w:hAnsi="Arial" w:cs="Arial"/>
        </w:rPr>
      </w:pPr>
      <w:r w:rsidRPr="00C41B3B">
        <w:rPr>
          <w:rFonts w:ascii="Arial" w:hAnsi="Arial" w:cs="Arial"/>
        </w:rPr>
        <w:t xml:space="preserve">Unsuccessful applicants can appeal the decision.  The appeals process is set out </w:t>
      </w:r>
      <w:r w:rsidR="00776BE3" w:rsidRPr="00C41B3B">
        <w:rPr>
          <w:rFonts w:ascii="Arial" w:hAnsi="Arial" w:cs="Arial"/>
        </w:rPr>
        <w:t xml:space="preserve">in Appendix </w:t>
      </w:r>
      <w:r w:rsidR="001A03B7" w:rsidRPr="00C41B3B">
        <w:rPr>
          <w:rFonts w:ascii="Arial" w:hAnsi="Arial" w:cs="Arial"/>
        </w:rPr>
        <w:t>C</w:t>
      </w:r>
    </w:p>
    <w:p w14:paraId="2C826777" w14:textId="77777777" w:rsidR="00D035CE" w:rsidRPr="00C41B3B" w:rsidRDefault="00D035CE" w:rsidP="008143E3">
      <w:pPr>
        <w:pStyle w:val="Body1"/>
        <w:ind w:firstLine="360"/>
        <w:rPr>
          <w:rFonts w:ascii="Arial" w:hAnsi="Arial" w:cs="Arial"/>
          <w:b/>
          <w:u w:val="single"/>
        </w:rPr>
      </w:pPr>
    </w:p>
    <w:p w14:paraId="21C81C9F" w14:textId="77777777" w:rsidR="00704270" w:rsidRPr="00872BE9" w:rsidRDefault="00704270" w:rsidP="008143E3">
      <w:pPr>
        <w:pStyle w:val="Body1"/>
        <w:ind w:firstLine="360"/>
        <w:rPr>
          <w:rFonts w:ascii="Arial" w:hAnsi="Arial" w:cs="Arial"/>
          <w:b/>
        </w:rPr>
      </w:pPr>
      <w:r w:rsidRPr="00872BE9">
        <w:rPr>
          <w:rFonts w:ascii="Arial" w:hAnsi="Arial" w:cs="Arial"/>
          <w:b/>
        </w:rPr>
        <w:t>Assessment:</w:t>
      </w:r>
    </w:p>
    <w:p w14:paraId="14FEB1D1" w14:textId="77777777" w:rsidR="005D0A89" w:rsidRPr="00C41B3B" w:rsidRDefault="005D0A89" w:rsidP="00C12824">
      <w:pPr>
        <w:pStyle w:val="Body1"/>
        <w:rPr>
          <w:rFonts w:ascii="Arial" w:hAnsi="Arial" w:cs="Arial"/>
        </w:rPr>
      </w:pPr>
    </w:p>
    <w:p w14:paraId="09F85F4B" w14:textId="77777777" w:rsidR="00704270" w:rsidRPr="00C41B3B" w:rsidRDefault="00743E3A" w:rsidP="008143E3">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.5 </w:t>
      </w:r>
      <w:r w:rsidR="00704270" w:rsidRPr="00C41B3B">
        <w:rPr>
          <w:rFonts w:ascii="Arial" w:hAnsi="Arial" w:cs="Arial"/>
        </w:rPr>
        <w:t>The teacher will be required to meet the criteria set out in paragraph 1</w:t>
      </w:r>
      <w:r w:rsidR="00AF7E34" w:rsidRPr="00C41B3B">
        <w:rPr>
          <w:rFonts w:ascii="Arial" w:hAnsi="Arial" w:cs="Arial"/>
        </w:rPr>
        <w:t>5</w:t>
      </w:r>
      <w:r w:rsidR="00704270" w:rsidRPr="00C41B3B">
        <w:rPr>
          <w:rFonts w:ascii="Arial" w:hAnsi="Arial" w:cs="Arial"/>
        </w:rPr>
        <w:t xml:space="preserve"> of the </w:t>
      </w:r>
      <w:r w:rsidR="007C181A" w:rsidRPr="00C41B3B">
        <w:rPr>
          <w:rFonts w:ascii="Arial" w:hAnsi="Arial" w:cs="Arial"/>
        </w:rPr>
        <w:t>STPCD</w:t>
      </w:r>
      <w:r w:rsidR="00704270" w:rsidRPr="00C41B3B">
        <w:rPr>
          <w:rFonts w:ascii="Arial" w:hAnsi="Arial" w:cs="Arial"/>
        </w:rPr>
        <w:t>, namely that:</w:t>
      </w:r>
      <w:r w:rsidR="00704270" w:rsidRPr="00C41B3B">
        <w:rPr>
          <w:rFonts w:ascii="Arial" w:hAnsi="Arial" w:cs="Arial"/>
        </w:rPr>
        <w:cr/>
      </w:r>
    </w:p>
    <w:p w14:paraId="186C74D9" w14:textId="77777777" w:rsidR="00704270" w:rsidRPr="00C41B3B" w:rsidRDefault="00704270" w:rsidP="003B374A">
      <w:pPr>
        <w:pStyle w:val="Body1"/>
        <w:numPr>
          <w:ilvl w:val="0"/>
          <w:numId w:val="32"/>
        </w:numPr>
        <w:rPr>
          <w:rFonts w:ascii="Arial" w:hAnsi="Arial" w:cs="Arial"/>
        </w:rPr>
      </w:pPr>
      <w:r w:rsidRPr="00C41B3B">
        <w:rPr>
          <w:rFonts w:ascii="Arial" w:hAnsi="Arial" w:cs="Arial"/>
        </w:rPr>
        <w:t xml:space="preserve">the teacher is highly competent in all elements of the relevant standards; and </w:t>
      </w:r>
    </w:p>
    <w:p w14:paraId="13CB6FF1" w14:textId="77777777" w:rsidR="00704270" w:rsidRPr="00C41B3B" w:rsidRDefault="00704270" w:rsidP="003B374A">
      <w:pPr>
        <w:pStyle w:val="Body1"/>
        <w:numPr>
          <w:ilvl w:val="0"/>
          <w:numId w:val="32"/>
        </w:numPr>
        <w:rPr>
          <w:rFonts w:ascii="Arial" w:hAnsi="Arial" w:cs="Arial"/>
        </w:rPr>
      </w:pPr>
      <w:r w:rsidRPr="00C41B3B">
        <w:rPr>
          <w:rFonts w:ascii="Arial" w:hAnsi="Arial" w:cs="Arial"/>
        </w:rPr>
        <w:t xml:space="preserve">the teacher’s achievements and contribution to </w:t>
      </w:r>
      <w:r w:rsidR="00AF7E34" w:rsidRPr="00C41B3B">
        <w:rPr>
          <w:rFonts w:ascii="Arial" w:hAnsi="Arial" w:cs="Arial"/>
        </w:rPr>
        <w:t>an educational setting or settings are</w:t>
      </w:r>
      <w:r w:rsidRPr="00C41B3B">
        <w:rPr>
          <w:rFonts w:ascii="Arial" w:hAnsi="Arial" w:cs="Arial"/>
        </w:rPr>
        <w:t xml:space="preserve"> substantial and sustained.</w:t>
      </w:r>
    </w:p>
    <w:p w14:paraId="7E92327C" w14:textId="77777777" w:rsidR="00704270" w:rsidRPr="00C41B3B" w:rsidRDefault="00704270" w:rsidP="00C12824">
      <w:pPr>
        <w:pStyle w:val="Body1"/>
        <w:rPr>
          <w:rFonts w:ascii="Arial" w:hAnsi="Arial" w:cs="Arial"/>
          <w:b/>
        </w:rPr>
      </w:pPr>
    </w:p>
    <w:p w14:paraId="49A7B941" w14:textId="77777777" w:rsidR="00704270" w:rsidRPr="00C41B3B" w:rsidRDefault="006F0E07" w:rsidP="008143E3">
      <w:pPr>
        <w:pStyle w:val="Body1"/>
        <w:tabs>
          <w:tab w:val="left" w:pos="270"/>
          <w:tab w:val="left" w:pos="360"/>
        </w:tabs>
        <w:ind w:hanging="180"/>
        <w:rPr>
          <w:rFonts w:ascii="Arial" w:hAnsi="Arial" w:cs="Arial"/>
        </w:rPr>
      </w:pPr>
      <w:r w:rsidRPr="00C41B3B">
        <w:rPr>
          <w:rFonts w:ascii="Arial" w:hAnsi="Arial" w:cs="Arial"/>
        </w:rPr>
        <w:t>19</w:t>
      </w:r>
      <w:r w:rsidR="005D0A89" w:rsidRPr="00C41B3B">
        <w:rPr>
          <w:rFonts w:ascii="Arial" w:hAnsi="Arial" w:cs="Arial"/>
        </w:rPr>
        <w:t xml:space="preserve">.6 </w:t>
      </w:r>
      <w:r w:rsidR="008143E3" w:rsidRPr="00C41B3B">
        <w:rPr>
          <w:rFonts w:ascii="Arial" w:hAnsi="Arial" w:cs="Arial"/>
        </w:rPr>
        <w:tab/>
      </w:r>
      <w:r w:rsidR="00704270" w:rsidRPr="00C41B3B">
        <w:rPr>
          <w:rFonts w:ascii="Arial" w:hAnsi="Arial" w:cs="Arial"/>
        </w:rPr>
        <w:t>In this school, this means:</w:t>
      </w:r>
    </w:p>
    <w:p w14:paraId="427AD658" w14:textId="77777777" w:rsidR="00704270" w:rsidRPr="00C41B3B" w:rsidRDefault="00704270" w:rsidP="00C12824">
      <w:pPr>
        <w:pStyle w:val="Body1"/>
        <w:rPr>
          <w:rFonts w:ascii="Arial" w:hAnsi="Arial" w:cs="Arial"/>
        </w:rPr>
      </w:pPr>
    </w:p>
    <w:p w14:paraId="7D7DBEBD" w14:textId="77777777" w:rsidR="00704270" w:rsidRPr="00C41B3B" w:rsidRDefault="00704270" w:rsidP="003B374A">
      <w:pPr>
        <w:pStyle w:val="Body1"/>
        <w:numPr>
          <w:ilvl w:val="0"/>
          <w:numId w:val="33"/>
        </w:numPr>
        <w:tabs>
          <w:tab w:val="clear" w:pos="720"/>
        </w:tabs>
        <w:rPr>
          <w:rFonts w:ascii="Arial" w:hAnsi="Arial" w:cs="Arial"/>
        </w:rPr>
      </w:pPr>
      <w:r w:rsidRPr="00C41B3B">
        <w:rPr>
          <w:rFonts w:ascii="Arial" w:hAnsi="Arial" w:cs="Arial"/>
        </w:rPr>
        <w:t xml:space="preserve">“highly competent”:  the teacher’s performance is assessed as having excellent depth and breadth of knowledge, skill and understanding of the Teachers’ Standards in the particular role they are fulfilling and the context in which they are working.  </w:t>
      </w:r>
      <w:r w:rsidRPr="00C41B3B">
        <w:rPr>
          <w:rFonts w:ascii="Arial" w:hAnsi="Arial" w:cs="Arial"/>
        </w:rPr>
        <w:cr/>
      </w:r>
    </w:p>
    <w:p w14:paraId="5C0B5185" w14:textId="77777777" w:rsidR="00704270" w:rsidRPr="00C41B3B" w:rsidRDefault="00704270" w:rsidP="003B374A">
      <w:pPr>
        <w:pStyle w:val="Body1"/>
        <w:numPr>
          <w:ilvl w:val="0"/>
          <w:numId w:val="33"/>
        </w:numPr>
        <w:rPr>
          <w:rFonts w:ascii="Arial" w:hAnsi="Arial" w:cs="Arial"/>
        </w:rPr>
      </w:pPr>
      <w:r w:rsidRPr="00C41B3B">
        <w:rPr>
          <w:rFonts w:ascii="Arial" w:hAnsi="Arial" w:cs="Arial"/>
        </w:rPr>
        <w:t>“substantial”:  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colleagues.</w:t>
      </w:r>
    </w:p>
    <w:p w14:paraId="394334B5" w14:textId="77777777" w:rsidR="00704270" w:rsidRPr="00C41B3B" w:rsidRDefault="00704270" w:rsidP="00C12824">
      <w:pPr>
        <w:pStyle w:val="Body1"/>
        <w:rPr>
          <w:rFonts w:ascii="Arial" w:hAnsi="Arial" w:cs="Arial"/>
        </w:rPr>
      </w:pPr>
    </w:p>
    <w:p w14:paraId="6249D1FA" w14:textId="77777777" w:rsidR="00704270" w:rsidRPr="00C41B3B" w:rsidRDefault="00704270" w:rsidP="003B374A">
      <w:pPr>
        <w:pStyle w:val="Body1"/>
        <w:numPr>
          <w:ilvl w:val="0"/>
          <w:numId w:val="33"/>
        </w:numPr>
        <w:rPr>
          <w:rFonts w:ascii="Arial" w:hAnsi="Arial" w:cs="Arial"/>
        </w:rPr>
      </w:pPr>
      <w:r w:rsidRPr="00C41B3B">
        <w:rPr>
          <w:rFonts w:ascii="Arial" w:hAnsi="Arial" w:cs="Arial"/>
        </w:rPr>
        <w:t xml:space="preserve">“sustained”:  </w:t>
      </w:r>
      <w:r w:rsidR="00EE63A6" w:rsidRPr="00C41B3B">
        <w:rPr>
          <w:rFonts w:ascii="Arial" w:hAnsi="Arial" w:cs="Arial"/>
        </w:rPr>
        <w:t xml:space="preserve">in relation to a UPR application only, </w:t>
      </w:r>
      <w:r w:rsidRPr="00C41B3B">
        <w:rPr>
          <w:rFonts w:ascii="Arial" w:hAnsi="Arial" w:cs="Arial"/>
        </w:rPr>
        <w:t>the teacher must</w:t>
      </w:r>
      <w:r w:rsidR="00992A69" w:rsidRPr="00C41B3B">
        <w:rPr>
          <w:rFonts w:ascii="Arial" w:hAnsi="Arial" w:cs="Arial"/>
        </w:rPr>
        <w:t xml:space="preserve"> </w:t>
      </w:r>
      <w:r w:rsidR="00EE63A6" w:rsidRPr="00C41B3B">
        <w:rPr>
          <w:rFonts w:ascii="Arial" w:hAnsi="Arial" w:cs="Arial"/>
        </w:rPr>
        <w:t xml:space="preserve">have had two consecutive successful appraisal reports </w:t>
      </w:r>
      <w:r w:rsidRPr="00C41B3B">
        <w:rPr>
          <w:rFonts w:ascii="Arial" w:hAnsi="Arial" w:cs="Arial"/>
        </w:rPr>
        <w:t>and have made good progress towards their objectives during this period (see exceptions, e</w:t>
      </w:r>
      <w:r w:rsidR="007C181A" w:rsidRPr="00C41B3B">
        <w:rPr>
          <w:rFonts w:ascii="Arial" w:hAnsi="Arial" w:cs="Arial"/>
        </w:rPr>
        <w:t>.</w:t>
      </w:r>
      <w:r w:rsidRPr="00C41B3B">
        <w:rPr>
          <w:rFonts w:ascii="Arial" w:hAnsi="Arial" w:cs="Arial"/>
        </w:rPr>
        <w:t>g</w:t>
      </w:r>
      <w:r w:rsidR="007C181A" w:rsidRPr="00C41B3B">
        <w:rPr>
          <w:rFonts w:ascii="Arial" w:hAnsi="Arial" w:cs="Arial"/>
        </w:rPr>
        <w:t>.</w:t>
      </w:r>
      <w:r w:rsidRPr="00C41B3B">
        <w:rPr>
          <w:rFonts w:ascii="Arial" w:hAnsi="Arial" w:cs="Arial"/>
        </w:rPr>
        <w:t xml:space="preserve"> maternity/sick leave, in the introduction to this section).  They will have been expected to have shown </w:t>
      </w:r>
      <w:r w:rsidR="001372DE" w:rsidRPr="00C41B3B">
        <w:rPr>
          <w:rFonts w:ascii="Arial" w:hAnsi="Arial" w:cs="Arial"/>
        </w:rPr>
        <w:t>the quality of teaching, learning and assessment are good to outstanding.</w:t>
      </w:r>
    </w:p>
    <w:p w14:paraId="450955F0" w14:textId="77777777" w:rsidR="00704270" w:rsidRPr="00C41B3B" w:rsidRDefault="00704270" w:rsidP="00C12824">
      <w:pPr>
        <w:pStyle w:val="Body1"/>
        <w:rPr>
          <w:rFonts w:ascii="Arial" w:hAnsi="Arial" w:cs="Arial"/>
        </w:rPr>
      </w:pPr>
    </w:p>
    <w:p w14:paraId="1232A42B" w14:textId="77777777" w:rsidR="00704270" w:rsidRPr="00C41B3B" w:rsidRDefault="006F0E07" w:rsidP="003654E9">
      <w:pPr>
        <w:pStyle w:val="Body1"/>
        <w:ind w:left="360" w:hanging="540"/>
        <w:rPr>
          <w:rFonts w:ascii="Arial" w:hAnsi="Arial" w:cs="Arial"/>
        </w:rPr>
      </w:pPr>
      <w:r w:rsidRPr="00C41B3B">
        <w:rPr>
          <w:rFonts w:ascii="Arial" w:hAnsi="Arial" w:cs="Arial"/>
        </w:rPr>
        <w:t>19</w:t>
      </w:r>
      <w:r w:rsidR="005D0A89" w:rsidRPr="00C41B3B">
        <w:rPr>
          <w:rFonts w:ascii="Arial" w:hAnsi="Arial" w:cs="Arial"/>
        </w:rPr>
        <w:t xml:space="preserve">.7 </w:t>
      </w:r>
      <w:r w:rsidR="00704270" w:rsidRPr="00C41B3B">
        <w:rPr>
          <w:rFonts w:ascii="Arial" w:hAnsi="Arial" w:cs="Arial"/>
        </w:rPr>
        <w:t xml:space="preserve">Further </w:t>
      </w:r>
      <w:r w:rsidR="00DA4869">
        <w:rPr>
          <w:rFonts w:ascii="Arial" w:hAnsi="Arial" w:cs="Arial"/>
        </w:rPr>
        <w:t>details</w:t>
      </w:r>
      <w:r w:rsidR="00704270" w:rsidRPr="00C41B3B">
        <w:rPr>
          <w:rFonts w:ascii="Arial" w:hAnsi="Arial" w:cs="Arial"/>
        </w:rPr>
        <w:t>, including information on sources of evidence is contained within the school’s appraisal policy</w:t>
      </w:r>
      <w:r w:rsidR="00D34C89" w:rsidRPr="00C41B3B">
        <w:rPr>
          <w:rFonts w:ascii="Arial" w:hAnsi="Arial" w:cs="Arial"/>
        </w:rPr>
        <w:t xml:space="preserve"> (and in</w:t>
      </w:r>
      <w:r w:rsidR="004B2506" w:rsidRPr="00C41B3B">
        <w:rPr>
          <w:rFonts w:ascii="Arial" w:hAnsi="Arial" w:cs="Arial"/>
        </w:rPr>
        <w:t xml:space="preserve"> section 4 of</w:t>
      </w:r>
      <w:r w:rsidR="00D34C89" w:rsidRPr="00C41B3B">
        <w:rPr>
          <w:rFonts w:ascii="Arial" w:hAnsi="Arial" w:cs="Arial"/>
        </w:rPr>
        <w:t xml:space="preserve"> the City Council</w:t>
      </w:r>
      <w:r w:rsidR="004B2506" w:rsidRPr="00C41B3B">
        <w:rPr>
          <w:rFonts w:ascii="Arial" w:hAnsi="Arial" w:cs="Arial"/>
        </w:rPr>
        <w:t>’</w:t>
      </w:r>
      <w:r w:rsidR="00D34C89" w:rsidRPr="00C41B3B">
        <w:rPr>
          <w:rFonts w:ascii="Arial" w:hAnsi="Arial" w:cs="Arial"/>
        </w:rPr>
        <w:t>s ‘Whole School Appraisal Guidance’, available to HR advisory customers)</w:t>
      </w:r>
      <w:r w:rsidR="00704270" w:rsidRPr="00C41B3B">
        <w:rPr>
          <w:rFonts w:ascii="Arial" w:hAnsi="Arial" w:cs="Arial"/>
        </w:rPr>
        <w:t>.</w:t>
      </w:r>
    </w:p>
    <w:p w14:paraId="3BD0C024" w14:textId="77777777" w:rsidR="00704270" w:rsidRPr="00C41B3B" w:rsidRDefault="00704270" w:rsidP="00C12824">
      <w:pPr>
        <w:pStyle w:val="Body1"/>
        <w:rPr>
          <w:rFonts w:ascii="Arial" w:hAnsi="Arial" w:cs="Arial"/>
        </w:rPr>
      </w:pPr>
    </w:p>
    <w:p w14:paraId="5267F999" w14:textId="77777777" w:rsidR="00EA276B" w:rsidRPr="00C41B3B" w:rsidRDefault="00EA276B" w:rsidP="00EA276B">
      <w:pPr>
        <w:pStyle w:val="Body1"/>
        <w:tabs>
          <w:tab w:val="left" w:pos="270"/>
          <w:tab w:val="left" w:pos="360"/>
          <w:tab w:val="left" w:pos="450"/>
        </w:tabs>
        <w:ind w:hanging="180"/>
        <w:rPr>
          <w:rFonts w:ascii="Arial" w:hAnsi="Arial" w:cs="Arial"/>
          <w:b/>
        </w:rPr>
      </w:pPr>
      <w:r w:rsidRPr="00C41B3B">
        <w:rPr>
          <w:rFonts w:ascii="Arial" w:hAnsi="Arial" w:cs="Arial"/>
          <w:b/>
        </w:rPr>
        <w:t>20.   UPPER PAY RANGE (UPR)</w:t>
      </w:r>
    </w:p>
    <w:p w14:paraId="79DF3839" w14:textId="77777777" w:rsidR="00EA276B" w:rsidRPr="00C41B3B" w:rsidRDefault="00EA276B" w:rsidP="00EA276B">
      <w:pPr>
        <w:pStyle w:val="Body1"/>
        <w:rPr>
          <w:rFonts w:ascii="Arial" w:hAnsi="Arial" w:cs="Arial"/>
          <w:b/>
          <w:u w:val="single"/>
        </w:rPr>
      </w:pPr>
    </w:p>
    <w:p w14:paraId="037CD427" w14:textId="77777777" w:rsidR="00EA276B" w:rsidRPr="00872BE9" w:rsidRDefault="00EA276B" w:rsidP="00EA276B">
      <w:pPr>
        <w:pStyle w:val="Body1"/>
        <w:ind w:firstLine="360"/>
        <w:rPr>
          <w:rFonts w:ascii="Arial" w:hAnsi="Arial" w:cs="Arial"/>
          <w:b/>
        </w:rPr>
      </w:pPr>
      <w:r w:rsidRPr="00872BE9">
        <w:rPr>
          <w:rFonts w:ascii="Arial" w:hAnsi="Arial" w:cs="Arial"/>
          <w:b/>
        </w:rPr>
        <w:t xml:space="preserve">Annual pay determinations </w:t>
      </w:r>
    </w:p>
    <w:p w14:paraId="66E38FF1" w14:textId="77777777" w:rsidR="00EA276B" w:rsidRPr="00C41B3B" w:rsidRDefault="00EA276B" w:rsidP="00EA276B">
      <w:pPr>
        <w:pStyle w:val="Body1"/>
        <w:rPr>
          <w:rFonts w:ascii="Arial" w:hAnsi="Arial" w:cs="Arial"/>
          <w:b/>
          <w:u w:val="single"/>
        </w:rPr>
      </w:pPr>
    </w:p>
    <w:p w14:paraId="4315FE19" w14:textId="77777777" w:rsidR="00EA276B" w:rsidRPr="00C41B3B" w:rsidRDefault="00EA276B" w:rsidP="00EA276B">
      <w:pPr>
        <w:pStyle w:val="Body1"/>
        <w:ind w:left="360" w:hanging="540"/>
        <w:rPr>
          <w:rFonts w:ascii="Arial" w:hAnsi="Arial" w:cs="Arial"/>
        </w:rPr>
      </w:pPr>
      <w:r w:rsidRPr="00C41B3B">
        <w:rPr>
          <w:rFonts w:ascii="Arial" w:hAnsi="Arial" w:cs="Arial"/>
        </w:rPr>
        <w:t xml:space="preserve">20.1The </w:t>
      </w:r>
      <w:r w:rsidR="00DA4869">
        <w:rPr>
          <w:rFonts w:ascii="Arial" w:hAnsi="Arial" w:cs="Arial"/>
        </w:rPr>
        <w:t>UPR</w:t>
      </w:r>
      <w:r w:rsidRPr="00C41B3B">
        <w:rPr>
          <w:rFonts w:ascii="Arial" w:hAnsi="Arial" w:cs="Arial"/>
        </w:rPr>
        <w:t xml:space="preserve"> in this school will consist of three points: </w:t>
      </w:r>
      <w:r w:rsidR="00DA4869">
        <w:rPr>
          <w:rFonts w:ascii="Arial" w:hAnsi="Arial" w:cs="Arial"/>
        </w:rPr>
        <w:t>U1, U2 and U3,</w:t>
      </w:r>
      <w:r w:rsidRPr="00C41B3B">
        <w:rPr>
          <w:rFonts w:ascii="Arial" w:hAnsi="Arial" w:cs="Arial"/>
        </w:rPr>
        <w:t xml:space="preserve"> as set out in Appendix D of this policy. </w:t>
      </w:r>
      <w:r w:rsidRPr="00C41B3B">
        <w:rPr>
          <w:rFonts w:ascii="Arial" w:hAnsi="Arial" w:cs="Arial"/>
          <w:i/>
          <w:highlight w:val="yellow"/>
        </w:rPr>
        <w:t>[amend if different]</w:t>
      </w:r>
      <w:r w:rsidRPr="00C41B3B">
        <w:rPr>
          <w:rFonts w:ascii="Arial" w:hAnsi="Arial" w:cs="Arial"/>
          <w:highlight w:val="yellow"/>
        </w:rPr>
        <w:t xml:space="preserve"> </w:t>
      </w:r>
    </w:p>
    <w:p w14:paraId="3DC1CDFD" w14:textId="77777777" w:rsidR="00EA276B" w:rsidRPr="00C41B3B" w:rsidRDefault="00EA276B" w:rsidP="00EA276B">
      <w:pPr>
        <w:pStyle w:val="Body1"/>
        <w:ind w:left="360" w:hanging="540"/>
        <w:rPr>
          <w:rFonts w:ascii="Arial" w:hAnsi="Arial" w:cs="Arial"/>
        </w:rPr>
      </w:pPr>
    </w:p>
    <w:p w14:paraId="4F0832A2" w14:textId="77777777" w:rsidR="00EA276B" w:rsidRPr="00C41B3B" w:rsidRDefault="00EA276B" w:rsidP="00EA276B">
      <w:pPr>
        <w:pStyle w:val="Body1"/>
        <w:ind w:left="360" w:hanging="540"/>
        <w:rPr>
          <w:rFonts w:ascii="Arial" w:hAnsi="Arial" w:cs="Arial"/>
        </w:rPr>
      </w:pPr>
      <w:r w:rsidRPr="00C41B3B">
        <w:rPr>
          <w:rFonts w:ascii="Arial" w:hAnsi="Arial" w:cs="Arial"/>
        </w:rPr>
        <w:t>20.2</w:t>
      </w:r>
      <w:r w:rsidRPr="00C41B3B">
        <w:rPr>
          <w:rFonts w:ascii="Arial" w:hAnsi="Arial" w:cs="Arial"/>
        </w:rPr>
        <w:tab/>
        <w:t xml:space="preserve"> Applications to progress to UPR will be considered annually, according to the deadlines set by this school (see 19.4 above and STPCD paragraph </w:t>
      </w:r>
      <w:r w:rsidRPr="00EE17CD">
        <w:rPr>
          <w:rFonts w:ascii="Arial" w:hAnsi="Arial" w:cs="Arial"/>
        </w:rPr>
        <w:t>15</w:t>
      </w:r>
      <w:r w:rsidRPr="00C41B3B">
        <w:rPr>
          <w:rFonts w:ascii="Arial" w:hAnsi="Arial" w:cs="Arial"/>
        </w:rPr>
        <w:t>)</w:t>
      </w:r>
      <w:r w:rsidR="00DA4869">
        <w:rPr>
          <w:rFonts w:ascii="Arial" w:hAnsi="Arial" w:cs="Arial"/>
        </w:rPr>
        <w:t>.</w:t>
      </w:r>
      <w:r w:rsidRPr="00C41B3B">
        <w:rPr>
          <w:rFonts w:ascii="Arial" w:hAnsi="Arial" w:cs="Arial"/>
        </w:rPr>
        <w:t xml:space="preserve"> </w:t>
      </w:r>
    </w:p>
    <w:p w14:paraId="231E4431" w14:textId="44D60E8E" w:rsidR="00EA276B" w:rsidRPr="00C41B3B" w:rsidRDefault="00EA276B" w:rsidP="00337668">
      <w:pPr>
        <w:pStyle w:val="Body1"/>
        <w:ind w:left="360"/>
        <w:rPr>
          <w:rFonts w:ascii="Arial" w:hAnsi="Arial" w:cs="Arial"/>
        </w:rPr>
      </w:pPr>
    </w:p>
    <w:p w14:paraId="48CF0143" w14:textId="09ADE69C" w:rsidR="00EA276B" w:rsidRPr="00C41B3B" w:rsidRDefault="00EA276B" w:rsidP="001409E8">
      <w:pPr>
        <w:pStyle w:val="Body1"/>
        <w:ind w:left="360" w:hanging="540"/>
        <w:rPr>
          <w:rFonts w:ascii="Arial" w:hAnsi="Arial" w:cs="Arial"/>
        </w:rPr>
      </w:pPr>
      <w:r w:rsidRPr="00C41B3B">
        <w:rPr>
          <w:rFonts w:ascii="Arial" w:hAnsi="Arial" w:cs="Arial"/>
        </w:rPr>
        <w:t>20.</w:t>
      </w:r>
      <w:r w:rsidR="002A0049">
        <w:rPr>
          <w:rFonts w:ascii="Arial" w:hAnsi="Arial" w:cs="Arial"/>
        </w:rPr>
        <w:t>3</w:t>
      </w:r>
      <w:r w:rsidRPr="00C41B3B">
        <w:rPr>
          <w:rFonts w:ascii="Arial" w:hAnsi="Arial" w:cs="Arial"/>
        </w:rPr>
        <w:t xml:space="preserve"> </w:t>
      </w:r>
      <w:r w:rsidR="00337668">
        <w:rPr>
          <w:rFonts w:ascii="Arial" w:hAnsi="Arial" w:cs="Arial"/>
        </w:rPr>
        <w:t xml:space="preserve">Incremental </w:t>
      </w:r>
      <w:r w:rsidR="00337668" w:rsidRPr="00337668">
        <w:rPr>
          <w:rFonts w:ascii="Arial" w:hAnsi="Arial" w:cs="Arial"/>
        </w:rPr>
        <w:t xml:space="preserve">pay progression </w:t>
      </w:r>
      <w:r w:rsidR="00337668">
        <w:rPr>
          <w:rFonts w:ascii="Arial" w:hAnsi="Arial" w:cs="Arial"/>
        </w:rPr>
        <w:t>will</w:t>
      </w:r>
      <w:r w:rsidR="00337668" w:rsidRPr="00337668">
        <w:rPr>
          <w:rFonts w:ascii="Arial" w:hAnsi="Arial" w:cs="Arial"/>
        </w:rPr>
        <w:t xml:space="preserve"> be awarded</w:t>
      </w:r>
      <w:r w:rsidR="00337668">
        <w:rPr>
          <w:rFonts w:ascii="Arial" w:hAnsi="Arial" w:cs="Arial"/>
        </w:rPr>
        <w:t xml:space="preserve"> annually</w:t>
      </w:r>
      <w:r w:rsidR="00337668" w:rsidRPr="00337668">
        <w:rPr>
          <w:rFonts w:ascii="Arial" w:hAnsi="Arial" w:cs="Arial"/>
        </w:rPr>
        <w:t>, where eligible within pay range, the only exception being where a teacher is in capability proceedings and a decision to withhold progression is taken until this has been concluded</w:t>
      </w:r>
    </w:p>
    <w:p w14:paraId="487052F0" w14:textId="77777777" w:rsidR="00EA276B" w:rsidRPr="00C41B3B" w:rsidRDefault="00EA276B" w:rsidP="00EA276B">
      <w:pPr>
        <w:pStyle w:val="Body1"/>
        <w:ind w:left="360" w:hanging="360"/>
        <w:rPr>
          <w:rFonts w:ascii="Arial" w:hAnsi="Arial" w:cs="Arial"/>
        </w:rPr>
      </w:pPr>
    </w:p>
    <w:p w14:paraId="61DAB18D" w14:textId="7A3413C6" w:rsidR="00EA276B" w:rsidRPr="00C41B3B" w:rsidRDefault="00EA276B" w:rsidP="00F96D43">
      <w:pPr>
        <w:pStyle w:val="Body1"/>
        <w:ind w:left="360" w:hanging="540"/>
        <w:rPr>
          <w:rFonts w:ascii="Arial" w:hAnsi="Arial" w:cs="Arial"/>
        </w:rPr>
      </w:pPr>
      <w:r w:rsidRPr="00C41B3B">
        <w:rPr>
          <w:rFonts w:ascii="Arial" w:hAnsi="Arial" w:cs="Arial"/>
        </w:rPr>
        <w:t>20.</w:t>
      </w:r>
      <w:r w:rsidR="002A0049">
        <w:rPr>
          <w:rFonts w:ascii="Arial" w:hAnsi="Arial" w:cs="Arial"/>
        </w:rPr>
        <w:t>4</w:t>
      </w:r>
      <w:r w:rsidRPr="00C41B3B">
        <w:rPr>
          <w:rFonts w:ascii="Arial" w:hAnsi="Arial" w:cs="Arial"/>
        </w:rPr>
        <w:t xml:space="preserve"> Where it is clear from the evidence that the teacher’s performance is exceptional, in relation to the criteria set out above</w:t>
      </w:r>
      <w:r w:rsidR="00C716F7" w:rsidRPr="00C41B3B">
        <w:rPr>
          <w:rFonts w:ascii="Arial" w:hAnsi="Arial" w:cs="Arial"/>
        </w:rPr>
        <w:t xml:space="preserve">, </w:t>
      </w:r>
      <w:r w:rsidRPr="00C41B3B">
        <w:rPr>
          <w:rFonts w:ascii="Arial" w:hAnsi="Arial" w:cs="Arial"/>
        </w:rPr>
        <w:t xml:space="preserve">the pay committee may use its flexibility to decide on enhanced progression on UPR, where this option is consistent with the school’s policy in 12.2 above and where the pay range permits this. </w:t>
      </w:r>
      <w:r w:rsidR="00C716F7" w:rsidRPr="00C41B3B">
        <w:rPr>
          <w:rFonts w:ascii="Arial" w:hAnsi="Arial" w:cs="Arial"/>
        </w:rPr>
        <w:t>The quality of teaching, learning and assessment</w:t>
      </w:r>
      <w:r w:rsidR="00E97DC9" w:rsidRPr="00C41B3B">
        <w:rPr>
          <w:rFonts w:ascii="Arial" w:hAnsi="Arial" w:cs="Arial"/>
        </w:rPr>
        <w:t xml:space="preserve"> </w:t>
      </w:r>
      <w:r w:rsidR="00C716F7" w:rsidRPr="00C41B3B">
        <w:rPr>
          <w:rFonts w:ascii="Arial" w:hAnsi="Arial" w:cs="Arial"/>
        </w:rPr>
        <w:t>should be consistently outstanding.</w:t>
      </w:r>
    </w:p>
    <w:p w14:paraId="1DDA69B5" w14:textId="77777777" w:rsidR="00EA276B" w:rsidRPr="00C41B3B" w:rsidRDefault="00EA276B" w:rsidP="00EA276B">
      <w:pPr>
        <w:pStyle w:val="Body1"/>
        <w:ind w:left="360" w:hanging="360"/>
        <w:rPr>
          <w:rFonts w:ascii="Arial" w:hAnsi="Arial" w:cs="Arial"/>
        </w:rPr>
      </w:pPr>
    </w:p>
    <w:p w14:paraId="5F16056A" w14:textId="61CAA819" w:rsidR="00EA276B" w:rsidRPr="00C41B3B" w:rsidRDefault="00EA276B" w:rsidP="00EA276B">
      <w:pPr>
        <w:pStyle w:val="Body1"/>
        <w:ind w:left="360" w:hanging="540"/>
        <w:rPr>
          <w:rFonts w:ascii="Arial" w:hAnsi="Arial" w:cs="Arial"/>
        </w:rPr>
      </w:pPr>
      <w:r w:rsidRPr="00C41B3B">
        <w:rPr>
          <w:rFonts w:ascii="Arial" w:hAnsi="Arial" w:cs="Arial"/>
        </w:rPr>
        <w:lastRenderedPageBreak/>
        <w:t>20.</w:t>
      </w:r>
      <w:r w:rsidR="00F96D43">
        <w:rPr>
          <w:rFonts w:ascii="Arial" w:hAnsi="Arial" w:cs="Arial"/>
        </w:rPr>
        <w:t>5</w:t>
      </w:r>
      <w:r w:rsidRPr="00C41B3B">
        <w:rPr>
          <w:rFonts w:ascii="Arial" w:hAnsi="Arial" w:cs="Arial"/>
        </w:rPr>
        <w:t xml:space="preserve"> The pay committee will be advised by the head</w:t>
      </w:r>
      <w:r w:rsidR="001625BC" w:rsidRPr="00C41B3B">
        <w:rPr>
          <w:rFonts w:ascii="Arial" w:hAnsi="Arial" w:cs="Arial"/>
        </w:rPr>
        <w:t xml:space="preserve"> </w:t>
      </w:r>
      <w:r w:rsidRPr="00C41B3B">
        <w:rPr>
          <w:rFonts w:ascii="Arial" w:hAnsi="Arial" w:cs="Arial"/>
        </w:rPr>
        <w:t>teacher in making all such decisions.</w:t>
      </w:r>
    </w:p>
    <w:p w14:paraId="6ADAAA57" w14:textId="77777777" w:rsidR="00EA276B" w:rsidRPr="00C41B3B" w:rsidRDefault="00EA276B" w:rsidP="00EA276B">
      <w:pPr>
        <w:pStyle w:val="Body1"/>
        <w:rPr>
          <w:rFonts w:ascii="Arial" w:hAnsi="Arial" w:cs="Arial"/>
          <w:b/>
        </w:rPr>
      </w:pPr>
    </w:p>
    <w:p w14:paraId="61C5CEF4" w14:textId="77777777" w:rsidR="00EA276B" w:rsidRPr="00C41B3B" w:rsidRDefault="00EA276B" w:rsidP="00EA276B">
      <w:pPr>
        <w:pStyle w:val="Body1"/>
        <w:ind w:hanging="180"/>
        <w:rPr>
          <w:rFonts w:ascii="Arial" w:hAnsi="Arial" w:cs="Arial"/>
          <w:b/>
        </w:rPr>
      </w:pPr>
      <w:r w:rsidRPr="00C41B3B">
        <w:rPr>
          <w:rFonts w:ascii="Arial" w:hAnsi="Arial" w:cs="Arial"/>
          <w:b/>
        </w:rPr>
        <w:t>21.   LEADING PRACTITIONER ROLES</w:t>
      </w:r>
    </w:p>
    <w:p w14:paraId="7CA15083" w14:textId="77777777" w:rsidR="00EA276B" w:rsidRPr="00C41B3B" w:rsidRDefault="00EA276B" w:rsidP="00EA276B">
      <w:pPr>
        <w:pStyle w:val="Body1"/>
        <w:tabs>
          <w:tab w:val="left" w:pos="2160"/>
        </w:tabs>
        <w:ind w:left="360" w:hanging="360"/>
        <w:rPr>
          <w:rFonts w:ascii="Arial" w:hAnsi="Arial" w:cs="Arial"/>
        </w:rPr>
      </w:pPr>
    </w:p>
    <w:p w14:paraId="539AA4AE" w14:textId="77777777" w:rsidR="00EA276B" w:rsidRPr="00C41B3B" w:rsidRDefault="00EA276B" w:rsidP="00EA276B">
      <w:pPr>
        <w:pStyle w:val="Body1"/>
        <w:tabs>
          <w:tab w:val="left" w:pos="2160"/>
        </w:tabs>
        <w:ind w:left="360" w:hanging="540"/>
        <w:rPr>
          <w:rFonts w:ascii="Arial" w:hAnsi="Arial" w:cs="Arial"/>
        </w:rPr>
      </w:pPr>
      <w:r w:rsidRPr="00C41B3B">
        <w:rPr>
          <w:rFonts w:ascii="Arial" w:hAnsi="Arial" w:cs="Arial"/>
        </w:rPr>
        <w:t xml:space="preserve">21.1 The governing body will take account of paragraphs </w:t>
      </w:r>
      <w:r w:rsidRPr="00EE17CD">
        <w:rPr>
          <w:rFonts w:ascii="Arial" w:hAnsi="Arial" w:cs="Arial"/>
        </w:rPr>
        <w:t>16</w:t>
      </w:r>
      <w:r w:rsidR="00666999">
        <w:rPr>
          <w:rFonts w:ascii="Arial" w:hAnsi="Arial" w:cs="Arial"/>
        </w:rPr>
        <w:t xml:space="preserve"> and</w:t>
      </w:r>
      <w:r w:rsidR="00EE17CD">
        <w:rPr>
          <w:rFonts w:ascii="Arial" w:hAnsi="Arial" w:cs="Arial"/>
        </w:rPr>
        <w:t xml:space="preserve"> 49</w:t>
      </w:r>
      <w:r w:rsidRPr="00C41B3B">
        <w:rPr>
          <w:rFonts w:ascii="Arial" w:hAnsi="Arial" w:cs="Arial"/>
        </w:rPr>
        <w:t xml:space="preserve"> of the STPCD when determining the role of leading practitioner in this school.  Additional duties will be set out in the job description of the leading practitioner and will include</w:t>
      </w:r>
      <w:r w:rsidR="00C716F7" w:rsidRPr="00C41B3B">
        <w:rPr>
          <w:rFonts w:ascii="Arial" w:hAnsi="Arial" w:cs="Arial"/>
        </w:rPr>
        <w:t xml:space="preserve"> the following</w:t>
      </w:r>
      <w:r w:rsidRPr="00C41B3B">
        <w:rPr>
          <w:rFonts w:ascii="Arial" w:hAnsi="Arial" w:cs="Arial"/>
        </w:rPr>
        <w:t xml:space="preserve">: </w:t>
      </w:r>
    </w:p>
    <w:p w14:paraId="6EAC810C" w14:textId="77777777" w:rsidR="00EA276B" w:rsidRPr="00C41B3B" w:rsidRDefault="00EA276B" w:rsidP="00EA276B">
      <w:pPr>
        <w:pStyle w:val="Body1"/>
        <w:tabs>
          <w:tab w:val="left" w:pos="2160"/>
        </w:tabs>
        <w:ind w:left="360" w:hanging="360"/>
        <w:rPr>
          <w:rFonts w:ascii="Arial" w:hAnsi="Arial" w:cs="Arial"/>
        </w:rPr>
      </w:pPr>
    </w:p>
    <w:p w14:paraId="6ADFA164" w14:textId="77777777" w:rsidR="00EA276B" w:rsidRPr="00C41B3B" w:rsidRDefault="00C716F7" w:rsidP="003B374A">
      <w:pPr>
        <w:pStyle w:val="Body1"/>
        <w:numPr>
          <w:ilvl w:val="0"/>
          <w:numId w:val="35"/>
        </w:numPr>
        <w:rPr>
          <w:rFonts w:ascii="Arial" w:hAnsi="Arial" w:cs="Arial"/>
        </w:rPr>
      </w:pPr>
      <w:r w:rsidRPr="00C41B3B">
        <w:rPr>
          <w:rFonts w:ascii="Arial" w:hAnsi="Arial" w:cs="Arial"/>
        </w:rPr>
        <w:t>A</w:t>
      </w:r>
      <w:r w:rsidR="00EA276B" w:rsidRPr="00C41B3B">
        <w:rPr>
          <w:rFonts w:ascii="Arial" w:hAnsi="Arial" w:cs="Arial"/>
        </w:rPr>
        <w:t xml:space="preserve"> leadership role in developing, implementing and evaluating policies and practices in the school that contribute to school improvement</w:t>
      </w:r>
    </w:p>
    <w:p w14:paraId="203F793C" w14:textId="77777777" w:rsidR="00C716F7" w:rsidRPr="00C41B3B" w:rsidRDefault="00C716F7" w:rsidP="003B374A">
      <w:pPr>
        <w:pStyle w:val="Body1"/>
        <w:numPr>
          <w:ilvl w:val="0"/>
          <w:numId w:val="35"/>
        </w:numPr>
        <w:rPr>
          <w:rFonts w:ascii="Arial" w:hAnsi="Arial" w:cs="Arial"/>
        </w:rPr>
      </w:pPr>
      <w:r w:rsidRPr="00C41B3B">
        <w:rPr>
          <w:rFonts w:ascii="Arial" w:hAnsi="Arial" w:cs="Arial"/>
        </w:rPr>
        <w:t>The improvement</w:t>
      </w:r>
      <w:r w:rsidR="0034713A" w:rsidRPr="00C41B3B">
        <w:rPr>
          <w:rFonts w:ascii="Arial" w:hAnsi="Arial" w:cs="Arial"/>
        </w:rPr>
        <w:t xml:space="preserve"> of teaching in school </w:t>
      </w:r>
      <w:r w:rsidR="00720FE4" w:rsidRPr="00C41B3B">
        <w:rPr>
          <w:rFonts w:ascii="Arial" w:hAnsi="Arial" w:cs="Arial"/>
          <w:i/>
          <w:highlight w:val="yellow"/>
        </w:rPr>
        <w:t>[and in the wider school community]</w:t>
      </w:r>
      <w:r w:rsidR="00720FE4" w:rsidRPr="00C41B3B">
        <w:rPr>
          <w:rFonts w:ascii="Arial" w:hAnsi="Arial" w:cs="Arial"/>
          <w:i/>
        </w:rPr>
        <w:t xml:space="preserve"> </w:t>
      </w:r>
      <w:r w:rsidR="00720FE4" w:rsidRPr="00C41B3B">
        <w:rPr>
          <w:rFonts w:ascii="Arial" w:hAnsi="Arial" w:cs="Arial"/>
        </w:rPr>
        <w:t>that impacts significantly on pupil progress</w:t>
      </w:r>
    </w:p>
    <w:p w14:paraId="3E1AA8AC" w14:textId="77777777" w:rsidR="00EA276B" w:rsidRPr="00C41B3B" w:rsidRDefault="00720FE4" w:rsidP="003B374A">
      <w:pPr>
        <w:pStyle w:val="Body1"/>
        <w:numPr>
          <w:ilvl w:val="0"/>
          <w:numId w:val="35"/>
        </w:numPr>
        <w:rPr>
          <w:rFonts w:ascii="Arial" w:hAnsi="Arial" w:cs="Arial"/>
        </w:rPr>
      </w:pPr>
      <w:r w:rsidRPr="00C41B3B">
        <w:rPr>
          <w:rFonts w:ascii="Arial" w:hAnsi="Arial" w:cs="Arial"/>
        </w:rPr>
        <w:t xml:space="preserve">Improving the effectiveness of staff and colleagues, particularly in relation to specific areas such as </w:t>
      </w:r>
      <w:r w:rsidRPr="00C41B3B">
        <w:rPr>
          <w:rFonts w:ascii="Arial" w:hAnsi="Arial" w:cs="Arial"/>
          <w:i/>
          <w:highlight w:val="yellow"/>
        </w:rPr>
        <w:t>[insert]</w:t>
      </w:r>
    </w:p>
    <w:p w14:paraId="1FC598F7" w14:textId="77777777" w:rsidR="00EA276B" w:rsidRPr="00872BE9" w:rsidRDefault="00EA276B" w:rsidP="00EA276B">
      <w:pPr>
        <w:pStyle w:val="Body1"/>
        <w:tabs>
          <w:tab w:val="left" w:pos="2160"/>
        </w:tabs>
        <w:ind w:left="360"/>
        <w:rPr>
          <w:rFonts w:ascii="Arial" w:hAnsi="Arial" w:cs="Arial"/>
        </w:rPr>
      </w:pPr>
      <w:r w:rsidRPr="00C41B3B">
        <w:rPr>
          <w:rFonts w:ascii="Arial" w:hAnsi="Arial" w:cs="Arial"/>
        </w:rPr>
        <w:cr/>
      </w:r>
      <w:r w:rsidRPr="00872BE9">
        <w:rPr>
          <w:rFonts w:ascii="Arial" w:hAnsi="Arial" w:cs="Arial"/>
          <w:b/>
        </w:rPr>
        <w:t>Pay on appointment</w:t>
      </w:r>
      <w:r w:rsidRPr="00872BE9">
        <w:rPr>
          <w:rFonts w:ascii="Arial" w:hAnsi="Arial" w:cs="Arial"/>
        </w:rPr>
        <w:cr/>
      </w:r>
    </w:p>
    <w:p w14:paraId="7A8A0455" w14:textId="10051BB9" w:rsidR="00EA276B" w:rsidRPr="00C41B3B" w:rsidRDefault="00EA276B" w:rsidP="00EA276B">
      <w:pPr>
        <w:pStyle w:val="Body1"/>
        <w:tabs>
          <w:tab w:val="left" w:pos="2160"/>
        </w:tabs>
        <w:ind w:left="360" w:hanging="540"/>
        <w:rPr>
          <w:rFonts w:ascii="Arial" w:hAnsi="Arial" w:cs="Arial"/>
        </w:rPr>
      </w:pPr>
      <w:r w:rsidRPr="00C41B3B">
        <w:rPr>
          <w:rFonts w:ascii="Arial" w:hAnsi="Arial" w:cs="Arial"/>
        </w:rPr>
        <w:t>21.2 The pay committee will determine a pay range of</w:t>
      </w:r>
      <w:r w:rsidR="00720FE4" w:rsidRPr="00C41B3B">
        <w:rPr>
          <w:rFonts w:ascii="Arial" w:hAnsi="Arial" w:cs="Arial"/>
        </w:rPr>
        <w:t xml:space="preserve"> 3 points </w:t>
      </w:r>
      <w:r w:rsidR="00720FE4" w:rsidRPr="00C41B3B">
        <w:rPr>
          <w:rFonts w:ascii="Arial" w:hAnsi="Arial" w:cs="Arial"/>
          <w:i/>
          <w:highlight w:val="yellow"/>
        </w:rPr>
        <w:t>[amend if different]</w:t>
      </w:r>
      <w:r w:rsidR="00720FE4" w:rsidRPr="00C41B3B">
        <w:rPr>
          <w:rFonts w:ascii="Arial" w:hAnsi="Arial" w:cs="Arial"/>
        </w:rPr>
        <w:t xml:space="preserve"> taken from the Leading Practitioner Range, appropriate to the school</w:t>
      </w:r>
      <w:r w:rsidR="00603E25" w:rsidRPr="00C41B3B">
        <w:rPr>
          <w:rFonts w:ascii="Arial" w:hAnsi="Arial" w:cs="Arial"/>
        </w:rPr>
        <w:t xml:space="preserve">, in accordance with paragraph </w:t>
      </w:r>
      <w:r w:rsidR="00603E25" w:rsidRPr="00EE17CD">
        <w:rPr>
          <w:rFonts w:ascii="Arial" w:hAnsi="Arial" w:cs="Arial"/>
        </w:rPr>
        <w:t>16</w:t>
      </w:r>
      <w:r w:rsidR="006F729B">
        <w:rPr>
          <w:rFonts w:ascii="Arial" w:hAnsi="Arial" w:cs="Arial"/>
        </w:rPr>
        <w:t xml:space="preserve"> of the STPCD</w:t>
      </w:r>
      <w:r w:rsidR="00603E25" w:rsidRPr="00C41B3B">
        <w:rPr>
          <w:rFonts w:ascii="Arial" w:hAnsi="Arial" w:cs="Arial"/>
        </w:rPr>
        <w:t xml:space="preserve"> and Appendix D of this policy, and paragraphs </w:t>
      </w:r>
      <w:r w:rsidR="00603E25" w:rsidRPr="00EE17CD">
        <w:rPr>
          <w:rFonts w:ascii="Arial" w:hAnsi="Arial" w:cs="Arial"/>
        </w:rPr>
        <w:t>33  - 37</w:t>
      </w:r>
      <w:r w:rsidR="00603E25" w:rsidRPr="00C41B3B">
        <w:rPr>
          <w:rFonts w:ascii="Arial" w:hAnsi="Arial" w:cs="Arial"/>
        </w:rPr>
        <w:t xml:space="preserve"> of the section 3 guidance.</w:t>
      </w:r>
      <w:r w:rsidR="00720FE4" w:rsidRPr="00C41B3B">
        <w:rPr>
          <w:rFonts w:ascii="Arial" w:hAnsi="Arial" w:cs="Arial"/>
        </w:rPr>
        <w:t xml:space="preserve"> </w:t>
      </w:r>
      <w:r w:rsidRPr="00C41B3B">
        <w:rPr>
          <w:rFonts w:ascii="Arial" w:hAnsi="Arial" w:cs="Arial"/>
        </w:rPr>
        <w:t xml:space="preserve"> </w:t>
      </w:r>
      <w:r w:rsidRPr="00C41B3B">
        <w:rPr>
          <w:rFonts w:ascii="Arial" w:hAnsi="Arial" w:cs="Arial"/>
          <w:highlight w:val="yellow"/>
        </w:rPr>
        <w:t>[</w:t>
      </w:r>
      <w:r w:rsidR="00720FE4" w:rsidRPr="00C41B3B">
        <w:rPr>
          <w:rFonts w:ascii="Arial" w:hAnsi="Arial" w:cs="Arial"/>
          <w:i/>
          <w:highlight w:val="yellow"/>
        </w:rPr>
        <w:t xml:space="preserve">Where the school currently has Leading Practitioners, they should include the following sentence – </w:t>
      </w:r>
      <w:r w:rsidR="00720FE4" w:rsidRPr="00C41B3B">
        <w:rPr>
          <w:rFonts w:ascii="Arial" w:hAnsi="Arial" w:cs="Arial"/>
          <w:highlight w:val="yellow"/>
        </w:rPr>
        <w:t>In this school, the range for Leading Practitioners is from £</w:t>
      </w:r>
      <w:r w:rsidR="00720FE4" w:rsidRPr="00C41B3B">
        <w:rPr>
          <w:rFonts w:ascii="Arial" w:hAnsi="Arial" w:cs="Arial"/>
          <w:i/>
          <w:highlight w:val="yellow"/>
        </w:rPr>
        <w:t>[insert minimum]</w:t>
      </w:r>
      <w:r w:rsidR="00720FE4" w:rsidRPr="00C41B3B">
        <w:rPr>
          <w:rFonts w:ascii="Arial" w:hAnsi="Arial" w:cs="Arial"/>
          <w:highlight w:val="yellow"/>
        </w:rPr>
        <w:t xml:space="preserve"> to £</w:t>
      </w:r>
      <w:r w:rsidR="00720FE4" w:rsidRPr="00C41B3B">
        <w:rPr>
          <w:rFonts w:ascii="Arial" w:hAnsi="Arial" w:cs="Arial"/>
          <w:i/>
          <w:highlight w:val="yellow"/>
        </w:rPr>
        <w:t xml:space="preserve">[insert maximum]. </w:t>
      </w:r>
      <w:r w:rsidR="00603E25" w:rsidRPr="00C41B3B">
        <w:rPr>
          <w:rFonts w:ascii="Arial" w:hAnsi="Arial" w:cs="Arial"/>
        </w:rPr>
        <w:t xml:space="preserve"> </w:t>
      </w:r>
      <w:r w:rsidRPr="00C41B3B">
        <w:rPr>
          <w:rFonts w:ascii="Arial" w:hAnsi="Arial" w:cs="Arial"/>
        </w:rPr>
        <w:t xml:space="preserve">The </w:t>
      </w:r>
      <w:r w:rsidR="00BF13C4">
        <w:rPr>
          <w:rFonts w:ascii="Arial" w:hAnsi="Arial" w:cs="Arial"/>
        </w:rPr>
        <w:t xml:space="preserve">governing </w:t>
      </w:r>
      <w:r w:rsidRPr="00C41B3B">
        <w:rPr>
          <w:rFonts w:ascii="Arial" w:hAnsi="Arial" w:cs="Arial"/>
        </w:rPr>
        <w:t xml:space="preserve">body will use reference points and will ensure that there is appropriate scope within the pay range to allow for </w:t>
      </w:r>
      <w:r w:rsidR="00524956">
        <w:rPr>
          <w:rFonts w:ascii="Arial" w:hAnsi="Arial" w:cs="Arial"/>
        </w:rPr>
        <w:t>incremental</w:t>
      </w:r>
      <w:r w:rsidRPr="00C41B3B">
        <w:rPr>
          <w:rFonts w:ascii="Arial" w:hAnsi="Arial" w:cs="Arial"/>
        </w:rPr>
        <w:t xml:space="preserve"> pay progression. </w:t>
      </w:r>
    </w:p>
    <w:p w14:paraId="1BD53175" w14:textId="77777777" w:rsidR="00EA276B" w:rsidRPr="00C41B3B" w:rsidRDefault="00EA276B" w:rsidP="00EA276B">
      <w:pPr>
        <w:pStyle w:val="Body1"/>
        <w:tabs>
          <w:tab w:val="left" w:pos="2160"/>
        </w:tabs>
        <w:ind w:left="360" w:hanging="540"/>
        <w:rPr>
          <w:rFonts w:ascii="Arial" w:hAnsi="Arial" w:cs="Arial"/>
        </w:rPr>
      </w:pPr>
    </w:p>
    <w:p w14:paraId="5CD723A7" w14:textId="77777777" w:rsidR="00EA276B" w:rsidRPr="00AF584D" w:rsidRDefault="00EA276B" w:rsidP="00872BE9">
      <w:pPr>
        <w:pStyle w:val="Body1"/>
        <w:tabs>
          <w:tab w:val="left" w:pos="2160"/>
        </w:tabs>
        <w:ind w:left="360" w:hanging="76"/>
        <w:rPr>
          <w:rFonts w:ascii="Arial" w:hAnsi="Arial" w:cs="Arial"/>
        </w:rPr>
      </w:pPr>
      <w:r w:rsidRPr="00AF584D">
        <w:rPr>
          <w:rFonts w:ascii="Arial" w:hAnsi="Arial" w:cs="Arial"/>
          <w:b/>
        </w:rPr>
        <w:t xml:space="preserve">Annual pay determination </w:t>
      </w:r>
    </w:p>
    <w:p w14:paraId="447FA8D1" w14:textId="77777777" w:rsidR="00EA276B" w:rsidRPr="00AF584D" w:rsidRDefault="00EA276B" w:rsidP="00EA276B">
      <w:pPr>
        <w:pStyle w:val="Body1"/>
        <w:tabs>
          <w:tab w:val="left" w:pos="2160"/>
        </w:tabs>
        <w:ind w:left="360" w:hanging="360"/>
        <w:rPr>
          <w:rFonts w:ascii="Arial" w:hAnsi="Arial" w:cs="Arial"/>
        </w:rPr>
      </w:pPr>
    </w:p>
    <w:p w14:paraId="707C2A06" w14:textId="08A2EC18" w:rsidR="00603E25" w:rsidRPr="00AF584D" w:rsidRDefault="00603E25" w:rsidP="00603E25">
      <w:pPr>
        <w:pStyle w:val="Body1"/>
        <w:tabs>
          <w:tab w:val="left" w:pos="2160"/>
        </w:tabs>
        <w:ind w:left="360" w:hanging="540"/>
        <w:rPr>
          <w:rFonts w:ascii="Arial" w:hAnsi="Arial" w:cs="Arial"/>
        </w:rPr>
      </w:pPr>
      <w:r w:rsidRPr="00AF584D">
        <w:rPr>
          <w:rFonts w:ascii="Arial" w:hAnsi="Arial" w:cs="Arial"/>
        </w:rPr>
        <w:t xml:space="preserve">21.3The appraisal objectives will be determined in line with the School’s Appraisal Policy for Teachers and agreed with the head teacher. </w:t>
      </w:r>
      <w:r w:rsidR="00524956">
        <w:rPr>
          <w:rFonts w:ascii="Arial" w:hAnsi="Arial" w:cs="Arial"/>
        </w:rPr>
        <w:t>i</w:t>
      </w:r>
    </w:p>
    <w:p w14:paraId="666508AF" w14:textId="77777777" w:rsidR="00872BE9" w:rsidRPr="00AF584D" w:rsidRDefault="00872BE9" w:rsidP="00603E25">
      <w:pPr>
        <w:pStyle w:val="Body1"/>
        <w:tabs>
          <w:tab w:val="left" w:pos="2160"/>
        </w:tabs>
        <w:ind w:left="360" w:hanging="540"/>
        <w:rPr>
          <w:rFonts w:ascii="Arial" w:hAnsi="Arial" w:cs="Arial"/>
        </w:rPr>
      </w:pPr>
    </w:p>
    <w:p w14:paraId="4D0B1FFA" w14:textId="0BDD0135" w:rsidR="008D149F" w:rsidRPr="00AF584D" w:rsidRDefault="00872BE9" w:rsidP="005F7A2A">
      <w:pPr>
        <w:pStyle w:val="Body1"/>
        <w:tabs>
          <w:tab w:val="left" w:pos="2160"/>
        </w:tabs>
        <w:ind w:left="360" w:hanging="540"/>
        <w:rPr>
          <w:rFonts w:ascii="Arial" w:hAnsi="Arial" w:cs="Arial"/>
        </w:rPr>
      </w:pPr>
      <w:r w:rsidRPr="00AF584D">
        <w:rPr>
          <w:rFonts w:ascii="Arial" w:hAnsi="Arial" w:cs="Arial"/>
        </w:rPr>
        <w:t xml:space="preserve">21.4 </w:t>
      </w:r>
      <w:r w:rsidR="008D149F" w:rsidRPr="00AF584D">
        <w:rPr>
          <w:rFonts w:ascii="Arial" w:hAnsi="Arial" w:cs="Arial"/>
        </w:rPr>
        <w:t>The pay committee shall have regard to paragraph 19 of the STPCD</w:t>
      </w:r>
      <w:r w:rsidR="00D458DA" w:rsidRPr="00592927">
        <w:rPr>
          <w:rFonts w:ascii="Arial" w:hAnsi="Arial" w:cs="Arial"/>
        </w:rPr>
        <w:t xml:space="preserve"> and Section 3 above when determining incremental increase</w:t>
      </w:r>
      <w:r w:rsidR="006C62BE">
        <w:rPr>
          <w:rFonts w:ascii="Arial" w:hAnsi="Arial" w:cs="Arial"/>
        </w:rPr>
        <w:t>s</w:t>
      </w:r>
      <w:r w:rsidR="00D458DA" w:rsidRPr="00592927">
        <w:rPr>
          <w:rFonts w:ascii="Arial" w:hAnsi="Arial" w:cs="Arial"/>
        </w:rPr>
        <w:t xml:space="preserve"> for Leading Practitioners </w:t>
      </w:r>
      <w:r w:rsidR="008D149F" w:rsidRPr="00AF584D">
        <w:rPr>
          <w:rFonts w:ascii="Arial" w:hAnsi="Arial" w:cs="Arial"/>
        </w:rPr>
        <w:t>.</w:t>
      </w:r>
    </w:p>
    <w:p w14:paraId="3ED6A412" w14:textId="77777777" w:rsidR="00872BE9" w:rsidRPr="00AF584D" w:rsidRDefault="00872BE9" w:rsidP="005F7A2A">
      <w:pPr>
        <w:pStyle w:val="Body1"/>
        <w:tabs>
          <w:tab w:val="left" w:pos="2160"/>
        </w:tabs>
        <w:ind w:left="360" w:hanging="540"/>
        <w:rPr>
          <w:rFonts w:ascii="Arial" w:hAnsi="Arial" w:cs="Arial"/>
        </w:rPr>
      </w:pPr>
    </w:p>
    <w:p w14:paraId="29339FF0" w14:textId="7E88B897" w:rsidR="00872BE9" w:rsidRDefault="00EA276B" w:rsidP="005F7A2A">
      <w:pPr>
        <w:pStyle w:val="Body1"/>
        <w:ind w:left="360" w:hanging="540"/>
        <w:rPr>
          <w:rFonts w:ascii="Arial" w:hAnsi="Arial" w:cs="Arial"/>
          <w:bCs/>
        </w:rPr>
      </w:pPr>
      <w:r w:rsidRPr="00C41B3B">
        <w:rPr>
          <w:rFonts w:ascii="Arial" w:hAnsi="Arial" w:cs="Arial"/>
        </w:rPr>
        <w:t>21.</w:t>
      </w:r>
      <w:r w:rsidR="006C62BE">
        <w:rPr>
          <w:rFonts w:ascii="Arial" w:hAnsi="Arial" w:cs="Arial"/>
        </w:rPr>
        <w:t>5</w:t>
      </w:r>
      <w:r w:rsidRPr="00C41B3B">
        <w:rPr>
          <w:rFonts w:ascii="Arial" w:hAnsi="Arial" w:cs="Arial"/>
        </w:rPr>
        <w:t xml:space="preserve"> </w:t>
      </w:r>
      <w:r w:rsidR="006C62BE" w:rsidRPr="006C62BE">
        <w:rPr>
          <w:rFonts w:ascii="Arial" w:hAnsi="Arial" w:cs="Arial"/>
          <w:bCs/>
        </w:rPr>
        <w:t>Incremental pay progression will be awarded annually, where eligible within pay range, the only exception being where a teacher is in capability proceedings and a decision to withhold progression is taken until this has been concluded</w:t>
      </w:r>
      <w:r w:rsidR="00694D9D">
        <w:rPr>
          <w:rFonts w:ascii="Arial" w:hAnsi="Arial" w:cs="Arial"/>
          <w:bCs/>
        </w:rPr>
        <w:t>.</w:t>
      </w:r>
    </w:p>
    <w:p w14:paraId="3C8B8B7C" w14:textId="77777777" w:rsidR="00872BE9" w:rsidRDefault="00872BE9" w:rsidP="00EA276B">
      <w:pPr>
        <w:pStyle w:val="Body1"/>
        <w:ind w:left="360" w:hanging="540"/>
        <w:rPr>
          <w:rFonts w:ascii="Arial" w:hAnsi="Arial" w:cs="Arial"/>
          <w:bCs/>
        </w:rPr>
      </w:pPr>
    </w:p>
    <w:p w14:paraId="5072F0F5" w14:textId="4F75EA89" w:rsidR="00EA276B" w:rsidRPr="00C41B3B" w:rsidRDefault="00872BE9" w:rsidP="00EA276B">
      <w:pPr>
        <w:pStyle w:val="Body1"/>
        <w:ind w:left="360" w:hanging="540"/>
        <w:rPr>
          <w:rFonts w:ascii="Arial" w:hAnsi="Arial" w:cs="Arial"/>
        </w:rPr>
      </w:pPr>
      <w:r>
        <w:rPr>
          <w:rFonts w:ascii="Arial" w:hAnsi="Arial" w:cs="Arial"/>
          <w:bCs/>
        </w:rPr>
        <w:t>21.</w:t>
      </w:r>
      <w:r w:rsidR="0056641D">
        <w:rPr>
          <w:rFonts w:ascii="Arial" w:hAnsi="Arial" w:cs="Arial"/>
          <w:bCs/>
        </w:rPr>
        <w:t>6</w:t>
      </w:r>
      <w:r>
        <w:rPr>
          <w:rFonts w:ascii="Arial" w:hAnsi="Arial" w:cs="Arial"/>
          <w:bCs/>
        </w:rPr>
        <w:t xml:space="preserve"> </w:t>
      </w:r>
      <w:r w:rsidR="00E97DC9" w:rsidRPr="00C41B3B">
        <w:rPr>
          <w:rFonts w:ascii="Arial" w:hAnsi="Arial" w:cs="Arial"/>
          <w:bCs/>
        </w:rPr>
        <w:t xml:space="preserve">Exceptional performance will be considered in the same way as upper pay range (see </w:t>
      </w:r>
      <w:r w:rsidR="0011402C">
        <w:rPr>
          <w:rFonts w:ascii="Arial" w:hAnsi="Arial" w:cs="Arial"/>
          <w:bCs/>
        </w:rPr>
        <w:t>20.</w:t>
      </w:r>
      <w:r w:rsidR="0056641D">
        <w:rPr>
          <w:rFonts w:ascii="Arial" w:hAnsi="Arial" w:cs="Arial"/>
          <w:bCs/>
        </w:rPr>
        <w:t>4</w:t>
      </w:r>
      <w:r w:rsidR="00E97DC9" w:rsidRPr="00C41B3B">
        <w:rPr>
          <w:rFonts w:ascii="Arial" w:hAnsi="Arial" w:cs="Arial"/>
          <w:bCs/>
        </w:rPr>
        <w:t xml:space="preserve"> above). </w:t>
      </w:r>
      <w:r w:rsidR="005128E3">
        <w:rPr>
          <w:rFonts w:ascii="Arial" w:hAnsi="Arial" w:cs="Arial"/>
          <w:bCs/>
        </w:rPr>
        <w:t>In such cases, accelerated p</w:t>
      </w:r>
      <w:r w:rsidR="00E97DC9" w:rsidRPr="00C41B3B">
        <w:rPr>
          <w:rFonts w:ascii="Arial" w:hAnsi="Arial" w:cs="Arial"/>
          <w:bCs/>
        </w:rPr>
        <w:t>ay progression will be clearly attributable to the performance of the individual teacher and the pay committee will</w:t>
      </w:r>
      <w:r w:rsidR="00E97DC9" w:rsidRPr="00C41B3B">
        <w:rPr>
          <w:rFonts w:ascii="Arial" w:hAnsi="Arial" w:cs="Arial"/>
        </w:rPr>
        <w:t xml:space="preserve"> </w:t>
      </w:r>
      <w:r w:rsidR="00EA276B" w:rsidRPr="00C41B3B">
        <w:rPr>
          <w:rFonts w:ascii="Arial" w:hAnsi="Arial" w:cs="Arial"/>
        </w:rPr>
        <w:t xml:space="preserve">be able to objectively justify its decision. </w:t>
      </w:r>
    </w:p>
    <w:p w14:paraId="6492C9D5" w14:textId="77777777" w:rsidR="00EA276B" w:rsidRPr="00C41B3B" w:rsidRDefault="00EA276B" w:rsidP="00EA276B">
      <w:pPr>
        <w:pStyle w:val="Body1"/>
        <w:ind w:left="360" w:hanging="360"/>
        <w:rPr>
          <w:rFonts w:ascii="Arial" w:hAnsi="Arial" w:cs="Arial"/>
        </w:rPr>
      </w:pPr>
    </w:p>
    <w:p w14:paraId="6E55E09E" w14:textId="726B848E" w:rsidR="00EA276B" w:rsidRPr="00C41B3B" w:rsidRDefault="00EA276B" w:rsidP="00EA276B">
      <w:pPr>
        <w:pStyle w:val="Body1"/>
        <w:ind w:left="360" w:hanging="540"/>
        <w:rPr>
          <w:rFonts w:ascii="Arial" w:hAnsi="Arial" w:cs="Arial"/>
        </w:rPr>
      </w:pPr>
      <w:r w:rsidRPr="00C41B3B">
        <w:rPr>
          <w:rFonts w:ascii="Arial" w:hAnsi="Arial" w:cs="Arial"/>
        </w:rPr>
        <w:t>21.</w:t>
      </w:r>
      <w:r w:rsidR="0056641D">
        <w:rPr>
          <w:rFonts w:ascii="Arial" w:hAnsi="Arial" w:cs="Arial"/>
        </w:rPr>
        <w:t>7</w:t>
      </w:r>
      <w:r w:rsidRPr="00C41B3B">
        <w:rPr>
          <w:rFonts w:ascii="Arial" w:hAnsi="Arial" w:cs="Arial"/>
        </w:rPr>
        <w:t xml:space="preserve"> The pay committee will be advised by the head</w:t>
      </w:r>
      <w:r w:rsidR="001625BC" w:rsidRPr="00C41B3B">
        <w:rPr>
          <w:rFonts w:ascii="Arial" w:hAnsi="Arial" w:cs="Arial"/>
        </w:rPr>
        <w:t xml:space="preserve"> </w:t>
      </w:r>
      <w:r w:rsidRPr="00C41B3B">
        <w:rPr>
          <w:rFonts w:ascii="Arial" w:hAnsi="Arial" w:cs="Arial"/>
        </w:rPr>
        <w:t>teacher in making all such decisions.</w:t>
      </w:r>
    </w:p>
    <w:p w14:paraId="6F971158" w14:textId="77777777" w:rsidR="00EA276B" w:rsidRPr="00C41B3B" w:rsidRDefault="00EA276B" w:rsidP="00EA276B">
      <w:pPr>
        <w:pStyle w:val="Body1"/>
        <w:tabs>
          <w:tab w:val="left" w:pos="2160"/>
        </w:tabs>
        <w:rPr>
          <w:rFonts w:ascii="Arial" w:hAnsi="Arial" w:cs="Arial"/>
        </w:rPr>
      </w:pPr>
    </w:p>
    <w:p w14:paraId="1181583B" w14:textId="77777777" w:rsidR="00EA276B" w:rsidRPr="00C41B3B" w:rsidRDefault="00EA276B" w:rsidP="00EA276B">
      <w:pPr>
        <w:pStyle w:val="Body1"/>
        <w:tabs>
          <w:tab w:val="left" w:pos="1440"/>
        </w:tabs>
        <w:ind w:hanging="180"/>
        <w:rPr>
          <w:rFonts w:ascii="Arial" w:hAnsi="Arial" w:cs="Arial"/>
          <w:b/>
        </w:rPr>
      </w:pPr>
      <w:r w:rsidRPr="00C41B3B">
        <w:rPr>
          <w:rFonts w:ascii="Arial" w:hAnsi="Arial" w:cs="Arial"/>
          <w:b/>
        </w:rPr>
        <w:t>22.   UNQUALIFIED TEACHERS</w:t>
      </w:r>
    </w:p>
    <w:p w14:paraId="2A227B45" w14:textId="77777777" w:rsidR="00EA276B" w:rsidRPr="00872BE9" w:rsidRDefault="00EA276B" w:rsidP="00EA276B">
      <w:pPr>
        <w:pStyle w:val="Body1"/>
        <w:tabs>
          <w:tab w:val="left" w:pos="1440"/>
        </w:tabs>
        <w:ind w:left="360"/>
        <w:rPr>
          <w:rFonts w:ascii="Arial" w:hAnsi="Arial" w:cs="Arial"/>
          <w:b/>
        </w:rPr>
      </w:pPr>
      <w:r w:rsidRPr="00C41B3B">
        <w:rPr>
          <w:rFonts w:ascii="Arial" w:hAnsi="Arial" w:cs="Arial"/>
        </w:rPr>
        <w:cr/>
      </w:r>
      <w:r w:rsidRPr="00872BE9">
        <w:rPr>
          <w:rFonts w:ascii="Arial" w:hAnsi="Arial" w:cs="Arial"/>
          <w:b/>
        </w:rPr>
        <w:t>Pay on appointment</w:t>
      </w:r>
    </w:p>
    <w:p w14:paraId="07DFC383" w14:textId="77777777" w:rsidR="00EA276B" w:rsidRPr="00C41B3B" w:rsidRDefault="00EA276B" w:rsidP="00EA276B">
      <w:pPr>
        <w:pStyle w:val="Body1"/>
        <w:tabs>
          <w:tab w:val="left" w:pos="1440"/>
        </w:tabs>
        <w:rPr>
          <w:rFonts w:ascii="Arial" w:hAnsi="Arial" w:cs="Arial"/>
          <w:b/>
          <w:u w:val="single"/>
        </w:rPr>
      </w:pPr>
    </w:p>
    <w:p w14:paraId="2E5C29F8" w14:textId="52D79D9B" w:rsidR="00EA276B" w:rsidRPr="00C41B3B" w:rsidRDefault="00EA276B" w:rsidP="00EA276B">
      <w:pPr>
        <w:pStyle w:val="Body1"/>
        <w:tabs>
          <w:tab w:val="left" w:pos="1440"/>
        </w:tabs>
        <w:ind w:left="360" w:hanging="540"/>
        <w:rPr>
          <w:rFonts w:ascii="Arial" w:hAnsi="Arial" w:cs="Arial"/>
        </w:rPr>
      </w:pPr>
      <w:r w:rsidRPr="00C41B3B">
        <w:rPr>
          <w:rFonts w:ascii="Arial" w:hAnsi="Arial" w:cs="Arial"/>
        </w:rPr>
        <w:lastRenderedPageBreak/>
        <w:t xml:space="preserve">22.1 The pay committee will pay an unqualified teacher in accordance with paragraph </w:t>
      </w:r>
      <w:r w:rsidRPr="00EE17CD">
        <w:rPr>
          <w:rFonts w:ascii="Arial" w:hAnsi="Arial" w:cs="Arial"/>
        </w:rPr>
        <w:t>17</w:t>
      </w:r>
      <w:r w:rsidRPr="00C41B3B">
        <w:rPr>
          <w:rFonts w:ascii="Arial" w:hAnsi="Arial" w:cs="Arial"/>
        </w:rPr>
        <w:t xml:space="preserve"> of the STPCD.  The pay committee will determine where a newly appointed unqualified teacher will enter the scale, having regard to any qualifications or experience s/he may have, which they consider to be of value.</w:t>
      </w:r>
      <w:r w:rsidRPr="00C41B3B">
        <w:rPr>
          <w:rFonts w:ascii="Arial" w:hAnsi="Arial" w:cs="Arial"/>
          <w:b/>
        </w:rPr>
        <w:t xml:space="preserve"> </w:t>
      </w:r>
      <w:r w:rsidRPr="00C41B3B">
        <w:rPr>
          <w:rFonts w:ascii="Arial" w:hAnsi="Arial" w:cs="Arial"/>
        </w:rPr>
        <w:t xml:space="preserve">  The pay committee will consider whether it wishes to pay an additional allowance, in accordance with paragraph </w:t>
      </w:r>
      <w:r w:rsidRPr="00EE17CD">
        <w:rPr>
          <w:rFonts w:ascii="Arial" w:hAnsi="Arial" w:cs="Arial"/>
        </w:rPr>
        <w:t>22</w:t>
      </w:r>
      <w:r w:rsidRPr="00C41B3B">
        <w:rPr>
          <w:rFonts w:ascii="Arial" w:hAnsi="Arial" w:cs="Arial"/>
        </w:rPr>
        <w:t xml:space="preserve"> of the STPCD.</w:t>
      </w:r>
    </w:p>
    <w:p w14:paraId="20C2DD79" w14:textId="77777777" w:rsidR="00EA276B" w:rsidRPr="00C41B3B" w:rsidRDefault="00EA276B" w:rsidP="00EA276B">
      <w:pPr>
        <w:pStyle w:val="Body1"/>
        <w:tabs>
          <w:tab w:val="left" w:pos="1440"/>
        </w:tabs>
        <w:rPr>
          <w:rFonts w:ascii="Arial" w:hAnsi="Arial" w:cs="Arial"/>
        </w:rPr>
      </w:pPr>
    </w:p>
    <w:p w14:paraId="6EB71E48" w14:textId="77777777" w:rsidR="00EA276B" w:rsidRPr="00872BE9" w:rsidRDefault="00EA276B" w:rsidP="00EA276B">
      <w:pPr>
        <w:pStyle w:val="Body1"/>
        <w:tabs>
          <w:tab w:val="left" w:pos="1440"/>
        </w:tabs>
        <w:ind w:firstLine="360"/>
        <w:rPr>
          <w:rFonts w:ascii="Arial" w:hAnsi="Arial" w:cs="Arial"/>
          <w:b/>
        </w:rPr>
      </w:pPr>
      <w:r w:rsidRPr="00872BE9">
        <w:rPr>
          <w:rFonts w:ascii="Arial" w:hAnsi="Arial" w:cs="Arial"/>
          <w:b/>
        </w:rPr>
        <w:t xml:space="preserve">Annual pay determinations </w:t>
      </w:r>
    </w:p>
    <w:p w14:paraId="518B121E" w14:textId="77777777" w:rsidR="00EA276B" w:rsidRPr="00C41B3B" w:rsidRDefault="00EA276B" w:rsidP="00EA276B">
      <w:pPr>
        <w:pStyle w:val="Body1"/>
        <w:ind w:left="360" w:hanging="360"/>
        <w:rPr>
          <w:rFonts w:ascii="Arial" w:hAnsi="Arial" w:cs="Arial"/>
        </w:rPr>
      </w:pPr>
    </w:p>
    <w:p w14:paraId="5F42E249" w14:textId="02CF9D55" w:rsidR="00EA276B" w:rsidRPr="00C41B3B" w:rsidRDefault="00EA276B" w:rsidP="00EA276B">
      <w:pPr>
        <w:pStyle w:val="Body1"/>
        <w:ind w:left="360" w:hanging="540"/>
        <w:rPr>
          <w:rFonts w:ascii="Arial" w:hAnsi="Arial" w:cs="Arial"/>
        </w:rPr>
      </w:pPr>
      <w:r w:rsidRPr="00C41B3B">
        <w:rPr>
          <w:rFonts w:ascii="Arial" w:hAnsi="Arial" w:cs="Arial"/>
        </w:rPr>
        <w:t>22.</w:t>
      </w:r>
      <w:r w:rsidR="00626749">
        <w:rPr>
          <w:rFonts w:ascii="Arial" w:hAnsi="Arial" w:cs="Arial"/>
        </w:rPr>
        <w:t>2</w:t>
      </w:r>
      <w:r w:rsidRPr="00C41B3B">
        <w:rPr>
          <w:rFonts w:ascii="Arial" w:hAnsi="Arial" w:cs="Arial"/>
        </w:rPr>
        <w:t xml:space="preserve"> </w:t>
      </w:r>
      <w:r w:rsidR="00BF13C4" w:rsidRPr="006C62BE">
        <w:rPr>
          <w:rFonts w:ascii="Arial" w:hAnsi="Arial" w:cs="Arial"/>
          <w:bCs/>
        </w:rPr>
        <w:t>Incremental pay progression will be awarded annually, where eligible within pay range, the only exception being where a teacher is in capability proceedings and a decision to withhold progression is taken until this has been concluded</w:t>
      </w:r>
      <w:r w:rsidR="00BF13C4">
        <w:rPr>
          <w:rFonts w:ascii="Arial" w:hAnsi="Arial" w:cs="Arial"/>
          <w:bCs/>
        </w:rPr>
        <w:t>.</w:t>
      </w:r>
    </w:p>
    <w:p w14:paraId="23EFFF1C" w14:textId="77777777" w:rsidR="00EA276B" w:rsidRPr="00C41B3B" w:rsidRDefault="00EA276B" w:rsidP="00EA276B">
      <w:pPr>
        <w:pStyle w:val="Body1"/>
        <w:ind w:left="360" w:hanging="360"/>
        <w:rPr>
          <w:rFonts w:ascii="Arial" w:hAnsi="Arial" w:cs="Arial"/>
        </w:rPr>
      </w:pPr>
    </w:p>
    <w:p w14:paraId="491AA0ED" w14:textId="77777777" w:rsidR="00EA276B" w:rsidRPr="00C41B3B" w:rsidRDefault="00EA276B" w:rsidP="00EA276B">
      <w:pPr>
        <w:pStyle w:val="Body1"/>
        <w:ind w:hanging="180"/>
        <w:rPr>
          <w:rFonts w:ascii="Arial" w:hAnsi="Arial" w:cs="Arial"/>
          <w:b/>
        </w:rPr>
      </w:pPr>
      <w:r w:rsidRPr="00C41B3B">
        <w:rPr>
          <w:rFonts w:ascii="Arial" w:hAnsi="Arial" w:cs="Arial"/>
          <w:b/>
        </w:rPr>
        <w:t>23.   TEACHING AND LEARNING RESPONSIBILITY (TLR) PAYMENTS</w:t>
      </w:r>
    </w:p>
    <w:p w14:paraId="1D9C7014" w14:textId="77777777" w:rsidR="00EA276B" w:rsidRPr="00C41B3B" w:rsidRDefault="00EA276B" w:rsidP="00EA276B">
      <w:pPr>
        <w:pStyle w:val="Body1"/>
        <w:rPr>
          <w:rFonts w:ascii="Arial" w:hAnsi="Arial" w:cs="Arial"/>
        </w:rPr>
      </w:pPr>
    </w:p>
    <w:p w14:paraId="158469CA" w14:textId="77777777" w:rsidR="00EA276B" w:rsidRPr="00C41B3B" w:rsidRDefault="00EA276B" w:rsidP="00EA276B">
      <w:pPr>
        <w:pStyle w:val="Body1"/>
        <w:ind w:left="360" w:hanging="540"/>
        <w:rPr>
          <w:rFonts w:ascii="Arial" w:hAnsi="Arial" w:cs="Arial"/>
        </w:rPr>
      </w:pPr>
      <w:r w:rsidRPr="00C41B3B">
        <w:rPr>
          <w:rFonts w:ascii="Arial" w:hAnsi="Arial" w:cs="Arial"/>
        </w:rPr>
        <w:t>23.1 The pay committee may award a TLR to a classroom teacher</w:t>
      </w:r>
      <w:r w:rsidR="00F07C50">
        <w:rPr>
          <w:rFonts w:ascii="Arial" w:hAnsi="Arial" w:cs="Arial"/>
        </w:rPr>
        <w:t xml:space="preserve"> (MPR or UPR)</w:t>
      </w:r>
      <w:r w:rsidRPr="00C41B3B">
        <w:rPr>
          <w:rFonts w:ascii="Arial" w:hAnsi="Arial" w:cs="Arial"/>
        </w:rPr>
        <w:t xml:space="preserve"> in accordance with paragraph </w:t>
      </w:r>
      <w:r w:rsidRPr="00EE17CD">
        <w:rPr>
          <w:rFonts w:ascii="Arial" w:hAnsi="Arial" w:cs="Arial"/>
        </w:rPr>
        <w:t>20</w:t>
      </w:r>
      <w:r w:rsidRPr="00C41B3B">
        <w:rPr>
          <w:rFonts w:ascii="Arial" w:hAnsi="Arial" w:cs="Arial"/>
        </w:rPr>
        <w:t xml:space="preserve"> of the STPCD and paragraphs </w:t>
      </w:r>
      <w:r w:rsidRPr="00EE17CD">
        <w:rPr>
          <w:rFonts w:ascii="Arial" w:hAnsi="Arial" w:cs="Arial"/>
        </w:rPr>
        <w:t>47-54</w:t>
      </w:r>
      <w:r w:rsidRPr="00C41B3B">
        <w:rPr>
          <w:rFonts w:ascii="Arial" w:hAnsi="Arial" w:cs="Arial"/>
        </w:rPr>
        <w:t xml:space="preserve"> of the section 3 guidance.  A TLR 1 or 2 will be for clearly defined and sustained additional responsibility in the context of the school’s staffing structure for the purpose of ensuring the continued delivery of high quality teaching and learning.  All job descriptions will be regularly reviewed</w:t>
      </w:r>
      <w:r w:rsidR="00CD6397" w:rsidRPr="00C41B3B">
        <w:rPr>
          <w:rFonts w:ascii="Arial" w:hAnsi="Arial" w:cs="Arial"/>
        </w:rPr>
        <w:t>. The pay committee</w:t>
      </w:r>
      <w:r w:rsidRPr="00C41B3B">
        <w:rPr>
          <w:rFonts w:ascii="Arial" w:hAnsi="Arial" w:cs="Arial"/>
        </w:rPr>
        <w:t xml:space="preserve"> will make clear, if applicable, the responsibility or package of responsibilities for which a TLR is awarded, </w:t>
      </w:r>
      <w:r w:rsidR="00027393">
        <w:rPr>
          <w:rFonts w:ascii="Arial" w:hAnsi="Arial" w:cs="Arial"/>
        </w:rPr>
        <w:t>considering</w:t>
      </w:r>
      <w:r w:rsidRPr="00C41B3B">
        <w:rPr>
          <w:rFonts w:ascii="Arial" w:hAnsi="Arial" w:cs="Arial"/>
        </w:rPr>
        <w:t xml:space="preserve"> the criterion and factors set out in paragraph </w:t>
      </w:r>
      <w:r w:rsidRPr="00EE17CD">
        <w:rPr>
          <w:rFonts w:ascii="Arial" w:hAnsi="Arial" w:cs="Arial"/>
        </w:rPr>
        <w:t>20.4</w:t>
      </w:r>
      <w:r w:rsidRPr="00C41B3B">
        <w:rPr>
          <w:rFonts w:ascii="Arial" w:hAnsi="Arial" w:cs="Arial"/>
        </w:rPr>
        <w:t xml:space="preserve"> of the STPCD. </w:t>
      </w:r>
    </w:p>
    <w:p w14:paraId="13DB188B" w14:textId="77777777" w:rsidR="00EA276B" w:rsidRPr="00C41B3B" w:rsidRDefault="00EA276B" w:rsidP="00EA276B">
      <w:pPr>
        <w:pStyle w:val="Body1"/>
        <w:ind w:left="360" w:hanging="360"/>
        <w:rPr>
          <w:rFonts w:ascii="Arial" w:hAnsi="Arial" w:cs="Arial"/>
        </w:rPr>
      </w:pPr>
    </w:p>
    <w:p w14:paraId="57493BC6" w14:textId="401E8518" w:rsidR="00EA276B" w:rsidRPr="00C41B3B" w:rsidRDefault="00EA276B" w:rsidP="00EA276B">
      <w:pPr>
        <w:pStyle w:val="Body1"/>
        <w:ind w:left="360" w:hanging="540"/>
        <w:rPr>
          <w:rFonts w:ascii="Arial" w:hAnsi="Arial" w:cs="Arial"/>
        </w:rPr>
      </w:pPr>
      <w:r w:rsidRPr="00C41B3B">
        <w:rPr>
          <w:rFonts w:ascii="Arial" w:hAnsi="Arial" w:cs="Arial"/>
        </w:rPr>
        <w:t>23.</w:t>
      </w:r>
      <w:r w:rsidR="0056641D">
        <w:rPr>
          <w:rFonts w:ascii="Arial" w:hAnsi="Arial" w:cs="Arial"/>
        </w:rPr>
        <w:t>2</w:t>
      </w:r>
      <w:r w:rsidRPr="00C41B3B">
        <w:rPr>
          <w:rFonts w:ascii="Arial" w:hAnsi="Arial" w:cs="Arial"/>
        </w:rPr>
        <w:tab/>
        <w:t xml:space="preserve">The pay committee may award a TLR3 for clearly time-limited school improvement projects, or one-off externally driven responsibilities as listed in paragraph </w:t>
      </w:r>
      <w:r w:rsidRPr="00EE17CD">
        <w:rPr>
          <w:rFonts w:ascii="Arial" w:hAnsi="Arial" w:cs="Arial"/>
        </w:rPr>
        <w:t>20.3</w:t>
      </w:r>
      <w:r w:rsidRPr="00C41B3B">
        <w:rPr>
          <w:rFonts w:ascii="Arial" w:hAnsi="Arial" w:cs="Arial"/>
        </w:rPr>
        <w:t xml:space="preserve"> of the STPCD. </w:t>
      </w:r>
      <w:r w:rsidR="00F07C50">
        <w:rPr>
          <w:rFonts w:ascii="Arial" w:hAnsi="Arial" w:cs="Arial"/>
        </w:rPr>
        <w:t>This includes temporary tutoring arrangement</w:t>
      </w:r>
      <w:r w:rsidR="007E3F47">
        <w:rPr>
          <w:rFonts w:ascii="Arial" w:hAnsi="Arial" w:cs="Arial"/>
        </w:rPr>
        <w:t>s</w:t>
      </w:r>
      <w:r w:rsidR="00F07C50">
        <w:rPr>
          <w:rFonts w:ascii="Arial" w:hAnsi="Arial" w:cs="Arial"/>
        </w:rPr>
        <w:t xml:space="preserve"> to support catch-up due to the pandemic. </w:t>
      </w:r>
      <w:r w:rsidRPr="00C41B3B">
        <w:rPr>
          <w:rFonts w:ascii="Arial" w:hAnsi="Arial" w:cs="Arial"/>
        </w:rPr>
        <w:t xml:space="preserve"> </w:t>
      </w:r>
    </w:p>
    <w:p w14:paraId="2F870C5F" w14:textId="77777777" w:rsidR="00EA276B" w:rsidRPr="00C41B3B" w:rsidRDefault="00EA276B" w:rsidP="00EA276B">
      <w:pPr>
        <w:pStyle w:val="Body1"/>
        <w:ind w:left="360" w:hanging="540"/>
        <w:rPr>
          <w:rFonts w:ascii="Arial" w:hAnsi="Arial" w:cs="Arial"/>
        </w:rPr>
      </w:pPr>
    </w:p>
    <w:p w14:paraId="6AF27280" w14:textId="7DF8220E" w:rsidR="00EA276B" w:rsidRPr="00C41B3B" w:rsidRDefault="00EA276B" w:rsidP="00EA276B">
      <w:pPr>
        <w:pStyle w:val="Body1"/>
        <w:ind w:left="360" w:hanging="540"/>
        <w:rPr>
          <w:rFonts w:ascii="Arial" w:hAnsi="Arial" w:cs="Arial"/>
        </w:rPr>
      </w:pPr>
      <w:r w:rsidRPr="00C41B3B">
        <w:rPr>
          <w:rFonts w:ascii="Arial" w:hAnsi="Arial" w:cs="Arial"/>
        </w:rPr>
        <w:t>23.</w:t>
      </w:r>
      <w:r w:rsidR="0056641D">
        <w:rPr>
          <w:rFonts w:ascii="Arial" w:hAnsi="Arial" w:cs="Arial"/>
        </w:rPr>
        <w:t>3</w:t>
      </w:r>
      <w:r w:rsidRPr="00C41B3B">
        <w:rPr>
          <w:rFonts w:ascii="Arial" w:hAnsi="Arial" w:cs="Arial"/>
        </w:rPr>
        <w:t xml:space="preserve"> The governing body will set out in writing to the teacher the duration of the fixed term TLR3, and the amount of the award, which will be paid in monthly instalments.  If a TLR3 is awarded to a part-time teacher, the pro rata principle will not apply. No safeguarding will apply in relation to an award of a TLR3.</w:t>
      </w:r>
    </w:p>
    <w:p w14:paraId="721F781B" w14:textId="77777777" w:rsidR="00CD6397" w:rsidRPr="00C41B3B" w:rsidRDefault="00CD6397" w:rsidP="00EA276B">
      <w:pPr>
        <w:pStyle w:val="Body1"/>
        <w:ind w:left="360" w:hanging="540"/>
        <w:rPr>
          <w:rFonts w:ascii="Arial" w:hAnsi="Arial" w:cs="Arial"/>
        </w:rPr>
      </w:pPr>
    </w:p>
    <w:p w14:paraId="3C4F9B52" w14:textId="23B27595" w:rsidR="00CD6397" w:rsidRPr="00C41B3B" w:rsidRDefault="00EE17CD" w:rsidP="00CD6397">
      <w:pPr>
        <w:pStyle w:val="Body1"/>
        <w:ind w:left="360" w:hanging="540"/>
        <w:rPr>
          <w:rFonts w:ascii="Arial" w:hAnsi="Arial" w:cs="Arial"/>
        </w:rPr>
      </w:pPr>
      <w:r>
        <w:rPr>
          <w:rFonts w:ascii="Arial" w:hAnsi="Arial" w:cs="Arial"/>
        </w:rPr>
        <w:t>23.</w:t>
      </w:r>
      <w:r w:rsidR="0056641D">
        <w:rPr>
          <w:rFonts w:ascii="Arial" w:hAnsi="Arial" w:cs="Arial"/>
        </w:rPr>
        <w:t>4</w:t>
      </w:r>
      <w:r w:rsidR="00CD6397" w:rsidRPr="00C41B3B">
        <w:rPr>
          <w:rFonts w:ascii="Arial" w:hAnsi="Arial" w:cs="Arial"/>
        </w:rPr>
        <w:tab/>
        <w:t xml:space="preserve">Further details of the value ranges of TLRs can be found in the STPCD  paragraph </w:t>
      </w:r>
      <w:r w:rsidR="00CD6397" w:rsidRPr="00EE17CD">
        <w:rPr>
          <w:rFonts w:ascii="Arial" w:hAnsi="Arial" w:cs="Arial"/>
        </w:rPr>
        <w:t>20.2 and 20.3</w:t>
      </w:r>
      <w:r w:rsidR="00CD6397" w:rsidRPr="00C41B3B">
        <w:rPr>
          <w:rFonts w:ascii="Arial" w:hAnsi="Arial" w:cs="Arial"/>
        </w:rPr>
        <w:t xml:space="preserve"> and in Appendix D of this Pay Policy.</w:t>
      </w:r>
    </w:p>
    <w:p w14:paraId="550667D6" w14:textId="77777777" w:rsidR="00CD6397" w:rsidRPr="00C41B3B" w:rsidRDefault="00CD6397" w:rsidP="00EA276B">
      <w:pPr>
        <w:pStyle w:val="Body1"/>
        <w:ind w:left="360" w:hanging="540"/>
        <w:rPr>
          <w:rFonts w:ascii="Arial" w:hAnsi="Arial" w:cs="Arial"/>
          <w:highlight w:val="green"/>
        </w:rPr>
      </w:pPr>
    </w:p>
    <w:p w14:paraId="71CA6EC8" w14:textId="3D0A4C9C" w:rsidR="00FE03B1" w:rsidRPr="00C41B3B" w:rsidRDefault="00EE17CD" w:rsidP="00FE03B1">
      <w:pPr>
        <w:pStyle w:val="Body1"/>
        <w:ind w:left="360" w:hanging="540"/>
        <w:rPr>
          <w:rFonts w:ascii="Arial" w:hAnsi="Arial" w:cs="Arial"/>
        </w:rPr>
      </w:pPr>
      <w:r>
        <w:rPr>
          <w:rFonts w:ascii="Arial" w:hAnsi="Arial" w:cs="Arial"/>
        </w:rPr>
        <w:t>23.</w:t>
      </w:r>
      <w:r w:rsidR="0056641D">
        <w:rPr>
          <w:rFonts w:ascii="Arial" w:hAnsi="Arial" w:cs="Arial"/>
        </w:rPr>
        <w:t>5</w:t>
      </w:r>
      <w:r w:rsidR="00FE03B1" w:rsidRPr="00C41B3B">
        <w:rPr>
          <w:rFonts w:ascii="Arial" w:hAnsi="Arial" w:cs="Arial"/>
        </w:rPr>
        <w:t xml:space="preserve"> The pay committee will ensure that sufficient differential exists between different levels of TLR, taking account of the responsibilities for which the TLR is awarded. All decisions will be objectively justified.</w:t>
      </w:r>
    </w:p>
    <w:p w14:paraId="7E08DA06" w14:textId="77777777" w:rsidR="00EA276B" w:rsidRPr="00C41B3B" w:rsidRDefault="00EA276B" w:rsidP="00EA276B">
      <w:pPr>
        <w:pStyle w:val="Body1"/>
        <w:ind w:left="360" w:hanging="360"/>
        <w:rPr>
          <w:rFonts w:ascii="Arial" w:hAnsi="Arial" w:cs="Arial"/>
        </w:rPr>
      </w:pPr>
    </w:p>
    <w:p w14:paraId="34A1239F" w14:textId="77777777" w:rsidR="00EA276B" w:rsidRPr="00C41B3B" w:rsidRDefault="00EA276B" w:rsidP="00EA276B">
      <w:pPr>
        <w:pStyle w:val="Body1"/>
        <w:ind w:hanging="180"/>
        <w:rPr>
          <w:rFonts w:ascii="Arial" w:hAnsi="Arial" w:cs="Arial"/>
          <w:b/>
        </w:rPr>
      </w:pPr>
      <w:r w:rsidRPr="00C41B3B">
        <w:rPr>
          <w:rFonts w:ascii="Arial" w:hAnsi="Arial" w:cs="Arial"/>
          <w:b/>
        </w:rPr>
        <w:t>24.   SPECIAL NEEDS ALLOWANCE</w:t>
      </w:r>
    </w:p>
    <w:p w14:paraId="24E065F4" w14:textId="77777777" w:rsidR="00EA276B" w:rsidRPr="00C41B3B" w:rsidRDefault="00EA276B" w:rsidP="00EA276B">
      <w:pPr>
        <w:pStyle w:val="Body1"/>
        <w:rPr>
          <w:rFonts w:ascii="Arial" w:hAnsi="Arial" w:cs="Arial"/>
        </w:rPr>
      </w:pPr>
    </w:p>
    <w:p w14:paraId="4FB3F74A" w14:textId="77777777" w:rsidR="00EA276B" w:rsidRPr="00C41B3B" w:rsidRDefault="00EA276B" w:rsidP="00EA276B">
      <w:pPr>
        <w:pStyle w:val="Body1"/>
        <w:ind w:left="360" w:hanging="540"/>
        <w:rPr>
          <w:rFonts w:ascii="Arial" w:hAnsi="Arial" w:cs="Arial"/>
        </w:rPr>
      </w:pPr>
      <w:r w:rsidRPr="00C41B3B">
        <w:rPr>
          <w:rFonts w:ascii="Arial" w:hAnsi="Arial" w:cs="Arial"/>
        </w:rPr>
        <w:t xml:space="preserve">24.1 The pay committee will award a SEN spot value allowance on the range shown in paragraph </w:t>
      </w:r>
      <w:r w:rsidRPr="00EE17CD">
        <w:rPr>
          <w:rFonts w:ascii="Arial" w:hAnsi="Arial" w:cs="Arial"/>
        </w:rPr>
        <w:t>21.1</w:t>
      </w:r>
      <w:r w:rsidRPr="00C41B3B">
        <w:rPr>
          <w:rFonts w:ascii="Arial" w:hAnsi="Arial" w:cs="Arial"/>
        </w:rPr>
        <w:t xml:space="preserve"> on the </w:t>
      </w:r>
      <w:r w:rsidR="0059252E" w:rsidRPr="00C41B3B">
        <w:rPr>
          <w:rFonts w:ascii="Arial" w:hAnsi="Arial" w:cs="Arial"/>
        </w:rPr>
        <w:t>STPCD and</w:t>
      </w:r>
      <w:r w:rsidRPr="00C41B3B">
        <w:rPr>
          <w:rFonts w:ascii="Arial" w:hAnsi="Arial" w:cs="Arial"/>
        </w:rPr>
        <w:t xml:space="preserve"> in Appendix D of this Pay Policy to any classroom teacher who meets the criteria as set out in paragraph </w:t>
      </w:r>
      <w:r w:rsidRPr="00EE17CD">
        <w:rPr>
          <w:rFonts w:ascii="Arial" w:hAnsi="Arial" w:cs="Arial"/>
        </w:rPr>
        <w:t>21.2</w:t>
      </w:r>
      <w:r w:rsidRPr="00C41B3B">
        <w:rPr>
          <w:rFonts w:ascii="Arial" w:hAnsi="Arial" w:cs="Arial"/>
        </w:rPr>
        <w:t xml:space="preserve"> of the STPCD.  </w:t>
      </w:r>
    </w:p>
    <w:p w14:paraId="4622ADD2" w14:textId="77777777" w:rsidR="00EA276B" w:rsidRPr="00C41B3B" w:rsidRDefault="00EA276B" w:rsidP="00EA276B">
      <w:pPr>
        <w:pStyle w:val="Body1"/>
        <w:rPr>
          <w:rFonts w:ascii="Arial" w:hAnsi="Arial" w:cs="Arial"/>
        </w:rPr>
      </w:pPr>
    </w:p>
    <w:p w14:paraId="3B732642" w14:textId="77777777" w:rsidR="00EA276B" w:rsidRPr="00C41B3B" w:rsidRDefault="00EA276B" w:rsidP="00EA276B">
      <w:pPr>
        <w:pStyle w:val="Body1"/>
        <w:ind w:left="360" w:hanging="540"/>
        <w:rPr>
          <w:rFonts w:ascii="Arial" w:hAnsi="Arial" w:cs="Arial"/>
        </w:rPr>
      </w:pPr>
      <w:r w:rsidRPr="00C41B3B">
        <w:rPr>
          <w:rFonts w:ascii="Arial" w:hAnsi="Arial" w:cs="Arial"/>
        </w:rPr>
        <w:t xml:space="preserve">24.2 When deciding on the amount of the allowance to be paid, the governing body will </w:t>
      </w:r>
      <w:r w:rsidR="00476406">
        <w:rPr>
          <w:rFonts w:ascii="Arial" w:hAnsi="Arial" w:cs="Arial"/>
        </w:rPr>
        <w:t>consider</w:t>
      </w:r>
      <w:r w:rsidRPr="00C41B3B">
        <w:rPr>
          <w:rFonts w:ascii="Arial" w:hAnsi="Arial" w:cs="Arial"/>
        </w:rPr>
        <w:t xml:space="preserve"> the structure of the school’s SEN provision, whether any mandatory qualifications are required for the post, the qualifications or expertise of the teacher relevant to the post; and the relative demands of the post (see paragraph </w:t>
      </w:r>
      <w:r w:rsidRPr="00EE17CD">
        <w:rPr>
          <w:rFonts w:ascii="Arial" w:hAnsi="Arial" w:cs="Arial"/>
        </w:rPr>
        <w:t>21.3</w:t>
      </w:r>
      <w:r w:rsidRPr="00C41B3B">
        <w:rPr>
          <w:rFonts w:ascii="Arial" w:hAnsi="Arial" w:cs="Arial"/>
        </w:rPr>
        <w:t xml:space="preserve"> of the </w:t>
      </w:r>
      <w:r w:rsidR="00FE03B1" w:rsidRPr="00C41B3B">
        <w:rPr>
          <w:rFonts w:ascii="Arial" w:hAnsi="Arial" w:cs="Arial"/>
        </w:rPr>
        <w:t>STPCD</w:t>
      </w:r>
      <w:r w:rsidRPr="00C41B3B">
        <w:rPr>
          <w:rFonts w:ascii="Arial" w:hAnsi="Arial" w:cs="Arial"/>
        </w:rPr>
        <w:t xml:space="preserve">).  The governing body will also establish differential values in </w:t>
      </w:r>
      <w:r w:rsidRPr="00C41B3B">
        <w:rPr>
          <w:rFonts w:ascii="Arial" w:hAnsi="Arial" w:cs="Arial"/>
        </w:rPr>
        <w:lastRenderedPageBreak/>
        <w:t>relation to SEN roles in the school in order to reflect significant differences in the nature and challenge of the work entailed</w:t>
      </w:r>
      <w:r w:rsidR="00904631" w:rsidRPr="00C41B3B">
        <w:rPr>
          <w:rFonts w:ascii="Arial" w:hAnsi="Arial" w:cs="Arial"/>
        </w:rPr>
        <w:t>,</w:t>
      </w:r>
      <w:r w:rsidRPr="00C41B3B">
        <w:rPr>
          <w:rFonts w:ascii="Arial" w:hAnsi="Arial" w:cs="Arial"/>
        </w:rPr>
        <w:t xml:space="preserve"> so that the different payment levels can be objectively justified.  The governing body will take account of paragraphs </w:t>
      </w:r>
      <w:r w:rsidRPr="00EE17CD">
        <w:rPr>
          <w:rFonts w:ascii="Arial" w:hAnsi="Arial" w:cs="Arial"/>
        </w:rPr>
        <w:t>55-59</w:t>
      </w:r>
      <w:r w:rsidRPr="00C41B3B">
        <w:rPr>
          <w:rFonts w:ascii="Arial" w:hAnsi="Arial" w:cs="Arial"/>
        </w:rPr>
        <w:t xml:space="preserve"> of the STPCD</w:t>
      </w:r>
      <w:r w:rsidR="00904631" w:rsidRPr="00C41B3B">
        <w:rPr>
          <w:rFonts w:ascii="Arial" w:hAnsi="Arial" w:cs="Arial"/>
        </w:rPr>
        <w:t xml:space="preserve"> </w:t>
      </w:r>
      <w:r w:rsidRPr="00C41B3B">
        <w:rPr>
          <w:rFonts w:ascii="Arial" w:hAnsi="Arial" w:cs="Arial"/>
        </w:rPr>
        <w:t>section 3 guidance.</w:t>
      </w:r>
    </w:p>
    <w:p w14:paraId="4B8F8B11" w14:textId="77777777" w:rsidR="00EA276B" w:rsidRPr="00C41B3B" w:rsidRDefault="00EA276B" w:rsidP="00EA276B">
      <w:pPr>
        <w:pStyle w:val="Body1"/>
        <w:tabs>
          <w:tab w:val="left" w:pos="1440"/>
        </w:tabs>
        <w:rPr>
          <w:rFonts w:ascii="Arial" w:hAnsi="Arial" w:cs="Arial"/>
          <w:b/>
        </w:rPr>
      </w:pPr>
    </w:p>
    <w:p w14:paraId="5CD6E3E4" w14:textId="77777777" w:rsidR="00EA276B" w:rsidRPr="00C41B3B" w:rsidRDefault="00EA276B" w:rsidP="00EA276B">
      <w:pPr>
        <w:pStyle w:val="Body1"/>
        <w:tabs>
          <w:tab w:val="left" w:pos="1440"/>
        </w:tabs>
        <w:ind w:hanging="180"/>
        <w:rPr>
          <w:rFonts w:ascii="Arial" w:hAnsi="Arial" w:cs="Arial"/>
          <w:b/>
          <w:sz w:val="22"/>
        </w:rPr>
      </w:pPr>
      <w:r w:rsidRPr="00C41B3B">
        <w:rPr>
          <w:rFonts w:ascii="Arial" w:hAnsi="Arial" w:cs="Arial"/>
          <w:b/>
        </w:rPr>
        <w:t>25.   SUPPORT STAFF</w:t>
      </w:r>
      <w:r w:rsidRPr="00C41B3B">
        <w:rPr>
          <w:rFonts w:ascii="Arial" w:hAnsi="Arial" w:cs="Arial"/>
        </w:rPr>
        <w:cr/>
      </w:r>
    </w:p>
    <w:p w14:paraId="3AF17E11" w14:textId="51967355"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25.1 The pay committee notes its powers to determine the pay of support staff in accordance with paragraph</w:t>
      </w:r>
      <w:r w:rsidR="00552EDC">
        <w:rPr>
          <w:rFonts w:ascii="Arial" w:hAnsi="Arial" w:cs="Arial"/>
        </w:rPr>
        <w:t>s</w:t>
      </w:r>
      <w:r w:rsidRPr="00C41B3B">
        <w:rPr>
          <w:rFonts w:ascii="Arial" w:hAnsi="Arial" w:cs="Arial"/>
        </w:rPr>
        <w:t xml:space="preserve"> 17 and 29 of the School Staffing (England) Regulations 2009 and Chapter 7 of the associated guidance.  The pay committee will determine the pay and grade of support employees on appointment in accordance with the job evaluation scheme and pay policy currently applicable to LGS (Local Government Scheme) employees of Nottingham City Council. In reaching its determination, the pay committee will consider the advice of the LA.  </w:t>
      </w:r>
    </w:p>
    <w:p w14:paraId="5D7E1CA7" w14:textId="77777777" w:rsidR="00EA276B" w:rsidRPr="00C41B3B" w:rsidRDefault="00EA276B" w:rsidP="00EA276B">
      <w:pPr>
        <w:pStyle w:val="Body1"/>
        <w:tabs>
          <w:tab w:val="left" w:pos="2160"/>
        </w:tabs>
        <w:rPr>
          <w:rFonts w:ascii="Arial" w:hAnsi="Arial" w:cs="Arial"/>
        </w:rPr>
      </w:pPr>
    </w:p>
    <w:p w14:paraId="4A1E21A3" w14:textId="77777777" w:rsidR="00EA276B" w:rsidRPr="00C41B3B" w:rsidRDefault="00EA276B" w:rsidP="00EA276B">
      <w:pPr>
        <w:pStyle w:val="Body1"/>
        <w:tabs>
          <w:tab w:val="left" w:pos="2160"/>
        </w:tabs>
        <w:ind w:hanging="180"/>
        <w:rPr>
          <w:rFonts w:ascii="Arial" w:hAnsi="Arial" w:cs="Arial"/>
          <w:b/>
        </w:rPr>
      </w:pPr>
      <w:r w:rsidRPr="00C41B3B">
        <w:rPr>
          <w:rFonts w:ascii="Arial" w:hAnsi="Arial" w:cs="Arial"/>
          <w:b/>
        </w:rPr>
        <w:t xml:space="preserve">26.   PART-TIME </w:t>
      </w:r>
      <w:r w:rsidR="00904631" w:rsidRPr="00C41B3B">
        <w:rPr>
          <w:rFonts w:ascii="Arial" w:hAnsi="Arial" w:cs="Arial"/>
          <w:b/>
        </w:rPr>
        <w:t>STAFF</w:t>
      </w:r>
    </w:p>
    <w:p w14:paraId="00FD446F" w14:textId="77777777" w:rsidR="00EA276B" w:rsidRPr="00C41B3B" w:rsidRDefault="00EA276B" w:rsidP="00EA276B">
      <w:pPr>
        <w:pStyle w:val="Body1"/>
        <w:tabs>
          <w:tab w:val="left" w:pos="2160"/>
        </w:tabs>
        <w:rPr>
          <w:rFonts w:ascii="Arial" w:hAnsi="Arial" w:cs="Arial"/>
          <w:b/>
        </w:rPr>
      </w:pPr>
    </w:p>
    <w:p w14:paraId="0F36FE1D" w14:textId="77777777" w:rsidR="00904631" w:rsidRPr="00C41B3B" w:rsidRDefault="00904631" w:rsidP="00DB4D67">
      <w:pPr>
        <w:pStyle w:val="Body1"/>
        <w:tabs>
          <w:tab w:val="left" w:pos="2160"/>
        </w:tabs>
        <w:ind w:firstLine="284"/>
        <w:rPr>
          <w:rFonts w:ascii="Arial" w:hAnsi="Arial" w:cs="Arial"/>
          <w:b/>
        </w:rPr>
      </w:pPr>
      <w:r w:rsidRPr="00C41B3B">
        <w:rPr>
          <w:rFonts w:ascii="Arial" w:hAnsi="Arial" w:cs="Arial"/>
          <w:b/>
        </w:rPr>
        <w:t>Teachers</w:t>
      </w:r>
    </w:p>
    <w:p w14:paraId="4BBF6352" w14:textId="77777777" w:rsidR="00904631" w:rsidRPr="00C41B3B" w:rsidRDefault="00904631" w:rsidP="00EA276B">
      <w:pPr>
        <w:pStyle w:val="Body1"/>
        <w:tabs>
          <w:tab w:val="left" w:pos="2160"/>
        </w:tabs>
        <w:rPr>
          <w:rFonts w:ascii="Arial" w:hAnsi="Arial" w:cs="Arial"/>
          <w:b/>
        </w:rPr>
      </w:pPr>
    </w:p>
    <w:p w14:paraId="08521C65" w14:textId="77777777" w:rsidR="00EA276B" w:rsidRPr="00C41B3B" w:rsidRDefault="00EA276B" w:rsidP="00EA276B">
      <w:pPr>
        <w:pStyle w:val="Body1"/>
        <w:tabs>
          <w:tab w:val="left" w:pos="2160"/>
        </w:tabs>
        <w:ind w:left="360" w:hanging="540"/>
        <w:rPr>
          <w:rFonts w:ascii="Arial" w:hAnsi="Arial" w:cs="Arial"/>
        </w:rPr>
      </w:pPr>
      <w:r w:rsidRPr="00C41B3B">
        <w:rPr>
          <w:rFonts w:ascii="Arial" w:hAnsi="Arial" w:cs="Arial"/>
        </w:rPr>
        <w:t>26.1</w:t>
      </w:r>
      <w:r w:rsidRPr="00C41B3B">
        <w:rPr>
          <w:rFonts w:ascii="Arial" w:hAnsi="Arial" w:cs="Arial"/>
          <w:b/>
        </w:rPr>
        <w:t xml:space="preserve"> </w:t>
      </w:r>
      <w:r w:rsidRPr="00C41B3B">
        <w:rPr>
          <w:rFonts w:ascii="Arial" w:hAnsi="Arial" w:cs="Arial"/>
        </w:rPr>
        <w:t xml:space="preserve">The governing body will apply the provisions of the STPCD in relation to part-time teachers’ pay and working time, </w:t>
      </w:r>
      <w:r w:rsidR="00DB4D67">
        <w:rPr>
          <w:rFonts w:ascii="Arial" w:hAnsi="Arial" w:cs="Arial"/>
        </w:rPr>
        <w:t xml:space="preserve">in accordance with paragraphs </w:t>
      </w:r>
      <w:r w:rsidR="00DB4D67" w:rsidRPr="00EE17CD">
        <w:rPr>
          <w:rFonts w:ascii="Arial" w:hAnsi="Arial" w:cs="Arial"/>
        </w:rPr>
        <w:t>40, 41</w:t>
      </w:r>
      <w:r w:rsidRPr="00EE17CD">
        <w:rPr>
          <w:rFonts w:ascii="Arial" w:hAnsi="Arial" w:cs="Arial"/>
        </w:rPr>
        <w:t xml:space="preserve"> and 5</w:t>
      </w:r>
      <w:r w:rsidR="00013BB6" w:rsidRPr="00EE17CD">
        <w:rPr>
          <w:rFonts w:ascii="Arial" w:hAnsi="Arial" w:cs="Arial"/>
        </w:rPr>
        <w:t>1</w:t>
      </w:r>
      <w:r w:rsidRPr="00C31494">
        <w:rPr>
          <w:rFonts w:ascii="Arial" w:hAnsi="Arial" w:cs="Arial"/>
        </w:rPr>
        <w:t>.</w:t>
      </w:r>
      <w:r w:rsidR="00EE17CD" w:rsidRPr="00C31494">
        <w:rPr>
          <w:rFonts w:ascii="Arial" w:hAnsi="Arial" w:cs="Arial"/>
        </w:rPr>
        <w:t>6</w:t>
      </w:r>
      <w:r w:rsidRPr="00C41B3B">
        <w:rPr>
          <w:rFonts w:ascii="Arial" w:hAnsi="Arial" w:cs="Arial"/>
        </w:rPr>
        <w:t xml:space="preserve"> onwards of the STPCD, and paragraphs</w:t>
      </w:r>
      <w:r w:rsidR="00904631" w:rsidRPr="00C41B3B">
        <w:rPr>
          <w:rFonts w:ascii="Arial" w:hAnsi="Arial" w:cs="Arial"/>
        </w:rPr>
        <w:t xml:space="preserve"> </w:t>
      </w:r>
      <w:r w:rsidR="00904631" w:rsidRPr="00EE17CD">
        <w:rPr>
          <w:rFonts w:ascii="Arial" w:hAnsi="Arial" w:cs="Arial"/>
        </w:rPr>
        <w:t>28, 35,</w:t>
      </w:r>
      <w:r w:rsidRPr="00EE17CD">
        <w:rPr>
          <w:rFonts w:ascii="Arial" w:hAnsi="Arial" w:cs="Arial"/>
        </w:rPr>
        <w:t xml:space="preserve"> 3</w:t>
      </w:r>
      <w:r w:rsidR="00904631" w:rsidRPr="00EE17CD">
        <w:rPr>
          <w:rFonts w:ascii="Arial" w:hAnsi="Arial" w:cs="Arial"/>
        </w:rPr>
        <w:t>9</w:t>
      </w:r>
      <w:r w:rsidRPr="00EE17CD">
        <w:rPr>
          <w:rFonts w:ascii="Arial" w:hAnsi="Arial" w:cs="Arial"/>
        </w:rPr>
        <w:t>-44 and 79-87</w:t>
      </w:r>
      <w:r w:rsidRPr="00C41B3B">
        <w:rPr>
          <w:rFonts w:ascii="Arial" w:hAnsi="Arial" w:cs="Arial"/>
        </w:rPr>
        <w:t xml:space="preserve"> of the section 3 guidance.</w:t>
      </w:r>
    </w:p>
    <w:p w14:paraId="5117F128" w14:textId="77777777" w:rsidR="00EA276B" w:rsidRPr="00C41B3B" w:rsidRDefault="00EA276B" w:rsidP="00EA276B">
      <w:pPr>
        <w:pStyle w:val="Body1"/>
        <w:tabs>
          <w:tab w:val="left" w:pos="2160"/>
        </w:tabs>
        <w:rPr>
          <w:rFonts w:ascii="Arial" w:hAnsi="Arial" w:cs="Arial"/>
        </w:rPr>
      </w:pPr>
    </w:p>
    <w:p w14:paraId="1E8B7AA7" w14:textId="77777777" w:rsidR="00904631" w:rsidRPr="00C41B3B" w:rsidRDefault="00904631" w:rsidP="00013BB6">
      <w:pPr>
        <w:pStyle w:val="Body1"/>
        <w:tabs>
          <w:tab w:val="left" w:pos="2160"/>
        </w:tabs>
        <w:ind w:firstLine="284"/>
        <w:rPr>
          <w:rFonts w:ascii="Arial" w:hAnsi="Arial" w:cs="Arial"/>
          <w:b/>
        </w:rPr>
      </w:pPr>
      <w:r w:rsidRPr="00C41B3B">
        <w:rPr>
          <w:rFonts w:ascii="Arial" w:hAnsi="Arial" w:cs="Arial"/>
          <w:b/>
        </w:rPr>
        <w:t>All staff</w:t>
      </w:r>
    </w:p>
    <w:p w14:paraId="67ED1A74" w14:textId="77777777" w:rsidR="00904631" w:rsidRPr="00C41B3B" w:rsidRDefault="00904631" w:rsidP="00EA276B">
      <w:pPr>
        <w:pStyle w:val="Body1"/>
        <w:tabs>
          <w:tab w:val="left" w:pos="2160"/>
        </w:tabs>
        <w:rPr>
          <w:rFonts w:ascii="Arial" w:hAnsi="Arial" w:cs="Arial"/>
        </w:rPr>
      </w:pPr>
    </w:p>
    <w:p w14:paraId="0E1CC06A" w14:textId="77777777" w:rsidR="00EA276B" w:rsidRPr="00C41B3B" w:rsidRDefault="00EA276B" w:rsidP="00EA276B">
      <w:pPr>
        <w:pStyle w:val="Body1"/>
        <w:tabs>
          <w:tab w:val="left" w:pos="2160"/>
        </w:tabs>
        <w:ind w:left="360" w:hanging="540"/>
        <w:rPr>
          <w:rFonts w:ascii="Arial" w:hAnsi="Arial" w:cs="Arial"/>
        </w:rPr>
      </w:pPr>
      <w:r w:rsidRPr="00C41B3B">
        <w:rPr>
          <w:rFonts w:ascii="Arial" w:hAnsi="Arial" w:cs="Arial"/>
        </w:rPr>
        <w:t>26.2</w:t>
      </w:r>
      <w:r w:rsidRPr="00C41B3B">
        <w:rPr>
          <w:rFonts w:ascii="Arial" w:hAnsi="Arial" w:cs="Arial"/>
          <w:b/>
        </w:rPr>
        <w:t xml:space="preserve"> </w:t>
      </w:r>
      <w:r w:rsidRPr="00C41B3B">
        <w:rPr>
          <w:rFonts w:ascii="Arial" w:hAnsi="Arial" w:cs="Arial"/>
        </w:rPr>
        <w:t>It is the head</w:t>
      </w:r>
      <w:r w:rsidR="00904631" w:rsidRPr="00C41B3B">
        <w:rPr>
          <w:rFonts w:ascii="Arial" w:hAnsi="Arial" w:cs="Arial"/>
        </w:rPr>
        <w:t xml:space="preserve"> </w:t>
      </w:r>
      <w:r w:rsidRPr="00C41B3B">
        <w:rPr>
          <w:rFonts w:ascii="Arial" w:hAnsi="Arial" w:cs="Arial"/>
        </w:rPr>
        <w:t>teacher and governing body’s intention that part-time employees will be treated no less favourably than a full-time comparator.</w:t>
      </w:r>
    </w:p>
    <w:p w14:paraId="000E680C" w14:textId="77777777" w:rsidR="00EA276B" w:rsidRPr="00C41B3B" w:rsidRDefault="00EA276B" w:rsidP="00EA276B">
      <w:pPr>
        <w:pStyle w:val="Body1"/>
        <w:tabs>
          <w:tab w:val="left" w:pos="2160"/>
        </w:tabs>
        <w:rPr>
          <w:rFonts w:ascii="Arial" w:hAnsi="Arial" w:cs="Arial"/>
        </w:rPr>
      </w:pPr>
    </w:p>
    <w:p w14:paraId="43BA370D" w14:textId="77777777" w:rsidR="00EA276B" w:rsidRPr="00C41B3B" w:rsidRDefault="00EA276B" w:rsidP="00EA276B">
      <w:pPr>
        <w:pStyle w:val="Body1"/>
        <w:tabs>
          <w:tab w:val="left" w:pos="2160"/>
        </w:tabs>
        <w:ind w:hanging="180"/>
        <w:rPr>
          <w:rFonts w:ascii="Arial" w:hAnsi="Arial" w:cs="Arial"/>
        </w:rPr>
      </w:pPr>
      <w:r w:rsidRPr="00C41B3B">
        <w:rPr>
          <w:rFonts w:ascii="Arial" w:hAnsi="Arial" w:cs="Arial"/>
          <w:b/>
        </w:rPr>
        <w:t>27.   TEACHERS EMPLOYED ON A SHORT-TERM BASIS</w:t>
      </w:r>
    </w:p>
    <w:p w14:paraId="59DECB62" w14:textId="77777777" w:rsidR="00EA276B" w:rsidRPr="00C41B3B" w:rsidRDefault="00EA276B" w:rsidP="00EA276B">
      <w:pPr>
        <w:pStyle w:val="Body1"/>
        <w:tabs>
          <w:tab w:val="left" w:pos="2160"/>
        </w:tabs>
        <w:rPr>
          <w:rFonts w:ascii="Arial" w:hAnsi="Arial" w:cs="Arial"/>
        </w:rPr>
      </w:pPr>
    </w:p>
    <w:p w14:paraId="532D5806" w14:textId="77777777" w:rsidR="00EA276B" w:rsidRPr="00C41B3B" w:rsidRDefault="00EA276B" w:rsidP="00EA276B">
      <w:pPr>
        <w:pStyle w:val="Body1"/>
        <w:tabs>
          <w:tab w:val="left" w:pos="2160"/>
        </w:tabs>
        <w:ind w:hanging="180"/>
        <w:rPr>
          <w:rFonts w:ascii="Arial" w:hAnsi="Arial" w:cs="Arial"/>
        </w:rPr>
      </w:pPr>
      <w:r w:rsidRPr="00C41B3B">
        <w:rPr>
          <w:rFonts w:ascii="Arial" w:hAnsi="Arial" w:cs="Arial"/>
        </w:rPr>
        <w:t xml:space="preserve">27.1 Such teachers will be paid in accordance with paragraph </w:t>
      </w:r>
      <w:r w:rsidR="00904631" w:rsidRPr="00EE17CD">
        <w:rPr>
          <w:rFonts w:ascii="Arial" w:hAnsi="Arial" w:cs="Arial"/>
        </w:rPr>
        <w:t>42</w:t>
      </w:r>
      <w:r w:rsidRPr="00C41B3B">
        <w:rPr>
          <w:rFonts w:ascii="Arial" w:hAnsi="Arial" w:cs="Arial"/>
        </w:rPr>
        <w:t xml:space="preserve"> of the STPCD.</w:t>
      </w:r>
    </w:p>
    <w:p w14:paraId="0D96CDD4" w14:textId="77777777" w:rsidR="00EA276B" w:rsidRPr="00C41B3B" w:rsidRDefault="00EA276B" w:rsidP="00EA276B">
      <w:pPr>
        <w:pStyle w:val="Body1"/>
        <w:tabs>
          <w:tab w:val="left" w:pos="1440"/>
          <w:tab w:val="left" w:pos="2160"/>
        </w:tabs>
        <w:rPr>
          <w:rFonts w:ascii="Arial" w:hAnsi="Arial" w:cs="Arial"/>
        </w:rPr>
      </w:pPr>
    </w:p>
    <w:p w14:paraId="6D62E3DA" w14:textId="77777777" w:rsidR="00EA276B" w:rsidRPr="00C41B3B" w:rsidRDefault="00EA276B" w:rsidP="00EA276B">
      <w:pPr>
        <w:pStyle w:val="Body1"/>
        <w:tabs>
          <w:tab w:val="left" w:pos="1440"/>
          <w:tab w:val="left" w:pos="2160"/>
        </w:tabs>
        <w:ind w:hanging="180"/>
        <w:rPr>
          <w:rFonts w:ascii="Arial" w:hAnsi="Arial" w:cs="Arial"/>
          <w:u w:val="single"/>
        </w:rPr>
      </w:pPr>
      <w:r w:rsidRPr="00C41B3B">
        <w:rPr>
          <w:rFonts w:ascii="Arial" w:hAnsi="Arial" w:cs="Arial"/>
          <w:b/>
        </w:rPr>
        <w:t>28.   ADDITIONAL PAYMENTS</w:t>
      </w:r>
      <w:r w:rsidRPr="00C41B3B">
        <w:rPr>
          <w:rFonts w:ascii="Arial" w:hAnsi="Arial" w:cs="Arial"/>
          <w:b/>
        </w:rPr>
        <w:cr/>
      </w:r>
    </w:p>
    <w:p w14:paraId="05CC17FD" w14:textId="77777777"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 xml:space="preserve">28.1 In accordance with paragraph </w:t>
      </w:r>
      <w:r w:rsidRPr="00EE17CD">
        <w:rPr>
          <w:rFonts w:ascii="Arial" w:hAnsi="Arial" w:cs="Arial"/>
        </w:rPr>
        <w:t>26</w:t>
      </w:r>
      <w:r w:rsidRPr="00C41B3B">
        <w:rPr>
          <w:rFonts w:ascii="Arial" w:hAnsi="Arial" w:cs="Arial"/>
        </w:rPr>
        <w:t xml:space="preserve"> of the </w:t>
      </w:r>
      <w:r w:rsidR="00904631" w:rsidRPr="00C41B3B">
        <w:rPr>
          <w:rFonts w:ascii="Arial" w:hAnsi="Arial" w:cs="Arial"/>
        </w:rPr>
        <w:t>STPCD</w:t>
      </w:r>
      <w:r w:rsidRPr="00C41B3B">
        <w:rPr>
          <w:rFonts w:ascii="Arial" w:hAnsi="Arial" w:cs="Arial"/>
        </w:rPr>
        <w:t xml:space="preserve"> and paragraphs </w:t>
      </w:r>
      <w:r w:rsidRPr="00EE17CD">
        <w:rPr>
          <w:rFonts w:ascii="Arial" w:hAnsi="Arial" w:cs="Arial"/>
        </w:rPr>
        <w:t>60-69</w:t>
      </w:r>
      <w:r w:rsidRPr="00C41B3B">
        <w:rPr>
          <w:rFonts w:ascii="Arial" w:hAnsi="Arial" w:cs="Arial"/>
        </w:rPr>
        <w:t xml:space="preserve"> of the section 3 guidance, the </w:t>
      </w:r>
      <w:r w:rsidR="00055C0F">
        <w:rPr>
          <w:rFonts w:ascii="Arial" w:hAnsi="Arial" w:cs="Arial"/>
        </w:rPr>
        <w:t>governing</w:t>
      </w:r>
      <w:r w:rsidRPr="00C41B3B">
        <w:rPr>
          <w:rFonts w:ascii="Arial" w:hAnsi="Arial" w:cs="Arial"/>
        </w:rPr>
        <w:t xml:space="preserve"> body may make payments as they see fit to a teacher in respect of</w:t>
      </w:r>
      <w:r w:rsidR="00904631" w:rsidRPr="00C41B3B">
        <w:rPr>
          <w:rFonts w:ascii="Arial" w:hAnsi="Arial" w:cs="Arial"/>
        </w:rPr>
        <w:t xml:space="preserve"> the following</w:t>
      </w:r>
      <w:r w:rsidRPr="00C41B3B">
        <w:rPr>
          <w:rFonts w:ascii="Arial" w:hAnsi="Arial" w:cs="Arial"/>
        </w:rPr>
        <w:t>:</w:t>
      </w:r>
      <w:r w:rsidRPr="00C41B3B">
        <w:rPr>
          <w:rFonts w:ascii="Arial" w:hAnsi="Arial" w:cs="Arial"/>
        </w:rPr>
        <w:cr/>
      </w:r>
    </w:p>
    <w:p w14:paraId="01C0E6B5" w14:textId="77777777" w:rsidR="00EA276B" w:rsidRPr="00C41B3B" w:rsidRDefault="00EA276B" w:rsidP="003B374A">
      <w:pPr>
        <w:pStyle w:val="Body1"/>
        <w:numPr>
          <w:ilvl w:val="0"/>
          <w:numId w:val="36"/>
        </w:numPr>
        <w:tabs>
          <w:tab w:val="left" w:pos="1440"/>
          <w:tab w:val="left" w:pos="2160"/>
        </w:tabs>
        <w:rPr>
          <w:rFonts w:ascii="Arial" w:hAnsi="Arial" w:cs="Arial"/>
          <w:u w:val="single"/>
        </w:rPr>
      </w:pPr>
      <w:r w:rsidRPr="00C41B3B">
        <w:rPr>
          <w:rFonts w:ascii="Arial" w:hAnsi="Arial" w:cs="Arial"/>
        </w:rPr>
        <w:t>continuing professional development undertaken outside the school day;</w:t>
      </w:r>
    </w:p>
    <w:p w14:paraId="605F5E28" w14:textId="77777777" w:rsidR="00EA276B" w:rsidRPr="00C41B3B" w:rsidRDefault="00EA276B" w:rsidP="003B374A">
      <w:pPr>
        <w:pStyle w:val="Body1"/>
        <w:numPr>
          <w:ilvl w:val="0"/>
          <w:numId w:val="36"/>
        </w:numPr>
        <w:tabs>
          <w:tab w:val="left" w:pos="851"/>
          <w:tab w:val="left" w:pos="1440"/>
          <w:tab w:val="left" w:pos="2160"/>
        </w:tabs>
        <w:rPr>
          <w:rFonts w:ascii="Arial" w:hAnsi="Arial" w:cs="Arial"/>
          <w:u w:val="single"/>
        </w:rPr>
      </w:pPr>
      <w:r w:rsidRPr="00C41B3B">
        <w:rPr>
          <w:rFonts w:ascii="Arial" w:hAnsi="Arial" w:cs="Arial"/>
        </w:rPr>
        <w:t>activities relating to the provision of initial teacher training as part of the ordinary conduct of the school;</w:t>
      </w:r>
    </w:p>
    <w:p w14:paraId="45AC0B69" w14:textId="77777777" w:rsidR="00EA276B" w:rsidRPr="00C41B3B" w:rsidRDefault="00EA276B" w:rsidP="003B374A">
      <w:pPr>
        <w:pStyle w:val="Body1"/>
        <w:numPr>
          <w:ilvl w:val="0"/>
          <w:numId w:val="36"/>
        </w:numPr>
        <w:tabs>
          <w:tab w:val="left" w:pos="1440"/>
          <w:tab w:val="left" w:pos="2160"/>
        </w:tabs>
        <w:rPr>
          <w:rFonts w:ascii="Arial" w:hAnsi="Arial" w:cs="Arial"/>
          <w:u w:val="single"/>
        </w:rPr>
      </w:pPr>
      <w:r w:rsidRPr="00C41B3B">
        <w:rPr>
          <w:rFonts w:ascii="Arial" w:hAnsi="Arial" w:cs="Arial"/>
        </w:rPr>
        <w:t>participation in out-of-school hours learning activity agreed between the teacher and the head</w:t>
      </w:r>
      <w:r w:rsidR="001625BC" w:rsidRPr="00C41B3B">
        <w:rPr>
          <w:rFonts w:ascii="Arial" w:hAnsi="Arial" w:cs="Arial"/>
        </w:rPr>
        <w:t xml:space="preserve"> </w:t>
      </w:r>
      <w:r w:rsidRPr="00C41B3B">
        <w:rPr>
          <w:rFonts w:ascii="Arial" w:hAnsi="Arial" w:cs="Arial"/>
        </w:rPr>
        <w:t>teacher; and</w:t>
      </w:r>
    </w:p>
    <w:p w14:paraId="743E94AE" w14:textId="77777777" w:rsidR="00EA276B" w:rsidRPr="00C41B3B" w:rsidRDefault="00EA276B" w:rsidP="003B374A">
      <w:pPr>
        <w:pStyle w:val="Body1"/>
        <w:numPr>
          <w:ilvl w:val="0"/>
          <w:numId w:val="36"/>
        </w:numPr>
        <w:tabs>
          <w:tab w:val="left" w:pos="1440"/>
          <w:tab w:val="left" w:pos="2160"/>
        </w:tabs>
        <w:rPr>
          <w:rFonts w:ascii="Arial" w:hAnsi="Arial" w:cs="Arial"/>
          <w:u w:val="single"/>
        </w:rPr>
      </w:pPr>
      <w:r w:rsidRPr="00C41B3B">
        <w:rPr>
          <w:rFonts w:ascii="Arial" w:hAnsi="Arial" w:cs="Arial"/>
        </w:rPr>
        <w:t>additional responsibilities and activities due to, or in respect of, the provisions of services by the head</w:t>
      </w:r>
      <w:r w:rsidR="001625BC" w:rsidRPr="00C41B3B">
        <w:rPr>
          <w:rFonts w:ascii="Arial" w:hAnsi="Arial" w:cs="Arial"/>
        </w:rPr>
        <w:t xml:space="preserve"> </w:t>
      </w:r>
      <w:r w:rsidRPr="00C41B3B">
        <w:rPr>
          <w:rFonts w:ascii="Arial" w:hAnsi="Arial" w:cs="Arial"/>
        </w:rPr>
        <w:t xml:space="preserve">teacher relating to the raising of educational standards to one or more additional schools. </w:t>
      </w:r>
    </w:p>
    <w:p w14:paraId="1FDAD9BD" w14:textId="77777777" w:rsidR="00EA276B" w:rsidRPr="00C41B3B" w:rsidRDefault="00EA276B" w:rsidP="00EA276B">
      <w:pPr>
        <w:pStyle w:val="Body1"/>
        <w:rPr>
          <w:rFonts w:ascii="Arial" w:hAnsi="Arial" w:cs="Arial"/>
        </w:rPr>
      </w:pPr>
    </w:p>
    <w:p w14:paraId="29DFEB52" w14:textId="77777777" w:rsidR="00EA276B" w:rsidRPr="00C41B3B" w:rsidRDefault="00EA276B" w:rsidP="00EA276B">
      <w:pPr>
        <w:pStyle w:val="Body1"/>
        <w:ind w:left="360" w:hanging="540"/>
        <w:rPr>
          <w:rFonts w:ascii="Arial" w:hAnsi="Arial" w:cs="Arial"/>
        </w:rPr>
      </w:pPr>
      <w:r w:rsidRPr="00C41B3B">
        <w:rPr>
          <w:rFonts w:ascii="Arial" w:hAnsi="Arial" w:cs="Arial"/>
        </w:rPr>
        <w:t xml:space="preserve">28.2 The pay committee will make additional payments to teachers in accordance with the provisions of paragraph </w:t>
      </w:r>
      <w:r w:rsidRPr="00EE17CD">
        <w:rPr>
          <w:rFonts w:ascii="Arial" w:hAnsi="Arial" w:cs="Arial"/>
        </w:rPr>
        <w:t>26</w:t>
      </w:r>
      <w:r w:rsidRPr="00C41B3B">
        <w:rPr>
          <w:rFonts w:ascii="Arial" w:hAnsi="Arial" w:cs="Arial"/>
        </w:rPr>
        <w:t xml:space="preserve"> of the </w:t>
      </w:r>
      <w:r w:rsidR="00904631" w:rsidRPr="00C41B3B">
        <w:rPr>
          <w:rFonts w:ascii="Arial" w:hAnsi="Arial" w:cs="Arial"/>
        </w:rPr>
        <w:t>STPCD</w:t>
      </w:r>
      <w:r w:rsidRPr="00C41B3B">
        <w:rPr>
          <w:rFonts w:ascii="Arial" w:hAnsi="Arial" w:cs="Arial"/>
        </w:rPr>
        <w:t xml:space="preserve"> where advised by the head</w:t>
      </w:r>
      <w:r w:rsidR="001625BC" w:rsidRPr="00C41B3B">
        <w:rPr>
          <w:rFonts w:ascii="Arial" w:hAnsi="Arial" w:cs="Arial"/>
        </w:rPr>
        <w:t xml:space="preserve"> </w:t>
      </w:r>
      <w:r w:rsidRPr="00C41B3B">
        <w:rPr>
          <w:rFonts w:ascii="Arial" w:hAnsi="Arial" w:cs="Arial"/>
        </w:rPr>
        <w:t>teacher.</w:t>
      </w:r>
      <w:r w:rsidRPr="00C41B3B">
        <w:rPr>
          <w:rFonts w:ascii="Arial" w:hAnsi="Arial" w:cs="Arial"/>
        </w:rPr>
        <w:cr/>
      </w:r>
    </w:p>
    <w:p w14:paraId="0E538375" w14:textId="77777777" w:rsidR="00EA276B" w:rsidRPr="00C41B3B" w:rsidRDefault="00EA276B" w:rsidP="00EA276B">
      <w:pPr>
        <w:pStyle w:val="Body1"/>
        <w:ind w:left="360" w:hanging="540"/>
        <w:rPr>
          <w:rFonts w:ascii="Arial" w:hAnsi="Arial" w:cs="Arial"/>
        </w:rPr>
      </w:pPr>
      <w:r w:rsidRPr="00C41B3B">
        <w:rPr>
          <w:rFonts w:ascii="Arial" w:hAnsi="Arial" w:cs="Arial"/>
        </w:rPr>
        <w:t>28.3 Payment will be calculated on a daily basis at 1/195</w:t>
      </w:r>
      <w:r w:rsidRPr="00C41B3B">
        <w:rPr>
          <w:rFonts w:ascii="Arial" w:hAnsi="Arial" w:cs="Arial"/>
          <w:vertAlign w:val="superscript"/>
        </w:rPr>
        <w:t>th</w:t>
      </w:r>
      <w:r w:rsidRPr="00C41B3B">
        <w:rPr>
          <w:rFonts w:ascii="Arial" w:hAnsi="Arial" w:cs="Arial"/>
        </w:rPr>
        <w:t xml:space="preserve"> of the teacher’s actual salary</w:t>
      </w:r>
      <w:r w:rsidR="006B2F76">
        <w:rPr>
          <w:rFonts w:ascii="Arial" w:hAnsi="Arial" w:cs="Arial"/>
        </w:rPr>
        <w:t>.</w:t>
      </w:r>
    </w:p>
    <w:p w14:paraId="34E6CABD" w14:textId="77777777" w:rsidR="00EA276B" w:rsidRPr="00C41B3B" w:rsidRDefault="00EA276B" w:rsidP="00EA276B">
      <w:pPr>
        <w:pStyle w:val="Body1"/>
        <w:ind w:left="360" w:hanging="540"/>
        <w:rPr>
          <w:rFonts w:ascii="Arial" w:hAnsi="Arial" w:cs="Arial"/>
          <w:b/>
          <w:u w:color="339966"/>
        </w:rPr>
      </w:pPr>
    </w:p>
    <w:p w14:paraId="14FC8716" w14:textId="77777777" w:rsidR="00EA276B" w:rsidRPr="00C41B3B" w:rsidRDefault="00EA276B" w:rsidP="00EA276B">
      <w:pPr>
        <w:pStyle w:val="Body1"/>
        <w:tabs>
          <w:tab w:val="left" w:pos="1440"/>
          <w:tab w:val="left" w:pos="2160"/>
        </w:tabs>
        <w:ind w:hanging="180"/>
        <w:rPr>
          <w:rFonts w:ascii="Arial" w:hAnsi="Arial" w:cs="Arial"/>
          <w:b/>
        </w:rPr>
      </w:pPr>
      <w:r w:rsidRPr="00C41B3B">
        <w:rPr>
          <w:rFonts w:ascii="Arial" w:hAnsi="Arial" w:cs="Arial"/>
          <w:b/>
        </w:rPr>
        <w:t>29.   RECRUITMENT AND RETENTION INCENTIVES AND BENEFITS</w:t>
      </w:r>
    </w:p>
    <w:p w14:paraId="36D702FA" w14:textId="77777777" w:rsidR="00EA276B" w:rsidRPr="00C41B3B" w:rsidRDefault="00EA276B" w:rsidP="00EA276B">
      <w:pPr>
        <w:pStyle w:val="Body1"/>
        <w:tabs>
          <w:tab w:val="left" w:pos="1440"/>
          <w:tab w:val="left" w:pos="2160"/>
        </w:tabs>
        <w:rPr>
          <w:rFonts w:ascii="Arial" w:hAnsi="Arial" w:cs="Arial"/>
          <w:b/>
        </w:rPr>
      </w:pPr>
    </w:p>
    <w:p w14:paraId="7199FC32" w14:textId="77777777" w:rsidR="00EA276B" w:rsidRPr="00C41B3B" w:rsidRDefault="00EA276B" w:rsidP="00EA276B">
      <w:pPr>
        <w:pStyle w:val="Body1"/>
        <w:tabs>
          <w:tab w:val="left" w:pos="2160"/>
        </w:tabs>
        <w:ind w:left="360" w:hanging="540"/>
        <w:rPr>
          <w:rFonts w:ascii="Arial" w:hAnsi="Arial" w:cs="Arial"/>
        </w:rPr>
      </w:pPr>
      <w:r w:rsidRPr="00C41B3B">
        <w:rPr>
          <w:rFonts w:ascii="Arial" w:hAnsi="Arial" w:cs="Arial"/>
        </w:rPr>
        <w:t xml:space="preserve">29.1 The governing body can award lump sum payments, periodic payments, or provide other financial assistance, support or benefits for a recruitment or retention incentive (paragraph </w:t>
      </w:r>
      <w:r w:rsidRPr="00EE17CD">
        <w:rPr>
          <w:rFonts w:ascii="Arial" w:hAnsi="Arial" w:cs="Arial"/>
        </w:rPr>
        <w:t>27</w:t>
      </w:r>
      <w:r w:rsidRPr="00C41B3B">
        <w:rPr>
          <w:rFonts w:ascii="Arial" w:hAnsi="Arial" w:cs="Arial"/>
        </w:rPr>
        <w:t xml:space="preserve"> of the </w:t>
      </w:r>
      <w:r w:rsidR="00943580" w:rsidRPr="00C41B3B">
        <w:rPr>
          <w:rFonts w:ascii="Arial" w:hAnsi="Arial" w:cs="Arial"/>
        </w:rPr>
        <w:t>STPCD</w:t>
      </w:r>
      <w:r w:rsidRPr="00C41B3B">
        <w:rPr>
          <w:rFonts w:ascii="Arial" w:hAnsi="Arial" w:cs="Arial"/>
        </w:rPr>
        <w:t xml:space="preserve"> and paragraphs </w:t>
      </w:r>
      <w:r w:rsidRPr="00EE17CD">
        <w:rPr>
          <w:rFonts w:ascii="Arial" w:hAnsi="Arial" w:cs="Arial"/>
        </w:rPr>
        <w:t>70-72</w:t>
      </w:r>
      <w:r w:rsidRPr="00C41B3B">
        <w:rPr>
          <w:rFonts w:ascii="Arial" w:hAnsi="Arial" w:cs="Arial"/>
        </w:rPr>
        <w:t xml:space="preserve"> of the section 3 guidance).</w:t>
      </w:r>
    </w:p>
    <w:p w14:paraId="3B6D0007" w14:textId="77777777" w:rsidR="00EA276B" w:rsidRPr="00C41B3B" w:rsidRDefault="00EA276B" w:rsidP="00EA276B">
      <w:pPr>
        <w:pStyle w:val="Body1"/>
        <w:tabs>
          <w:tab w:val="left" w:pos="1440"/>
          <w:tab w:val="left" w:pos="2160"/>
        </w:tabs>
        <w:rPr>
          <w:rFonts w:ascii="Arial" w:hAnsi="Arial" w:cs="Arial"/>
          <w:b/>
        </w:rPr>
      </w:pPr>
    </w:p>
    <w:p w14:paraId="5FA6DBBE" w14:textId="77777777"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 xml:space="preserve">29.2 The pay committee will consider exercising its powers </w:t>
      </w:r>
      <w:r w:rsidR="00DD7663">
        <w:rPr>
          <w:rFonts w:ascii="Arial" w:hAnsi="Arial" w:cs="Arial"/>
        </w:rPr>
        <w:t xml:space="preserve">under paragraph </w:t>
      </w:r>
      <w:r w:rsidR="00DD7663" w:rsidRPr="00EE17CD">
        <w:rPr>
          <w:rFonts w:ascii="Arial" w:hAnsi="Arial" w:cs="Arial"/>
        </w:rPr>
        <w:t>27</w:t>
      </w:r>
      <w:r w:rsidR="00DD7663">
        <w:rPr>
          <w:rFonts w:ascii="Arial" w:hAnsi="Arial" w:cs="Arial"/>
        </w:rPr>
        <w:t xml:space="preserve"> of the STPCD</w:t>
      </w:r>
      <w:r w:rsidRPr="00C41B3B">
        <w:rPr>
          <w:rFonts w:ascii="Arial" w:hAnsi="Arial" w:cs="Arial"/>
        </w:rPr>
        <w:t xml:space="preserve"> where they consider it is appropriate to do so in order to recruit or retain teachers.  It will make clear at the outset, in writing, the expected duration of any such incentive or benefit, and the review date after which they may be withdrawn.</w:t>
      </w:r>
    </w:p>
    <w:p w14:paraId="1F48E1A4" w14:textId="77777777" w:rsidR="00EA276B" w:rsidRPr="00C41B3B" w:rsidRDefault="00EA276B" w:rsidP="00EA276B">
      <w:pPr>
        <w:pStyle w:val="Body1"/>
        <w:tabs>
          <w:tab w:val="left" w:pos="709"/>
          <w:tab w:val="left" w:pos="1440"/>
          <w:tab w:val="left" w:pos="2160"/>
        </w:tabs>
        <w:ind w:left="709"/>
        <w:rPr>
          <w:rFonts w:ascii="Arial" w:hAnsi="Arial" w:cs="Arial"/>
        </w:rPr>
      </w:pPr>
    </w:p>
    <w:p w14:paraId="4A050D58" w14:textId="77777777"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29.3 The governing body should conduct an annual formal review of all such awards.</w:t>
      </w:r>
    </w:p>
    <w:p w14:paraId="3EDDCEB9" w14:textId="77777777" w:rsidR="00EA276B" w:rsidRPr="00C41B3B" w:rsidRDefault="00EA276B" w:rsidP="00EA276B">
      <w:pPr>
        <w:pStyle w:val="Body1"/>
        <w:tabs>
          <w:tab w:val="left" w:pos="1440"/>
          <w:tab w:val="left" w:pos="2160"/>
        </w:tabs>
        <w:rPr>
          <w:rFonts w:ascii="Arial" w:hAnsi="Arial" w:cs="Arial"/>
          <w:b/>
          <w:u w:color="339966"/>
        </w:rPr>
      </w:pPr>
    </w:p>
    <w:p w14:paraId="5E505C4F" w14:textId="77777777"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29.4 No new awards</w:t>
      </w:r>
      <w:r w:rsidR="00943580" w:rsidRPr="00C41B3B">
        <w:rPr>
          <w:rFonts w:ascii="Arial" w:hAnsi="Arial" w:cs="Arial"/>
        </w:rPr>
        <w:t xml:space="preserve"> </w:t>
      </w:r>
      <w:r w:rsidRPr="00C41B3B">
        <w:rPr>
          <w:rFonts w:ascii="Arial" w:hAnsi="Arial" w:cs="Arial"/>
        </w:rPr>
        <w:t xml:space="preserve">of recruitment and retention </w:t>
      </w:r>
      <w:r w:rsidR="00943580" w:rsidRPr="00C41B3B">
        <w:rPr>
          <w:rFonts w:ascii="Arial" w:hAnsi="Arial" w:cs="Arial"/>
        </w:rPr>
        <w:t xml:space="preserve">incentive benefits </w:t>
      </w:r>
      <w:r w:rsidRPr="00C41B3B">
        <w:rPr>
          <w:rFonts w:ascii="Arial" w:hAnsi="Arial" w:cs="Arial"/>
        </w:rPr>
        <w:t>will be made to a head</w:t>
      </w:r>
      <w:r w:rsidR="001625BC" w:rsidRPr="00C41B3B">
        <w:rPr>
          <w:rFonts w:ascii="Arial" w:hAnsi="Arial" w:cs="Arial"/>
        </w:rPr>
        <w:t xml:space="preserve"> </w:t>
      </w:r>
      <w:r w:rsidRPr="00C41B3B">
        <w:rPr>
          <w:rFonts w:ascii="Arial" w:hAnsi="Arial" w:cs="Arial"/>
        </w:rPr>
        <w:t>teacher, deputy or assistant head</w:t>
      </w:r>
      <w:r w:rsidR="001625BC" w:rsidRPr="00C41B3B">
        <w:rPr>
          <w:rFonts w:ascii="Arial" w:hAnsi="Arial" w:cs="Arial"/>
        </w:rPr>
        <w:t xml:space="preserve"> </w:t>
      </w:r>
      <w:r w:rsidRPr="00C41B3B">
        <w:rPr>
          <w:rFonts w:ascii="Arial" w:hAnsi="Arial" w:cs="Arial"/>
        </w:rPr>
        <w:t>teacher, other than as reimbursement of reasonably incurred housing or relocation costs. All recruitment and retention considerations in relation to a</w:t>
      </w:r>
      <w:r w:rsidR="00943580" w:rsidRPr="00C41B3B">
        <w:rPr>
          <w:rFonts w:ascii="Arial" w:hAnsi="Arial" w:cs="Arial"/>
        </w:rPr>
        <w:t xml:space="preserve"> new</w:t>
      </w:r>
      <w:r w:rsidRPr="00C41B3B">
        <w:rPr>
          <w:rFonts w:ascii="Arial" w:hAnsi="Arial" w:cs="Arial"/>
        </w:rPr>
        <w:t xml:space="preserve"> head</w:t>
      </w:r>
      <w:r w:rsidR="001625BC" w:rsidRPr="00C41B3B">
        <w:rPr>
          <w:rFonts w:ascii="Arial" w:hAnsi="Arial" w:cs="Arial"/>
        </w:rPr>
        <w:t xml:space="preserve"> </w:t>
      </w:r>
      <w:r w:rsidRPr="00C41B3B">
        <w:rPr>
          <w:rFonts w:ascii="Arial" w:hAnsi="Arial" w:cs="Arial"/>
        </w:rPr>
        <w:t>teacher will be taken into account when determining the head</w:t>
      </w:r>
      <w:r w:rsidR="001625BC" w:rsidRPr="00C41B3B">
        <w:rPr>
          <w:rFonts w:ascii="Arial" w:hAnsi="Arial" w:cs="Arial"/>
        </w:rPr>
        <w:t xml:space="preserve"> </w:t>
      </w:r>
      <w:r w:rsidRPr="00C41B3B">
        <w:rPr>
          <w:rFonts w:ascii="Arial" w:hAnsi="Arial" w:cs="Arial"/>
        </w:rPr>
        <w:t>teacher’s pay range.</w:t>
      </w:r>
    </w:p>
    <w:p w14:paraId="4BF21904" w14:textId="77777777" w:rsidR="00EA276B" w:rsidRPr="00C41B3B" w:rsidRDefault="00EA276B" w:rsidP="00EA276B">
      <w:pPr>
        <w:pStyle w:val="Body1"/>
        <w:tabs>
          <w:tab w:val="left" w:pos="1440"/>
          <w:tab w:val="left" w:pos="2160"/>
        </w:tabs>
        <w:ind w:left="360" w:hanging="540"/>
        <w:rPr>
          <w:rFonts w:ascii="Arial" w:hAnsi="Arial" w:cs="Arial"/>
        </w:rPr>
      </w:pPr>
    </w:p>
    <w:p w14:paraId="21B691E3" w14:textId="77777777" w:rsidR="00EA276B" w:rsidRPr="00C41B3B" w:rsidRDefault="00EA276B" w:rsidP="00EA276B">
      <w:pPr>
        <w:pStyle w:val="Body1"/>
        <w:tabs>
          <w:tab w:val="left" w:pos="1440"/>
          <w:tab w:val="left" w:pos="2160"/>
        </w:tabs>
        <w:ind w:left="360" w:hanging="540"/>
        <w:rPr>
          <w:rFonts w:ascii="Arial" w:hAnsi="Arial" w:cs="Arial"/>
        </w:rPr>
      </w:pPr>
      <w:r w:rsidRPr="00C41B3B">
        <w:rPr>
          <w:rFonts w:ascii="Arial" w:hAnsi="Arial" w:cs="Arial"/>
        </w:rPr>
        <w:t>29.5</w:t>
      </w:r>
      <w:r w:rsidRPr="00C41B3B">
        <w:rPr>
          <w:rFonts w:ascii="Arial" w:hAnsi="Arial" w:cs="Arial"/>
        </w:rPr>
        <w:tab/>
        <w:t>Where a governing body is already paying an incentive or benefit as part of a pre-2014 arrangement, it may continue with this at its existing value until such time as the leadership group member moves to new pay arrangements. At this point, all such considerations should be taken into account when determining the pay range.</w:t>
      </w:r>
    </w:p>
    <w:p w14:paraId="7407665D" w14:textId="77777777" w:rsidR="00EA276B" w:rsidRPr="00C41B3B" w:rsidRDefault="00EA276B" w:rsidP="00EA276B">
      <w:pPr>
        <w:pStyle w:val="Body1"/>
        <w:tabs>
          <w:tab w:val="left" w:pos="1440"/>
          <w:tab w:val="left" w:pos="2160"/>
        </w:tabs>
        <w:ind w:left="360" w:hanging="540"/>
        <w:rPr>
          <w:rFonts w:ascii="Arial" w:hAnsi="Arial" w:cs="Arial"/>
        </w:rPr>
      </w:pPr>
    </w:p>
    <w:p w14:paraId="5AEEE0C4" w14:textId="77777777" w:rsidR="00EA276B" w:rsidRPr="00C41B3B" w:rsidRDefault="00EA276B" w:rsidP="00EA276B">
      <w:pPr>
        <w:pStyle w:val="Body1"/>
        <w:tabs>
          <w:tab w:val="left" w:pos="0"/>
        </w:tabs>
        <w:ind w:hanging="180"/>
        <w:rPr>
          <w:rFonts w:ascii="Arial" w:hAnsi="Arial" w:cs="Arial"/>
          <w:b/>
        </w:rPr>
      </w:pPr>
      <w:r w:rsidRPr="00C41B3B">
        <w:rPr>
          <w:rFonts w:ascii="Arial" w:hAnsi="Arial" w:cs="Arial"/>
          <w:b/>
        </w:rPr>
        <w:t>30.   SALARY SACRIFICE ARRANGEMENTS</w:t>
      </w:r>
      <w:r w:rsidRPr="00C41B3B">
        <w:rPr>
          <w:rFonts w:ascii="Arial" w:hAnsi="Arial" w:cs="Arial"/>
          <w:b/>
        </w:rPr>
        <w:cr/>
      </w:r>
    </w:p>
    <w:p w14:paraId="19319719" w14:textId="77777777" w:rsidR="00EA276B" w:rsidRDefault="00EA276B" w:rsidP="00EA276B">
      <w:pPr>
        <w:pStyle w:val="Body1"/>
        <w:tabs>
          <w:tab w:val="left" w:pos="0"/>
        </w:tabs>
        <w:ind w:left="360" w:hanging="540"/>
        <w:rPr>
          <w:rFonts w:ascii="Arial" w:hAnsi="Arial" w:cs="Arial"/>
        </w:rPr>
      </w:pPr>
      <w:r w:rsidRPr="00C41B3B">
        <w:rPr>
          <w:rFonts w:ascii="Arial" w:hAnsi="Arial" w:cs="Arial"/>
        </w:rPr>
        <w:t xml:space="preserve">30.1 A teacher may participate in the City Council’s salary sacrifice arrangements and his/her gross salary shall be reduced accordingly, in accordance with the provisions of paragraph </w:t>
      </w:r>
      <w:r w:rsidRPr="00EE17CD">
        <w:rPr>
          <w:rFonts w:ascii="Arial" w:hAnsi="Arial" w:cs="Arial"/>
        </w:rPr>
        <w:t>28</w:t>
      </w:r>
      <w:r w:rsidRPr="00C41B3B">
        <w:rPr>
          <w:rFonts w:ascii="Arial" w:hAnsi="Arial" w:cs="Arial"/>
        </w:rPr>
        <w:t xml:space="preserve"> of the STPCD and paragraph </w:t>
      </w:r>
      <w:r w:rsidRPr="00EE17CD">
        <w:rPr>
          <w:rFonts w:ascii="Arial" w:hAnsi="Arial" w:cs="Arial"/>
        </w:rPr>
        <w:t>73</w:t>
      </w:r>
      <w:r w:rsidRPr="00C41B3B">
        <w:rPr>
          <w:rFonts w:ascii="Arial" w:hAnsi="Arial" w:cs="Arial"/>
        </w:rPr>
        <w:t xml:space="preserve"> of the section 3 guidance (This does not apply to teachers in academies, who may have their own arrangements.)</w:t>
      </w:r>
    </w:p>
    <w:p w14:paraId="1E7E5008" w14:textId="77777777" w:rsidR="00A678A7" w:rsidRDefault="00A678A7" w:rsidP="00EA276B">
      <w:pPr>
        <w:pStyle w:val="Body1"/>
        <w:tabs>
          <w:tab w:val="left" w:pos="0"/>
        </w:tabs>
        <w:ind w:left="360" w:hanging="540"/>
        <w:rPr>
          <w:rFonts w:ascii="Arial" w:hAnsi="Arial" w:cs="Arial"/>
        </w:rPr>
      </w:pPr>
    </w:p>
    <w:p w14:paraId="6ED1145A" w14:textId="77777777" w:rsidR="00390035" w:rsidRDefault="00390035" w:rsidP="00390035">
      <w:pPr>
        <w:pStyle w:val="Body1"/>
        <w:tabs>
          <w:tab w:val="left" w:pos="0"/>
        </w:tabs>
        <w:ind w:left="360" w:hanging="540"/>
        <w:rPr>
          <w:rFonts w:ascii="Arial" w:hAnsi="Arial" w:cs="Arial"/>
          <w:b/>
          <w:bCs/>
        </w:rPr>
      </w:pPr>
      <w:r>
        <w:rPr>
          <w:rFonts w:ascii="Arial" w:hAnsi="Arial" w:cs="Arial"/>
          <w:b/>
          <w:bCs/>
        </w:rPr>
        <w:t>31.</w:t>
      </w:r>
      <w:r>
        <w:rPr>
          <w:rFonts w:ascii="Arial" w:hAnsi="Arial" w:cs="Arial"/>
          <w:b/>
          <w:bCs/>
        </w:rPr>
        <w:tab/>
        <w:t>OVERPAYMENTS</w:t>
      </w:r>
    </w:p>
    <w:p w14:paraId="6606AB8B" w14:textId="77777777" w:rsidR="00390035" w:rsidRDefault="00390035" w:rsidP="00390035">
      <w:pPr>
        <w:pStyle w:val="Body1"/>
        <w:tabs>
          <w:tab w:val="left" w:pos="0"/>
        </w:tabs>
        <w:ind w:left="360" w:hanging="540"/>
        <w:rPr>
          <w:rFonts w:ascii="Arial" w:hAnsi="Arial" w:cs="Arial"/>
          <w:b/>
          <w:bCs/>
        </w:rPr>
      </w:pPr>
    </w:p>
    <w:p w14:paraId="28EFCE3C" w14:textId="77777777" w:rsidR="00390035" w:rsidRDefault="00390035" w:rsidP="00390035">
      <w:pPr>
        <w:pStyle w:val="Body1"/>
        <w:tabs>
          <w:tab w:val="left" w:pos="0"/>
        </w:tabs>
        <w:ind w:left="360" w:hanging="540"/>
        <w:rPr>
          <w:rFonts w:ascii="Arial" w:hAnsi="Arial" w:cs="Arial"/>
        </w:rPr>
      </w:pPr>
      <w:r>
        <w:rPr>
          <w:rFonts w:ascii="Arial" w:hAnsi="Arial" w:cs="Arial"/>
        </w:rPr>
        <w:t>31.1</w:t>
      </w:r>
      <w:r>
        <w:rPr>
          <w:rFonts w:ascii="Arial" w:hAnsi="Arial" w:cs="Arial"/>
        </w:rPr>
        <w:tab/>
        <w:t>Considerations and process for addressing overpayments can be found in Appendix E.</w:t>
      </w:r>
    </w:p>
    <w:p w14:paraId="12C7AC5D" w14:textId="77777777" w:rsidR="00390035" w:rsidRDefault="00390035" w:rsidP="00390035">
      <w:pPr>
        <w:pStyle w:val="Body1"/>
        <w:tabs>
          <w:tab w:val="left" w:pos="0"/>
        </w:tabs>
        <w:ind w:left="360" w:hanging="540"/>
        <w:rPr>
          <w:rFonts w:ascii="Arial" w:hAnsi="Arial" w:cs="Arial"/>
        </w:rPr>
      </w:pPr>
    </w:p>
    <w:p w14:paraId="112C3A17" w14:textId="77777777" w:rsidR="00390035" w:rsidRPr="0003581B" w:rsidRDefault="00390035" w:rsidP="00390035">
      <w:pPr>
        <w:pStyle w:val="Body1"/>
        <w:tabs>
          <w:tab w:val="left" w:pos="0"/>
        </w:tabs>
        <w:ind w:left="360" w:hanging="540"/>
        <w:rPr>
          <w:rFonts w:ascii="Arial" w:hAnsi="Arial" w:cs="Arial"/>
        </w:rPr>
      </w:pPr>
      <w:r>
        <w:rPr>
          <w:rFonts w:ascii="Arial" w:hAnsi="Arial" w:cs="Arial"/>
        </w:rPr>
        <w:t>31.2</w:t>
      </w:r>
      <w:r>
        <w:rPr>
          <w:rFonts w:ascii="Arial" w:hAnsi="Arial" w:cs="Arial"/>
        </w:rPr>
        <w:tab/>
        <w:t>O</w:t>
      </w:r>
      <w:r w:rsidRPr="0003581B">
        <w:rPr>
          <w:rFonts w:ascii="Arial" w:hAnsi="Arial" w:cs="Arial"/>
        </w:rPr>
        <w:t xml:space="preserve">verpayments </w:t>
      </w:r>
      <w:r>
        <w:rPr>
          <w:rFonts w:ascii="Arial" w:hAnsi="Arial" w:cs="Arial"/>
        </w:rPr>
        <w:t xml:space="preserve">must be </w:t>
      </w:r>
      <w:r w:rsidRPr="0003581B">
        <w:rPr>
          <w:rFonts w:ascii="Arial" w:hAnsi="Arial" w:cs="Arial"/>
        </w:rPr>
        <w:t>handled fairly and consist</w:t>
      </w:r>
      <w:r>
        <w:rPr>
          <w:rFonts w:ascii="Arial" w:hAnsi="Arial" w:cs="Arial"/>
        </w:rPr>
        <w:t>ently, with HR and payroll advice.</w:t>
      </w:r>
    </w:p>
    <w:p w14:paraId="68BD30B6" w14:textId="77777777" w:rsidR="00390035" w:rsidRDefault="00390035" w:rsidP="00EA276B">
      <w:pPr>
        <w:pStyle w:val="Body1"/>
        <w:tabs>
          <w:tab w:val="left" w:pos="0"/>
        </w:tabs>
        <w:ind w:left="360" w:hanging="540"/>
        <w:rPr>
          <w:rFonts w:ascii="Arial" w:hAnsi="Arial" w:cs="Arial"/>
        </w:rPr>
      </w:pPr>
    </w:p>
    <w:p w14:paraId="3D02A456" w14:textId="77777777" w:rsidR="00390035" w:rsidRDefault="00390035" w:rsidP="00EA276B">
      <w:pPr>
        <w:pStyle w:val="Body1"/>
        <w:tabs>
          <w:tab w:val="left" w:pos="0"/>
        </w:tabs>
        <w:ind w:left="360" w:hanging="540"/>
        <w:rPr>
          <w:rFonts w:ascii="Arial" w:hAnsi="Arial" w:cs="Arial"/>
        </w:rPr>
      </w:pPr>
    </w:p>
    <w:p w14:paraId="29675880" w14:textId="77777777" w:rsidR="00EA276B" w:rsidRPr="00C41B3B" w:rsidRDefault="00EA276B" w:rsidP="00EA276B">
      <w:pPr>
        <w:ind w:left="720" w:hanging="900"/>
        <w:rPr>
          <w:rFonts w:ascii="Arial" w:hAnsi="Arial" w:cs="Arial"/>
          <w:b/>
          <w:color w:val="000000"/>
          <w:sz w:val="36"/>
          <w:szCs w:val="36"/>
        </w:rPr>
      </w:pPr>
      <w:r w:rsidRPr="00C41B3B">
        <w:rPr>
          <w:rFonts w:ascii="Arial" w:hAnsi="Arial" w:cs="Arial"/>
          <w:b/>
          <w:color w:val="000000"/>
          <w:sz w:val="36"/>
          <w:szCs w:val="36"/>
        </w:rPr>
        <w:br w:type="page"/>
      </w:r>
      <w:r w:rsidRPr="00C41B3B">
        <w:rPr>
          <w:rFonts w:ascii="Arial" w:hAnsi="Arial" w:cs="Arial"/>
          <w:b/>
          <w:color w:val="000000"/>
          <w:sz w:val="36"/>
          <w:szCs w:val="36"/>
        </w:rPr>
        <w:lastRenderedPageBreak/>
        <w:t xml:space="preserve">Appendix A </w:t>
      </w:r>
    </w:p>
    <w:p w14:paraId="7CBAF77E" w14:textId="77777777" w:rsidR="00EA276B" w:rsidRPr="00C41B3B" w:rsidRDefault="00EA276B" w:rsidP="00EA276B">
      <w:pPr>
        <w:ind w:left="720" w:hanging="900"/>
        <w:rPr>
          <w:rFonts w:ascii="Arial" w:hAnsi="Arial" w:cs="Arial"/>
          <w:b/>
          <w:color w:val="000000"/>
          <w:sz w:val="36"/>
          <w:szCs w:val="36"/>
        </w:rPr>
      </w:pPr>
    </w:p>
    <w:p w14:paraId="2BB5AA8A" w14:textId="77777777" w:rsidR="00EA276B" w:rsidRPr="0026076C" w:rsidRDefault="0026076C" w:rsidP="00EA276B">
      <w:pPr>
        <w:ind w:left="720" w:hanging="900"/>
        <w:jc w:val="center"/>
        <w:rPr>
          <w:rFonts w:ascii="Arial" w:hAnsi="Arial" w:cs="Arial"/>
          <w:b/>
          <w:color w:val="000000"/>
          <w:u w:val="single"/>
        </w:rPr>
      </w:pPr>
      <w:r w:rsidRPr="0026076C">
        <w:rPr>
          <w:rFonts w:ascii="Arial" w:hAnsi="Arial" w:cs="Arial"/>
          <w:b/>
          <w:color w:val="000000"/>
          <w:u w:val="single"/>
        </w:rPr>
        <w:t>PAY RANGE FACTORS</w:t>
      </w:r>
      <w:r w:rsidR="00EA276B" w:rsidRPr="0026076C">
        <w:rPr>
          <w:rFonts w:ascii="Arial" w:hAnsi="Arial" w:cs="Arial"/>
          <w:b/>
          <w:color w:val="000000"/>
          <w:u w:val="single"/>
        </w:rPr>
        <w:t xml:space="preserve"> </w:t>
      </w:r>
    </w:p>
    <w:p w14:paraId="735C3D15" w14:textId="77777777" w:rsidR="00EA276B" w:rsidRPr="00C41B3B" w:rsidRDefault="00EA276B" w:rsidP="00EA276B">
      <w:pPr>
        <w:ind w:left="720" w:hanging="900"/>
        <w:rPr>
          <w:rFonts w:ascii="Arial" w:hAnsi="Arial" w:cs="Arial"/>
          <w:b/>
          <w:color w:val="000000"/>
        </w:rPr>
      </w:pPr>
    </w:p>
    <w:p w14:paraId="34A03D60" w14:textId="77777777" w:rsidR="00EA276B" w:rsidRPr="00C41B3B" w:rsidRDefault="00EA276B" w:rsidP="00EA276B">
      <w:pPr>
        <w:ind w:left="-180"/>
        <w:rPr>
          <w:rFonts w:ascii="Arial" w:hAnsi="Arial" w:cs="Arial"/>
          <w:color w:val="000000"/>
        </w:rPr>
      </w:pPr>
      <w:r w:rsidRPr="00C41B3B">
        <w:rPr>
          <w:rFonts w:ascii="Arial" w:hAnsi="Arial" w:cs="Arial"/>
          <w:color w:val="000000"/>
        </w:rPr>
        <w:t xml:space="preserve">The statutory provisions of the STPCD (paragraph </w:t>
      </w:r>
      <w:r w:rsidRPr="00602F53">
        <w:rPr>
          <w:rFonts w:ascii="Arial" w:hAnsi="Arial" w:cs="Arial"/>
          <w:color w:val="000000"/>
        </w:rPr>
        <w:t>9.2</w:t>
      </w:r>
      <w:r w:rsidRPr="00C41B3B">
        <w:rPr>
          <w:rFonts w:ascii="Arial" w:hAnsi="Arial" w:cs="Arial"/>
          <w:color w:val="000000"/>
        </w:rPr>
        <w:t xml:space="preserve">) state that, when determining the pay range of a leadership group member, the relevant body must </w:t>
      </w:r>
      <w:r w:rsidR="00476406">
        <w:rPr>
          <w:rFonts w:ascii="Arial" w:hAnsi="Arial" w:cs="Arial"/>
          <w:color w:val="000000"/>
        </w:rPr>
        <w:t>consider</w:t>
      </w:r>
      <w:r w:rsidRPr="00C41B3B">
        <w:rPr>
          <w:rFonts w:ascii="Arial" w:hAnsi="Arial" w:cs="Arial"/>
          <w:color w:val="000000"/>
        </w:rPr>
        <w:t xml:space="preserve"> of “all of the permanent responsibilities of the role, any challenges that are specific to the role, and all other relevant considerations”.</w:t>
      </w:r>
    </w:p>
    <w:p w14:paraId="025F5156" w14:textId="77777777" w:rsidR="00EA276B" w:rsidRPr="00C41B3B" w:rsidRDefault="00EA276B" w:rsidP="00EA276B">
      <w:pPr>
        <w:ind w:left="-180"/>
        <w:rPr>
          <w:rFonts w:ascii="Arial" w:hAnsi="Arial" w:cs="Arial"/>
          <w:color w:val="000000"/>
        </w:rPr>
      </w:pPr>
    </w:p>
    <w:p w14:paraId="1DC01255" w14:textId="77777777" w:rsidR="00EA276B" w:rsidRPr="00C41B3B" w:rsidRDefault="00EA276B" w:rsidP="003B374A">
      <w:pPr>
        <w:numPr>
          <w:ilvl w:val="0"/>
          <w:numId w:val="45"/>
        </w:numPr>
        <w:rPr>
          <w:rFonts w:ascii="Arial" w:hAnsi="Arial" w:cs="Arial"/>
          <w:color w:val="000000"/>
        </w:rPr>
      </w:pPr>
      <w:r w:rsidRPr="00C41B3B">
        <w:rPr>
          <w:rFonts w:ascii="Arial" w:hAnsi="Arial" w:cs="Arial"/>
          <w:color w:val="000000"/>
        </w:rPr>
        <w:t>Social challenge:</w:t>
      </w:r>
    </w:p>
    <w:p w14:paraId="6C8C024C" w14:textId="77777777" w:rsidR="00EA276B" w:rsidRPr="00C41B3B" w:rsidRDefault="00EA276B" w:rsidP="00EA276B">
      <w:pPr>
        <w:ind w:left="180"/>
        <w:rPr>
          <w:rFonts w:ascii="Arial" w:hAnsi="Arial" w:cs="Arial"/>
          <w:color w:val="000000"/>
        </w:rPr>
      </w:pPr>
    </w:p>
    <w:p w14:paraId="52411006"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Number of pupils eligible for the pupil premium/free school meals</w:t>
      </w:r>
    </w:p>
    <w:p w14:paraId="25109E1B"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 xml:space="preserve">Number and challenge of children with special needs (NB: pupils with statements or education, health and care plans are taken into account when calculating the group size of the school) </w:t>
      </w:r>
    </w:p>
    <w:p w14:paraId="098E492E"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Number of ‘looked after’ children</w:t>
      </w:r>
    </w:p>
    <w:p w14:paraId="329A153F" w14:textId="77777777" w:rsidR="00943580" w:rsidRPr="00C41B3B" w:rsidRDefault="00943580" w:rsidP="003B374A">
      <w:pPr>
        <w:numPr>
          <w:ilvl w:val="1"/>
          <w:numId w:val="45"/>
        </w:numPr>
        <w:rPr>
          <w:rFonts w:ascii="Arial" w:hAnsi="Arial" w:cs="Arial"/>
          <w:color w:val="000000"/>
        </w:rPr>
      </w:pPr>
      <w:r w:rsidRPr="00C41B3B">
        <w:rPr>
          <w:rFonts w:ascii="Arial" w:hAnsi="Arial" w:cs="Arial"/>
          <w:color w:val="000000"/>
        </w:rPr>
        <w:t>The level of pupil mobility in the area</w:t>
      </w:r>
    </w:p>
    <w:p w14:paraId="5C2DD9D1"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Level of pupils with English as a second language</w:t>
      </w:r>
    </w:p>
    <w:p w14:paraId="660A0F26" w14:textId="77777777" w:rsidR="00EA276B" w:rsidRPr="00C41B3B" w:rsidRDefault="00EA276B" w:rsidP="00EA276B">
      <w:pPr>
        <w:rPr>
          <w:rFonts w:ascii="Arial" w:hAnsi="Arial" w:cs="Arial"/>
          <w:color w:val="000000"/>
        </w:rPr>
      </w:pPr>
    </w:p>
    <w:p w14:paraId="2AF4180C" w14:textId="77777777" w:rsidR="00EA276B" w:rsidRPr="00C41B3B" w:rsidRDefault="00EA276B" w:rsidP="003B374A">
      <w:pPr>
        <w:numPr>
          <w:ilvl w:val="2"/>
          <w:numId w:val="45"/>
        </w:numPr>
        <w:tabs>
          <w:tab w:val="clear" w:pos="1980"/>
        </w:tabs>
        <w:ind w:left="540"/>
        <w:rPr>
          <w:rFonts w:ascii="Arial" w:hAnsi="Arial" w:cs="Arial"/>
          <w:color w:val="000000"/>
        </w:rPr>
      </w:pPr>
      <w:r w:rsidRPr="00C41B3B">
        <w:rPr>
          <w:rFonts w:ascii="Arial" w:hAnsi="Arial" w:cs="Arial"/>
          <w:color w:val="000000"/>
        </w:rPr>
        <w:t>Complexity of pupil population and school workforce:</w:t>
      </w:r>
    </w:p>
    <w:p w14:paraId="714B45C5" w14:textId="77777777" w:rsidR="00EA276B" w:rsidRPr="00C41B3B" w:rsidRDefault="00EA276B" w:rsidP="00EA276B">
      <w:pPr>
        <w:rPr>
          <w:rFonts w:ascii="Arial" w:hAnsi="Arial" w:cs="Arial"/>
          <w:color w:val="000000"/>
        </w:rPr>
      </w:pPr>
    </w:p>
    <w:p w14:paraId="6FC0865B"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Number of staff</w:t>
      </w:r>
    </w:p>
    <w:p w14:paraId="47EF518F"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Variety of school workforce (e.g. teachers, speech therapists)</w:t>
      </w:r>
    </w:p>
    <w:p w14:paraId="4318C892"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Small school</w:t>
      </w:r>
    </w:p>
    <w:p w14:paraId="28D358EA"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Rural school</w:t>
      </w:r>
    </w:p>
    <w:p w14:paraId="4F06D49C"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Specialist units or centres</w:t>
      </w:r>
    </w:p>
    <w:p w14:paraId="54174913" w14:textId="77777777" w:rsidR="00EA276B" w:rsidRPr="00C41B3B" w:rsidRDefault="00EA276B" w:rsidP="00EA276B">
      <w:pPr>
        <w:rPr>
          <w:rFonts w:ascii="Arial" w:hAnsi="Arial" w:cs="Arial"/>
          <w:color w:val="000000"/>
        </w:rPr>
      </w:pPr>
    </w:p>
    <w:p w14:paraId="1C5B4707" w14:textId="77777777" w:rsidR="00EA276B" w:rsidRPr="00C41B3B" w:rsidRDefault="00EA276B" w:rsidP="003B374A">
      <w:pPr>
        <w:numPr>
          <w:ilvl w:val="0"/>
          <w:numId w:val="46"/>
        </w:numPr>
        <w:tabs>
          <w:tab w:val="clear" w:pos="720"/>
          <w:tab w:val="num" w:pos="540"/>
        </w:tabs>
        <w:ind w:left="540"/>
        <w:rPr>
          <w:rFonts w:ascii="Arial" w:hAnsi="Arial" w:cs="Arial"/>
          <w:color w:val="000000"/>
        </w:rPr>
      </w:pPr>
      <w:r w:rsidRPr="00C41B3B">
        <w:rPr>
          <w:rFonts w:ascii="Arial" w:hAnsi="Arial" w:cs="Arial"/>
          <w:color w:val="000000"/>
        </w:rPr>
        <w:t>Any specific challenges associated with running more than one school, e.g. managing geographically split sites, particular challenges of the additional school(s)</w:t>
      </w:r>
    </w:p>
    <w:p w14:paraId="74C0AB4F" w14:textId="77777777" w:rsidR="00EA276B" w:rsidRPr="00C41B3B" w:rsidRDefault="00EA276B" w:rsidP="00EA276B">
      <w:pPr>
        <w:ind w:left="180"/>
        <w:rPr>
          <w:rFonts w:ascii="Arial" w:hAnsi="Arial" w:cs="Arial"/>
          <w:color w:val="000000"/>
        </w:rPr>
      </w:pPr>
    </w:p>
    <w:p w14:paraId="1E78F8C0" w14:textId="77777777" w:rsidR="00EA276B" w:rsidRPr="00C41B3B" w:rsidRDefault="00EA276B" w:rsidP="003B374A">
      <w:pPr>
        <w:numPr>
          <w:ilvl w:val="0"/>
          <w:numId w:val="46"/>
        </w:numPr>
        <w:tabs>
          <w:tab w:val="clear" w:pos="720"/>
          <w:tab w:val="num" w:pos="540"/>
        </w:tabs>
        <w:ind w:hanging="540"/>
        <w:rPr>
          <w:rFonts w:ascii="Arial" w:hAnsi="Arial" w:cs="Arial"/>
          <w:color w:val="000000"/>
        </w:rPr>
      </w:pPr>
      <w:r w:rsidRPr="00C41B3B">
        <w:rPr>
          <w:rFonts w:ascii="Arial" w:hAnsi="Arial" w:cs="Arial"/>
          <w:color w:val="000000"/>
        </w:rPr>
        <w:t>Contribution to wider educational development:</w:t>
      </w:r>
    </w:p>
    <w:p w14:paraId="21EBABC1" w14:textId="77777777" w:rsidR="00EA276B" w:rsidRPr="00C41B3B" w:rsidRDefault="00EA276B" w:rsidP="00EA276B">
      <w:pPr>
        <w:rPr>
          <w:rFonts w:ascii="Arial" w:hAnsi="Arial" w:cs="Arial"/>
          <w:color w:val="000000"/>
        </w:rPr>
      </w:pPr>
    </w:p>
    <w:p w14:paraId="6928C1F5"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NLE, SLE, LLE responsibilities which are not time-limited</w:t>
      </w:r>
    </w:p>
    <w:p w14:paraId="5BA5D2B5" w14:textId="77777777" w:rsidR="00EA276B" w:rsidRPr="00C41B3B" w:rsidRDefault="00EA276B" w:rsidP="003B374A">
      <w:pPr>
        <w:numPr>
          <w:ilvl w:val="1"/>
          <w:numId w:val="45"/>
        </w:numPr>
        <w:rPr>
          <w:rFonts w:ascii="Arial" w:hAnsi="Arial" w:cs="Arial"/>
          <w:color w:val="000000"/>
        </w:rPr>
      </w:pPr>
      <w:r w:rsidRPr="00C41B3B">
        <w:rPr>
          <w:rFonts w:ascii="Arial" w:hAnsi="Arial" w:cs="Arial"/>
          <w:color w:val="000000"/>
        </w:rPr>
        <w:t>Teaching school status</w:t>
      </w:r>
    </w:p>
    <w:p w14:paraId="03914984" w14:textId="77777777" w:rsidR="00EA276B" w:rsidRDefault="00EA276B" w:rsidP="003B374A">
      <w:pPr>
        <w:numPr>
          <w:ilvl w:val="1"/>
          <w:numId w:val="45"/>
        </w:numPr>
        <w:rPr>
          <w:rFonts w:ascii="Arial" w:hAnsi="Arial" w:cs="Arial"/>
          <w:color w:val="000000"/>
        </w:rPr>
      </w:pPr>
      <w:r w:rsidRPr="00C41B3B">
        <w:rPr>
          <w:rFonts w:ascii="Arial" w:hAnsi="Arial" w:cs="Arial"/>
          <w:color w:val="000000"/>
        </w:rPr>
        <w:t>Other relevant issues (e.g. NQT lead, multi-stakeholders)</w:t>
      </w:r>
    </w:p>
    <w:p w14:paraId="77BE05AC" w14:textId="77777777" w:rsidR="00FE6DEC" w:rsidRPr="00C41B3B" w:rsidRDefault="00FE6DEC" w:rsidP="003B374A">
      <w:pPr>
        <w:numPr>
          <w:ilvl w:val="1"/>
          <w:numId w:val="45"/>
        </w:numPr>
        <w:rPr>
          <w:rFonts w:ascii="Arial" w:hAnsi="Arial" w:cs="Arial"/>
          <w:color w:val="000000"/>
        </w:rPr>
      </w:pPr>
      <w:r>
        <w:rPr>
          <w:rFonts w:ascii="Arial" w:hAnsi="Arial" w:cs="Arial"/>
          <w:color w:val="000000"/>
        </w:rPr>
        <w:t>Ofsted inspections</w:t>
      </w:r>
    </w:p>
    <w:p w14:paraId="4FEC8494" w14:textId="77777777" w:rsidR="00EA276B" w:rsidRPr="00C41B3B" w:rsidRDefault="00EA276B" w:rsidP="00EA276B">
      <w:pPr>
        <w:rPr>
          <w:rFonts w:ascii="Arial" w:hAnsi="Arial" w:cs="Arial"/>
          <w:color w:val="000000"/>
        </w:rPr>
      </w:pPr>
    </w:p>
    <w:p w14:paraId="3FA70D96" w14:textId="77777777" w:rsidR="00EA276B" w:rsidRPr="00C41B3B" w:rsidRDefault="00EA276B" w:rsidP="003B374A">
      <w:pPr>
        <w:numPr>
          <w:ilvl w:val="0"/>
          <w:numId w:val="47"/>
        </w:numPr>
        <w:rPr>
          <w:rFonts w:ascii="Arial" w:hAnsi="Arial" w:cs="Arial"/>
          <w:color w:val="000000"/>
        </w:rPr>
      </w:pPr>
      <w:r w:rsidRPr="00C41B3B">
        <w:rPr>
          <w:rFonts w:ascii="Arial" w:hAnsi="Arial" w:cs="Arial"/>
          <w:color w:val="000000"/>
        </w:rPr>
        <w:t>Recruitment and retention issues</w:t>
      </w:r>
    </w:p>
    <w:p w14:paraId="06C11BF2" w14:textId="77777777" w:rsidR="00EA276B" w:rsidRPr="00C41B3B" w:rsidRDefault="00EA276B" w:rsidP="00EA276B">
      <w:pPr>
        <w:ind w:left="720" w:hanging="900"/>
        <w:rPr>
          <w:rFonts w:ascii="Arial" w:hAnsi="Arial" w:cs="Arial"/>
          <w:b/>
          <w:color w:val="000000"/>
          <w:sz w:val="36"/>
          <w:szCs w:val="36"/>
        </w:rPr>
      </w:pPr>
      <w:r w:rsidRPr="00C41B3B">
        <w:rPr>
          <w:rFonts w:ascii="Arial" w:hAnsi="Arial" w:cs="Arial"/>
          <w:b/>
          <w:color w:val="000000"/>
        </w:rPr>
        <w:br w:type="page"/>
      </w:r>
      <w:r w:rsidRPr="00C41B3B">
        <w:rPr>
          <w:rFonts w:ascii="Arial" w:hAnsi="Arial" w:cs="Arial"/>
          <w:b/>
          <w:color w:val="000000"/>
          <w:sz w:val="36"/>
          <w:szCs w:val="36"/>
        </w:rPr>
        <w:lastRenderedPageBreak/>
        <w:t xml:space="preserve">Appendix B </w:t>
      </w:r>
    </w:p>
    <w:p w14:paraId="3959CE55" w14:textId="77777777" w:rsidR="00EA276B" w:rsidRPr="00C41B3B" w:rsidRDefault="00EA276B" w:rsidP="00EA276B">
      <w:pPr>
        <w:ind w:left="720" w:hanging="720"/>
        <w:rPr>
          <w:rFonts w:ascii="Arial" w:hAnsi="Arial" w:cs="Arial"/>
          <w:b/>
          <w:color w:val="000000"/>
        </w:rPr>
      </w:pPr>
    </w:p>
    <w:p w14:paraId="454D6E4B" w14:textId="77777777" w:rsidR="00EA276B" w:rsidRPr="00C41B3B" w:rsidRDefault="00EA276B" w:rsidP="00EA276B">
      <w:pPr>
        <w:pStyle w:val="BodyTextIndent"/>
        <w:spacing w:after="0"/>
        <w:ind w:left="0"/>
        <w:jc w:val="center"/>
        <w:rPr>
          <w:rFonts w:ascii="Arial" w:hAnsi="Arial" w:cs="Arial"/>
          <w:b/>
          <w:bCs/>
          <w:color w:val="000000"/>
          <w:u w:val="single"/>
        </w:rPr>
      </w:pPr>
      <w:r w:rsidRPr="00C41B3B">
        <w:rPr>
          <w:rFonts w:ascii="Arial" w:hAnsi="Arial" w:cs="Arial"/>
          <w:b/>
          <w:bCs/>
          <w:color w:val="000000"/>
          <w:u w:val="single"/>
        </w:rPr>
        <w:t>THE PAY COMMITTEE</w:t>
      </w:r>
    </w:p>
    <w:p w14:paraId="468CFDCD" w14:textId="77777777" w:rsidR="00EA276B" w:rsidRPr="00C41B3B" w:rsidRDefault="00EA276B" w:rsidP="00EA276B">
      <w:pPr>
        <w:pStyle w:val="BodyTextIndent"/>
        <w:spacing w:after="0"/>
        <w:ind w:left="0"/>
        <w:rPr>
          <w:rFonts w:ascii="Arial" w:hAnsi="Arial" w:cs="Arial"/>
          <w:color w:val="000000"/>
        </w:rPr>
      </w:pPr>
    </w:p>
    <w:p w14:paraId="29F1710C" w14:textId="77777777" w:rsidR="00EA276B" w:rsidRPr="00673DF5" w:rsidRDefault="00EA276B" w:rsidP="00EA276B">
      <w:pPr>
        <w:pStyle w:val="BodyTextIndent"/>
        <w:spacing w:after="0"/>
        <w:ind w:left="0" w:hanging="180"/>
        <w:rPr>
          <w:rFonts w:ascii="Arial" w:hAnsi="Arial" w:cs="Arial"/>
          <w:b/>
          <w:color w:val="000000"/>
        </w:rPr>
      </w:pPr>
      <w:r w:rsidRPr="00673DF5">
        <w:rPr>
          <w:rFonts w:ascii="Arial" w:hAnsi="Arial" w:cs="Arial"/>
          <w:b/>
          <w:color w:val="000000"/>
        </w:rPr>
        <w:t>1. Establishing the Pay Committee</w:t>
      </w:r>
    </w:p>
    <w:p w14:paraId="2E8AAF74" w14:textId="77777777" w:rsidR="00EA276B" w:rsidRPr="00C41B3B" w:rsidRDefault="00EA276B" w:rsidP="00EA276B">
      <w:pPr>
        <w:pStyle w:val="BodyTextIndent"/>
        <w:spacing w:after="0"/>
        <w:ind w:left="0"/>
        <w:rPr>
          <w:rFonts w:ascii="Arial" w:hAnsi="Arial" w:cs="Arial"/>
          <w:color w:val="000000"/>
        </w:rPr>
      </w:pPr>
    </w:p>
    <w:p w14:paraId="1979C3AB"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governing body shall establish a Pay Committee every year as part of its sub-committee structure.</w:t>
      </w:r>
    </w:p>
    <w:p w14:paraId="6F543862"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0D03E976"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Pay Committee shall have fully delegated powers to consider and decide all matters relating to employees’ pay in accordance with the relevant legislation and guidance, and in accordance with relevant school policies and in accordance with The School Governance (Procedures) (England) Regulations 2003 SI No. 2003/1377 as amended.</w:t>
      </w:r>
    </w:p>
    <w:p w14:paraId="6A201008"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6B13FDA3"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Pay Committee shall consist of governors elected annually by a quorate meeting of the full governing body, together with the head</w:t>
      </w:r>
      <w:r w:rsidR="001625BC" w:rsidRPr="00C41B3B">
        <w:rPr>
          <w:rFonts w:ascii="Arial" w:hAnsi="Arial" w:cs="Arial"/>
          <w:color w:val="000000"/>
        </w:rPr>
        <w:t xml:space="preserve"> </w:t>
      </w:r>
      <w:r w:rsidRPr="00C41B3B">
        <w:rPr>
          <w:rFonts w:ascii="Arial" w:hAnsi="Arial" w:cs="Arial"/>
          <w:color w:val="000000"/>
        </w:rPr>
        <w:t>teacher, or their representative, in an advisory capacity.</w:t>
      </w:r>
    </w:p>
    <w:p w14:paraId="78F64448"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1AA677EB"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A quorum for the Pay Committee should ideally be a minimum of 3 governors.</w:t>
      </w:r>
    </w:p>
    <w:p w14:paraId="7F532C4A"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34D6FC62"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If the Pay Committee loses a member or finds itself in difficulty over maintaining a quorum, the full body may appoint, at a quorate meeting, appropriate new members to the Pay Committee at any time of the year.</w:t>
      </w:r>
    </w:p>
    <w:p w14:paraId="369D0BDA" w14:textId="77777777" w:rsidR="00EA276B" w:rsidRPr="00C41B3B" w:rsidRDefault="00EA276B" w:rsidP="00EA276B">
      <w:pPr>
        <w:pStyle w:val="ListParagraph"/>
        <w:rPr>
          <w:rFonts w:ascii="Arial" w:hAnsi="Arial" w:cs="Arial"/>
          <w:color w:val="000000"/>
        </w:rPr>
      </w:pPr>
    </w:p>
    <w:p w14:paraId="41DC7247"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 xml:space="preserve">It is important when appointing to the Pay Committee that governors consider where any conflict of interest may lie. Anyone attending the </w:t>
      </w:r>
      <w:r w:rsidR="00591DBB">
        <w:rPr>
          <w:rFonts w:ascii="Arial" w:hAnsi="Arial" w:cs="Arial"/>
          <w:color w:val="000000"/>
        </w:rPr>
        <w:t>P</w:t>
      </w:r>
      <w:r w:rsidRPr="00C41B3B">
        <w:rPr>
          <w:rFonts w:ascii="Arial" w:hAnsi="Arial" w:cs="Arial"/>
          <w:color w:val="000000"/>
        </w:rPr>
        <w:t xml:space="preserve">ay </w:t>
      </w:r>
      <w:r w:rsidR="00591DBB">
        <w:rPr>
          <w:rFonts w:ascii="Arial" w:hAnsi="Arial" w:cs="Arial"/>
          <w:color w:val="000000"/>
        </w:rPr>
        <w:t>C</w:t>
      </w:r>
      <w:r w:rsidRPr="00C41B3B">
        <w:rPr>
          <w:rFonts w:ascii="Arial" w:hAnsi="Arial" w:cs="Arial"/>
          <w:color w:val="000000"/>
        </w:rPr>
        <w:t>ommittee, who has a conflict of interest in relation to any individual’s pay, must withdraw whilst that decision is considered, including the head</w:t>
      </w:r>
      <w:r w:rsidR="001625BC" w:rsidRPr="00C41B3B">
        <w:rPr>
          <w:rFonts w:ascii="Arial" w:hAnsi="Arial" w:cs="Arial"/>
          <w:color w:val="000000"/>
        </w:rPr>
        <w:t xml:space="preserve"> </w:t>
      </w:r>
      <w:r w:rsidRPr="00C41B3B">
        <w:rPr>
          <w:rFonts w:ascii="Arial" w:hAnsi="Arial" w:cs="Arial"/>
          <w:color w:val="000000"/>
        </w:rPr>
        <w:t>teacher where their own pay is under consideration.</w:t>
      </w:r>
      <w:r w:rsidRPr="00C41B3B" w:rsidDel="00BE6BDD">
        <w:rPr>
          <w:rFonts w:ascii="Arial" w:hAnsi="Arial" w:cs="Arial"/>
          <w:color w:val="000000"/>
        </w:rPr>
        <w:t xml:space="preserve"> </w:t>
      </w:r>
      <w:r w:rsidR="00591DBB">
        <w:rPr>
          <w:rFonts w:ascii="Arial" w:hAnsi="Arial" w:cs="Arial"/>
          <w:color w:val="000000"/>
        </w:rPr>
        <w:t>It is recommended that staff governors do not participate in the Pay Committee.</w:t>
      </w:r>
      <w:r w:rsidRPr="00C41B3B">
        <w:rPr>
          <w:rFonts w:ascii="Arial" w:hAnsi="Arial" w:cs="Arial"/>
          <w:color w:val="000000"/>
        </w:rPr>
        <w:t xml:space="preserve"> </w:t>
      </w:r>
    </w:p>
    <w:p w14:paraId="4118DD98"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71F9D4DA"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Similarly, no governor may serve on the Pay Committee and the Appeals Committee, nor should they be responsible for the head</w:t>
      </w:r>
      <w:r w:rsidR="001625BC" w:rsidRPr="00C41B3B">
        <w:rPr>
          <w:rFonts w:ascii="Arial" w:hAnsi="Arial" w:cs="Arial"/>
          <w:color w:val="000000"/>
        </w:rPr>
        <w:t xml:space="preserve"> </w:t>
      </w:r>
      <w:r w:rsidRPr="00C41B3B">
        <w:rPr>
          <w:rFonts w:ascii="Arial" w:hAnsi="Arial" w:cs="Arial"/>
          <w:color w:val="000000"/>
        </w:rPr>
        <w:t>teacher’s performance management. Ideally no governor should serve on the Appeals Committee and be responsible for the head</w:t>
      </w:r>
      <w:r w:rsidR="001625BC" w:rsidRPr="00C41B3B">
        <w:rPr>
          <w:rFonts w:ascii="Arial" w:hAnsi="Arial" w:cs="Arial"/>
          <w:color w:val="000000"/>
        </w:rPr>
        <w:t xml:space="preserve"> </w:t>
      </w:r>
      <w:r w:rsidRPr="00C41B3B">
        <w:rPr>
          <w:rFonts w:ascii="Arial" w:hAnsi="Arial" w:cs="Arial"/>
          <w:color w:val="000000"/>
        </w:rPr>
        <w:t>teacher’s performance management. However, if, due to availability, the latter is necessary, they must not hear any appeal from the head</w:t>
      </w:r>
      <w:r w:rsidR="001625BC" w:rsidRPr="00C41B3B">
        <w:rPr>
          <w:rFonts w:ascii="Arial" w:hAnsi="Arial" w:cs="Arial"/>
          <w:color w:val="000000"/>
        </w:rPr>
        <w:t xml:space="preserve"> </w:t>
      </w:r>
      <w:r w:rsidRPr="00C41B3B">
        <w:rPr>
          <w:rFonts w:ascii="Arial" w:hAnsi="Arial" w:cs="Arial"/>
          <w:color w:val="000000"/>
        </w:rPr>
        <w:t xml:space="preserve">teacher, and alternative arrangements should be made in this instance. </w:t>
      </w:r>
    </w:p>
    <w:p w14:paraId="186797B9"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593456AB" w14:textId="77777777" w:rsidR="00EA276B" w:rsidRPr="00C41B3B" w:rsidRDefault="00EA276B" w:rsidP="003B374A">
      <w:pPr>
        <w:pStyle w:val="BodyTextIndent"/>
        <w:widowControl w:val="0"/>
        <w:numPr>
          <w:ilvl w:val="1"/>
          <w:numId w:val="38"/>
        </w:numPr>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Pay Committee may invite other persons to serve in an advisory capacity should they deem it necessary to support the discharge of their responsibility in respect of certain tasks.</w:t>
      </w:r>
    </w:p>
    <w:p w14:paraId="47EDBC61" w14:textId="77777777" w:rsidR="00EA276B" w:rsidRPr="00C41B3B" w:rsidRDefault="00EA276B" w:rsidP="00EA276B">
      <w:pPr>
        <w:pStyle w:val="BodyTextIndent"/>
        <w:widowControl w:val="0"/>
        <w:overflowPunct w:val="0"/>
        <w:autoSpaceDE w:val="0"/>
        <w:autoSpaceDN w:val="0"/>
        <w:adjustRightInd w:val="0"/>
        <w:spacing w:after="0"/>
        <w:ind w:left="0"/>
        <w:jc w:val="both"/>
        <w:textAlignment w:val="baseline"/>
        <w:rPr>
          <w:rFonts w:ascii="Arial" w:hAnsi="Arial" w:cs="Arial"/>
          <w:color w:val="000000"/>
        </w:rPr>
      </w:pPr>
    </w:p>
    <w:p w14:paraId="0660C26A" w14:textId="77777777" w:rsidR="00EA276B" w:rsidRPr="00C41B3B" w:rsidRDefault="00EA276B" w:rsidP="003B374A">
      <w:pPr>
        <w:pStyle w:val="BodyTextIndent"/>
        <w:widowControl w:val="0"/>
        <w:numPr>
          <w:ilvl w:val="1"/>
          <w:numId w:val="38"/>
        </w:numPr>
        <w:tabs>
          <w:tab w:val="left" w:pos="450"/>
          <w:tab w:val="left" w:pos="540"/>
        </w:tabs>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Pay Committee shall be advised by the governors responsible for performance management when considering the head</w:t>
      </w:r>
      <w:r w:rsidR="001625BC" w:rsidRPr="00C41B3B">
        <w:rPr>
          <w:rFonts w:ascii="Arial" w:hAnsi="Arial" w:cs="Arial"/>
          <w:color w:val="000000"/>
        </w:rPr>
        <w:t xml:space="preserve"> </w:t>
      </w:r>
      <w:r w:rsidRPr="00C41B3B">
        <w:rPr>
          <w:rFonts w:ascii="Arial" w:hAnsi="Arial" w:cs="Arial"/>
          <w:color w:val="000000"/>
        </w:rPr>
        <w:t>teacher’s pay and any prospective movement along the pay spine.</w:t>
      </w:r>
    </w:p>
    <w:p w14:paraId="490F0292" w14:textId="77777777" w:rsidR="00EA276B" w:rsidRPr="00C41B3B" w:rsidRDefault="00EA276B" w:rsidP="00EA276B">
      <w:pPr>
        <w:pStyle w:val="BodyTextIndent"/>
        <w:widowControl w:val="0"/>
        <w:tabs>
          <w:tab w:val="left" w:pos="450"/>
          <w:tab w:val="left" w:pos="540"/>
        </w:tabs>
        <w:overflowPunct w:val="0"/>
        <w:autoSpaceDE w:val="0"/>
        <w:autoSpaceDN w:val="0"/>
        <w:adjustRightInd w:val="0"/>
        <w:spacing w:after="0"/>
        <w:ind w:left="0"/>
        <w:jc w:val="both"/>
        <w:textAlignment w:val="baseline"/>
        <w:rPr>
          <w:rFonts w:ascii="Arial" w:hAnsi="Arial" w:cs="Arial"/>
          <w:color w:val="000000"/>
        </w:rPr>
      </w:pPr>
    </w:p>
    <w:p w14:paraId="5FE27F5E" w14:textId="77777777" w:rsidR="00EA276B" w:rsidRPr="00C41B3B" w:rsidRDefault="00EA276B" w:rsidP="003B374A">
      <w:pPr>
        <w:pStyle w:val="BodyTextIndent"/>
        <w:widowControl w:val="0"/>
        <w:numPr>
          <w:ilvl w:val="1"/>
          <w:numId w:val="38"/>
        </w:numPr>
        <w:tabs>
          <w:tab w:val="left" w:pos="450"/>
          <w:tab w:val="left" w:pos="540"/>
        </w:tabs>
        <w:overflowPunct w:val="0"/>
        <w:autoSpaceDE w:val="0"/>
        <w:autoSpaceDN w:val="0"/>
        <w:adjustRightInd w:val="0"/>
        <w:spacing w:after="0"/>
        <w:ind w:hanging="585"/>
        <w:jc w:val="both"/>
        <w:textAlignment w:val="baseline"/>
        <w:rPr>
          <w:rFonts w:ascii="Arial" w:hAnsi="Arial" w:cs="Arial"/>
          <w:color w:val="000000"/>
        </w:rPr>
      </w:pPr>
      <w:r w:rsidRPr="00C41B3B">
        <w:rPr>
          <w:rFonts w:ascii="Arial" w:hAnsi="Arial" w:cs="Arial"/>
          <w:color w:val="000000"/>
        </w:rPr>
        <w:t>The Pay Committee shall communicate details of all processes relating to specific pay issues to all employees, in writing, in an appropriate manner, and communicate in writing all decisions relating to the pay of individual employees to those individuals privately and personally.</w:t>
      </w:r>
    </w:p>
    <w:p w14:paraId="0F3D1B4F" w14:textId="77777777" w:rsidR="00EA276B" w:rsidRPr="00C41B3B" w:rsidRDefault="00EA276B" w:rsidP="00EA276B">
      <w:pPr>
        <w:pStyle w:val="BodyTextIndent"/>
        <w:widowControl w:val="0"/>
        <w:overflowPunct w:val="0"/>
        <w:autoSpaceDE w:val="0"/>
        <w:autoSpaceDN w:val="0"/>
        <w:adjustRightInd w:val="0"/>
        <w:spacing w:after="0"/>
        <w:ind w:left="709" w:firstLine="30"/>
        <w:jc w:val="both"/>
        <w:textAlignment w:val="baseline"/>
        <w:rPr>
          <w:rFonts w:ascii="Arial" w:hAnsi="Arial" w:cs="Arial"/>
          <w:color w:val="000000"/>
        </w:rPr>
      </w:pPr>
    </w:p>
    <w:p w14:paraId="364D573A" w14:textId="77777777" w:rsidR="00EA276B" w:rsidRPr="00C41B3B" w:rsidRDefault="00EA276B" w:rsidP="00EA276B">
      <w:pPr>
        <w:pStyle w:val="BodyTextIndent"/>
        <w:widowControl w:val="0"/>
        <w:overflowPunct w:val="0"/>
        <w:autoSpaceDE w:val="0"/>
        <w:autoSpaceDN w:val="0"/>
        <w:adjustRightInd w:val="0"/>
        <w:spacing w:after="0"/>
        <w:ind w:left="709" w:firstLine="30"/>
        <w:jc w:val="both"/>
        <w:textAlignment w:val="baseline"/>
        <w:rPr>
          <w:rFonts w:ascii="Arial" w:hAnsi="Arial" w:cs="Arial"/>
          <w:color w:val="000000"/>
        </w:rPr>
      </w:pPr>
    </w:p>
    <w:p w14:paraId="50182862" w14:textId="77777777" w:rsidR="00EA276B" w:rsidRPr="00C41B3B" w:rsidRDefault="00EA276B" w:rsidP="00EA276B">
      <w:pPr>
        <w:pStyle w:val="BodyTextIndent"/>
        <w:widowControl w:val="0"/>
        <w:overflowPunct w:val="0"/>
        <w:autoSpaceDE w:val="0"/>
        <w:autoSpaceDN w:val="0"/>
        <w:adjustRightInd w:val="0"/>
        <w:spacing w:after="0"/>
        <w:ind w:left="709" w:firstLine="30"/>
        <w:jc w:val="both"/>
        <w:textAlignment w:val="baseline"/>
        <w:rPr>
          <w:rFonts w:ascii="Arial" w:hAnsi="Arial" w:cs="Arial"/>
          <w:color w:val="000000"/>
        </w:rPr>
      </w:pPr>
    </w:p>
    <w:p w14:paraId="49D2090C" w14:textId="77777777" w:rsidR="00EA276B" w:rsidRPr="00673DF5" w:rsidRDefault="00EA276B" w:rsidP="00EA276B">
      <w:pPr>
        <w:pStyle w:val="BodyTextIndent"/>
        <w:spacing w:after="0"/>
        <w:ind w:hanging="463"/>
        <w:rPr>
          <w:rFonts w:ascii="Arial" w:hAnsi="Arial" w:cs="Arial"/>
          <w:b/>
          <w:bCs/>
          <w:iCs/>
          <w:color w:val="000000"/>
        </w:rPr>
      </w:pPr>
      <w:r w:rsidRPr="00673DF5">
        <w:rPr>
          <w:rFonts w:ascii="Arial" w:hAnsi="Arial" w:cs="Arial"/>
          <w:b/>
          <w:bCs/>
          <w:iCs/>
          <w:color w:val="000000"/>
        </w:rPr>
        <w:lastRenderedPageBreak/>
        <w:t>2. Terms of Reference</w:t>
      </w:r>
    </w:p>
    <w:p w14:paraId="19B1FC36" w14:textId="77777777" w:rsidR="00EA276B" w:rsidRPr="00C41B3B" w:rsidRDefault="00EA276B" w:rsidP="00EA276B">
      <w:pPr>
        <w:pStyle w:val="BodyTextIndent"/>
        <w:spacing w:after="0"/>
        <w:ind w:left="288" w:hanging="288"/>
        <w:rPr>
          <w:rFonts w:ascii="Arial" w:hAnsi="Arial" w:cs="Arial"/>
          <w:b/>
          <w:bCs/>
          <w:iCs/>
          <w:color w:val="000000"/>
        </w:rPr>
      </w:pPr>
    </w:p>
    <w:p w14:paraId="5C2557D7" w14:textId="77777777" w:rsidR="00EA276B" w:rsidRPr="00C41B3B" w:rsidRDefault="00EA276B" w:rsidP="00EA276B">
      <w:pPr>
        <w:pStyle w:val="Body1"/>
        <w:ind w:left="360" w:hanging="540"/>
        <w:rPr>
          <w:rFonts w:ascii="Arial" w:hAnsi="Arial" w:cs="Arial"/>
        </w:rPr>
      </w:pPr>
      <w:r w:rsidRPr="00C41B3B">
        <w:rPr>
          <w:rFonts w:ascii="Arial" w:hAnsi="Arial" w:cs="Arial"/>
        </w:rPr>
        <w:t xml:space="preserve">2.1 </w:t>
      </w:r>
      <w:r w:rsidRPr="00C41B3B">
        <w:rPr>
          <w:rFonts w:ascii="Arial" w:hAnsi="Arial" w:cs="Arial"/>
        </w:rPr>
        <w:tab/>
        <w:t>The terms of reference for the pay committee will be determined from time to time by the governing body.  The current terms of reference are:</w:t>
      </w:r>
      <w:r w:rsidRPr="00C41B3B">
        <w:rPr>
          <w:rFonts w:ascii="Arial" w:hAnsi="Arial" w:cs="Arial"/>
        </w:rPr>
        <w:cr/>
      </w:r>
    </w:p>
    <w:p w14:paraId="1FA7C41A"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achieve the aims of the pay policy in a fair and equal manner;</w:t>
      </w:r>
      <w:r w:rsidRPr="00C41B3B">
        <w:rPr>
          <w:rFonts w:ascii="Arial" w:hAnsi="Arial" w:cs="Arial"/>
        </w:rPr>
        <w:cr/>
      </w:r>
    </w:p>
    <w:p w14:paraId="021AC9A1"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apply the criteria set by the pay policy in determining the pay of each employee at the annual review;</w:t>
      </w:r>
      <w:r w:rsidRPr="00C41B3B">
        <w:rPr>
          <w:rFonts w:ascii="Arial" w:hAnsi="Arial" w:cs="Arial"/>
        </w:rPr>
        <w:cr/>
      </w:r>
    </w:p>
    <w:p w14:paraId="58B5D118"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observe all statutory and contractual obligations;</w:t>
      </w:r>
      <w:r w:rsidRPr="00C41B3B">
        <w:rPr>
          <w:rFonts w:ascii="Arial" w:hAnsi="Arial" w:cs="Arial"/>
        </w:rPr>
        <w:cr/>
      </w:r>
    </w:p>
    <w:p w14:paraId="52237AFC"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minute clearly the reasons for all decisions and report the fact of these decisions to the next meeting of the full governing body;</w:t>
      </w:r>
      <w:r w:rsidRPr="00C41B3B">
        <w:rPr>
          <w:rFonts w:ascii="Arial" w:hAnsi="Arial" w:cs="Arial"/>
        </w:rPr>
        <w:cr/>
      </w:r>
    </w:p>
    <w:p w14:paraId="3631EA4B"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recommend to the governing body the annual budget needed for pay, bearing in mind the need to ensure the availability of monies to support any exercise of pay discretion;</w:t>
      </w:r>
    </w:p>
    <w:p w14:paraId="33F6036F" w14:textId="77777777" w:rsidR="00EA276B" w:rsidRPr="00C41B3B" w:rsidRDefault="00EA276B" w:rsidP="00EA276B">
      <w:pPr>
        <w:pStyle w:val="Body1"/>
        <w:tabs>
          <w:tab w:val="left" w:pos="630"/>
        </w:tabs>
        <w:ind w:left="630" w:hanging="270"/>
        <w:rPr>
          <w:rFonts w:ascii="Arial" w:hAnsi="Arial" w:cs="Arial"/>
        </w:rPr>
      </w:pPr>
    </w:p>
    <w:p w14:paraId="7FEE7809"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keep abreast of relevant developments and to advise the governing body when the school’s pay policy needs to be revised;</w:t>
      </w:r>
      <w:r w:rsidRPr="00C41B3B">
        <w:rPr>
          <w:rFonts w:ascii="Arial" w:hAnsi="Arial" w:cs="Arial"/>
        </w:rPr>
        <w:cr/>
      </w:r>
    </w:p>
    <w:p w14:paraId="7A7FF2BE" w14:textId="77777777" w:rsidR="00EA276B" w:rsidRPr="00C41B3B" w:rsidRDefault="00EA276B" w:rsidP="003B374A">
      <w:pPr>
        <w:pStyle w:val="Body1"/>
        <w:numPr>
          <w:ilvl w:val="0"/>
          <w:numId w:val="29"/>
        </w:numPr>
        <w:tabs>
          <w:tab w:val="clear" w:pos="1440"/>
          <w:tab w:val="left" w:pos="630"/>
        </w:tabs>
        <w:ind w:left="630" w:hanging="270"/>
        <w:rPr>
          <w:rFonts w:ascii="Arial" w:hAnsi="Arial" w:cs="Arial"/>
        </w:rPr>
      </w:pPr>
      <w:r w:rsidRPr="00C41B3B">
        <w:rPr>
          <w:rFonts w:ascii="Arial" w:hAnsi="Arial" w:cs="Arial"/>
        </w:rPr>
        <w:t>to work with the head</w:t>
      </w:r>
      <w:r w:rsidR="001625BC" w:rsidRPr="00C41B3B">
        <w:rPr>
          <w:rFonts w:ascii="Arial" w:hAnsi="Arial" w:cs="Arial"/>
        </w:rPr>
        <w:t xml:space="preserve"> </w:t>
      </w:r>
      <w:r w:rsidRPr="00C41B3B">
        <w:rPr>
          <w:rFonts w:ascii="Arial" w:hAnsi="Arial" w:cs="Arial"/>
        </w:rPr>
        <w:t>teacher in ensuring that the governing body complies with the Appraisal Regulations 2012 (teachers).</w:t>
      </w:r>
      <w:r w:rsidRPr="00C41B3B">
        <w:rPr>
          <w:rFonts w:ascii="Arial" w:hAnsi="Arial" w:cs="Arial"/>
        </w:rPr>
        <w:cr/>
      </w:r>
    </w:p>
    <w:p w14:paraId="19905E6F" w14:textId="77777777" w:rsidR="00EA276B" w:rsidRPr="00673DF5" w:rsidRDefault="00EA276B" w:rsidP="00EA276B">
      <w:pPr>
        <w:pStyle w:val="BodyTextIndent"/>
        <w:spacing w:after="0"/>
        <w:ind w:left="288" w:hanging="468"/>
        <w:rPr>
          <w:rFonts w:ascii="Arial" w:hAnsi="Arial" w:cs="Arial"/>
          <w:b/>
          <w:bCs/>
          <w:color w:val="000000"/>
        </w:rPr>
      </w:pPr>
      <w:r w:rsidRPr="00673DF5">
        <w:rPr>
          <w:rFonts w:ascii="Arial" w:hAnsi="Arial" w:cs="Arial"/>
          <w:b/>
          <w:bCs/>
          <w:color w:val="000000"/>
        </w:rPr>
        <w:t xml:space="preserve">3.   </w:t>
      </w:r>
      <w:r w:rsidRPr="00673DF5">
        <w:rPr>
          <w:rFonts w:ascii="Arial" w:hAnsi="Arial" w:cs="Arial"/>
          <w:b/>
          <w:bCs/>
          <w:color w:val="000000"/>
        </w:rPr>
        <w:tab/>
        <w:t>The Role of the Pay Committee</w:t>
      </w:r>
    </w:p>
    <w:p w14:paraId="52838218" w14:textId="77777777" w:rsidR="00EA276B" w:rsidRPr="00C41B3B" w:rsidRDefault="00EA276B" w:rsidP="00EA276B">
      <w:pPr>
        <w:pStyle w:val="BodyTextIndent"/>
        <w:spacing w:after="0"/>
        <w:ind w:firstLine="30"/>
        <w:rPr>
          <w:rFonts w:ascii="Arial" w:hAnsi="Arial" w:cs="Arial"/>
          <w:color w:val="000000"/>
        </w:rPr>
      </w:pPr>
    </w:p>
    <w:p w14:paraId="1A22AE49" w14:textId="77777777" w:rsidR="00EA276B" w:rsidRPr="00C41B3B" w:rsidRDefault="00EA276B" w:rsidP="00EA276B">
      <w:pPr>
        <w:pStyle w:val="BodyTextIndent"/>
        <w:spacing w:after="0"/>
        <w:ind w:left="270" w:hanging="450"/>
        <w:rPr>
          <w:rFonts w:ascii="Arial" w:hAnsi="Arial" w:cs="Arial"/>
          <w:color w:val="000000"/>
        </w:rPr>
      </w:pPr>
      <w:r w:rsidRPr="00C41B3B">
        <w:rPr>
          <w:rFonts w:ascii="Arial" w:hAnsi="Arial" w:cs="Arial"/>
          <w:color w:val="000000"/>
        </w:rPr>
        <w:t xml:space="preserve">3.1 </w:t>
      </w:r>
      <w:r w:rsidRPr="00C41B3B">
        <w:rPr>
          <w:rFonts w:ascii="Arial" w:hAnsi="Arial" w:cs="Arial"/>
          <w:color w:val="000000"/>
        </w:rPr>
        <w:tab/>
        <w:t>The Pay Committee shall:</w:t>
      </w:r>
    </w:p>
    <w:p w14:paraId="3F84D8A6" w14:textId="77777777" w:rsidR="00EA276B" w:rsidRPr="00C41B3B" w:rsidRDefault="00EA276B" w:rsidP="00EA276B">
      <w:pPr>
        <w:pStyle w:val="BodyTextIndent"/>
        <w:spacing w:after="0"/>
        <w:ind w:firstLine="30"/>
        <w:rPr>
          <w:rFonts w:ascii="Arial" w:hAnsi="Arial" w:cs="Arial"/>
          <w:color w:val="000000"/>
        </w:rPr>
      </w:pPr>
    </w:p>
    <w:p w14:paraId="66781FA2" w14:textId="77777777" w:rsidR="00EA276B" w:rsidRPr="00C41B3B" w:rsidRDefault="00EA276B" w:rsidP="00EA276B">
      <w:pPr>
        <w:pStyle w:val="BodyTextIndent"/>
        <w:widowControl w:val="0"/>
        <w:overflowPunct w:val="0"/>
        <w:autoSpaceDE w:val="0"/>
        <w:autoSpaceDN w:val="0"/>
        <w:adjustRightInd w:val="0"/>
        <w:spacing w:after="0"/>
        <w:ind w:left="270" w:hanging="90"/>
        <w:jc w:val="both"/>
        <w:textAlignment w:val="baseline"/>
        <w:rPr>
          <w:rFonts w:ascii="Arial" w:hAnsi="Arial" w:cs="Arial"/>
          <w:color w:val="000000"/>
        </w:rPr>
      </w:pPr>
      <w:r w:rsidRPr="00C41B3B">
        <w:rPr>
          <w:rFonts w:ascii="Arial" w:hAnsi="Arial" w:cs="Arial"/>
          <w:color w:val="000000"/>
        </w:rPr>
        <w:tab/>
        <w:t>(i)  Apply the Pay Policy on behalf of the governing body and ensure compliance with statutory obligations in respect of pay and conditions of service related to pay;</w:t>
      </w:r>
    </w:p>
    <w:p w14:paraId="2962870F" w14:textId="77777777" w:rsidR="00EA276B" w:rsidRPr="00C41B3B" w:rsidRDefault="00EA276B" w:rsidP="00EA276B">
      <w:pPr>
        <w:pStyle w:val="BodyTextIndent"/>
        <w:widowControl w:val="0"/>
        <w:overflowPunct w:val="0"/>
        <w:autoSpaceDE w:val="0"/>
        <w:autoSpaceDN w:val="0"/>
        <w:adjustRightInd w:val="0"/>
        <w:spacing w:after="0"/>
        <w:ind w:left="360" w:hanging="180"/>
        <w:jc w:val="both"/>
        <w:textAlignment w:val="baseline"/>
        <w:rPr>
          <w:rFonts w:ascii="Arial" w:hAnsi="Arial" w:cs="Arial"/>
          <w:color w:val="000000"/>
        </w:rPr>
      </w:pPr>
    </w:p>
    <w:p w14:paraId="43E411EE" w14:textId="77777777" w:rsidR="00EA276B" w:rsidRPr="00C41B3B" w:rsidRDefault="00EA276B" w:rsidP="00EA276B">
      <w:pPr>
        <w:pStyle w:val="BodyTextIndent"/>
        <w:widowControl w:val="0"/>
        <w:overflowPunct w:val="0"/>
        <w:autoSpaceDE w:val="0"/>
        <w:autoSpaceDN w:val="0"/>
        <w:adjustRightInd w:val="0"/>
        <w:spacing w:after="0"/>
        <w:ind w:left="270" w:hanging="90"/>
        <w:jc w:val="both"/>
        <w:textAlignment w:val="baseline"/>
        <w:rPr>
          <w:rFonts w:ascii="Arial" w:hAnsi="Arial" w:cs="Arial"/>
          <w:color w:val="000000"/>
        </w:rPr>
      </w:pPr>
      <w:r w:rsidRPr="00C41B3B">
        <w:rPr>
          <w:rFonts w:ascii="Arial" w:hAnsi="Arial" w:cs="Arial"/>
          <w:color w:val="000000"/>
        </w:rPr>
        <w:tab/>
        <w:t>(ii)  Review the pay of all teachers annually;</w:t>
      </w:r>
    </w:p>
    <w:p w14:paraId="1F90BC3E" w14:textId="77777777" w:rsidR="00EA276B" w:rsidRPr="00C41B3B" w:rsidRDefault="00EA276B" w:rsidP="00EA276B">
      <w:pPr>
        <w:pStyle w:val="BodyTextIndent"/>
        <w:widowControl w:val="0"/>
        <w:overflowPunct w:val="0"/>
        <w:autoSpaceDE w:val="0"/>
        <w:autoSpaceDN w:val="0"/>
        <w:adjustRightInd w:val="0"/>
        <w:spacing w:after="0"/>
        <w:ind w:left="360" w:hanging="180"/>
        <w:jc w:val="both"/>
        <w:textAlignment w:val="baseline"/>
        <w:rPr>
          <w:rFonts w:ascii="Arial" w:hAnsi="Arial" w:cs="Arial"/>
          <w:color w:val="000000"/>
        </w:rPr>
      </w:pPr>
    </w:p>
    <w:p w14:paraId="0E9255C4" w14:textId="77777777" w:rsidR="00EA276B" w:rsidRPr="00C41B3B" w:rsidRDefault="00EA276B" w:rsidP="00EA276B">
      <w:pPr>
        <w:pStyle w:val="BodyTextIndent"/>
        <w:widowControl w:val="0"/>
        <w:overflowPunct w:val="0"/>
        <w:autoSpaceDE w:val="0"/>
        <w:autoSpaceDN w:val="0"/>
        <w:adjustRightInd w:val="0"/>
        <w:spacing w:after="0"/>
        <w:ind w:left="270" w:hanging="90"/>
        <w:jc w:val="both"/>
        <w:textAlignment w:val="baseline"/>
        <w:rPr>
          <w:rFonts w:ascii="Arial" w:hAnsi="Arial" w:cs="Arial"/>
          <w:color w:val="000000"/>
        </w:rPr>
      </w:pPr>
      <w:r w:rsidRPr="00C41B3B">
        <w:rPr>
          <w:rFonts w:ascii="Arial" w:hAnsi="Arial" w:cs="Arial"/>
          <w:color w:val="000000"/>
        </w:rPr>
        <w:tab/>
        <w:t>(iii) Ensure that job descriptions are provided for all teachers;</w:t>
      </w:r>
    </w:p>
    <w:p w14:paraId="1EF0FF5F" w14:textId="77777777" w:rsidR="00EA276B" w:rsidRPr="00C41B3B" w:rsidRDefault="00EA276B" w:rsidP="00EA276B">
      <w:pPr>
        <w:pStyle w:val="BodyTextIndent"/>
        <w:widowControl w:val="0"/>
        <w:overflowPunct w:val="0"/>
        <w:autoSpaceDE w:val="0"/>
        <w:autoSpaceDN w:val="0"/>
        <w:adjustRightInd w:val="0"/>
        <w:spacing w:after="0"/>
        <w:ind w:left="360" w:hanging="180"/>
        <w:jc w:val="both"/>
        <w:textAlignment w:val="baseline"/>
        <w:rPr>
          <w:rFonts w:ascii="Arial" w:hAnsi="Arial" w:cs="Arial"/>
          <w:color w:val="000000"/>
        </w:rPr>
      </w:pPr>
    </w:p>
    <w:p w14:paraId="1E8197B6" w14:textId="77777777" w:rsidR="00EA276B" w:rsidRPr="00C41B3B" w:rsidRDefault="00EA276B" w:rsidP="00EA276B">
      <w:pPr>
        <w:pStyle w:val="BodyTextIndent"/>
        <w:widowControl w:val="0"/>
        <w:overflowPunct w:val="0"/>
        <w:autoSpaceDE w:val="0"/>
        <w:autoSpaceDN w:val="0"/>
        <w:adjustRightInd w:val="0"/>
        <w:spacing w:after="0"/>
        <w:ind w:left="270" w:hanging="90"/>
        <w:jc w:val="both"/>
        <w:textAlignment w:val="baseline"/>
        <w:rPr>
          <w:rFonts w:ascii="Arial" w:hAnsi="Arial" w:cs="Arial"/>
          <w:color w:val="000000"/>
        </w:rPr>
      </w:pPr>
      <w:r w:rsidRPr="00C41B3B">
        <w:rPr>
          <w:rFonts w:ascii="Arial" w:hAnsi="Arial" w:cs="Arial"/>
          <w:color w:val="000000"/>
        </w:rPr>
        <w:tab/>
        <w:t>(iv) Ensure that every teacher’s salary is reviewed with effect from 1 September and no later than 31 October (except in the case of the head</w:t>
      </w:r>
      <w:r w:rsidR="001625BC" w:rsidRPr="00C41B3B">
        <w:rPr>
          <w:rFonts w:ascii="Arial" w:hAnsi="Arial" w:cs="Arial"/>
          <w:color w:val="000000"/>
        </w:rPr>
        <w:t xml:space="preserve"> </w:t>
      </w:r>
      <w:r w:rsidRPr="00C41B3B">
        <w:rPr>
          <w:rFonts w:ascii="Arial" w:hAnsi="Arial" w:cs="Arial"/>
          <w:color w:val="000000"/>
        </w:rPr>
        <w:t>teacher) each year;</w:t>
      </w:r>
    </w:p>
    <w:p w14:paraId="6CA5DD6F" w14:textId="77777777" w:rsidR="00EA276B" w:rsidRPr="00C41B3B" w:rsidRDefault="001625BC" w:rsidP="00EA276B">
      <w:pPr>
        <w:pStyle w:val="BodyTextIndent"/>
        <w:widowControl w:val="0"/>
        <w:overflowPunct w:val="0"/>
        <w:autoSpaceDE w:val="0"/>
        <w:autoSpaceDN w:val="0"/>
        <w:adjustRightInd w:val="0"/>
        <w:spacing w:after="0"/>
        <w:ind w:left="360" w:hanging="180"/>
        <w:jc w:val="both"/>
        <w:textAlignment w:val="baseline"/>
        <w:rPr>
          <w:rFonts w:ascii="Arial" w:hAnsi="Arial" w:cs="Arial"/>
          <w:color w:val="000000"/>
        </w:rPr>
      </w:pPr>
      <w:r w:rsidRPr="00C41B3B">
        <w:rPr>
          <w:rFonts w:ascii="Arial" w:hAnsi="Arial" w:cs="Arial"/>
          <w:color w:val="000000"/>
        </w:rPr>
        <w:t xml:space="preserve"> </w:t>
      </w:r>
    </w:p>
    <w:p w14:paraId="322CCDA2" w14:textId="77777777" w:rsidR="00EA276B" w:rsidRPr="00C41B3B" w:rsidRDefault="00EA276B" w:rsidP="00EA276B">
      <w:pPr>
        <w:pStyle w:val="BodyTextIndent"/>
        <w:widowControl w:val="0"/>
        <w:overflowPunct w:val="0"/>
        <w:autoSpaceDE w:val="0"/>
        <w:autoSpaceDN w:val="0"/>
        <w:adjustRightInd w:val="0"/>
        <w:spacing w:after="0"/>
        <w:ind w:left="284"/>
        <w:jc w:val="both"/>
        <w:textAlignment w:val="baseline"/>
        <w:rPr>
          <w:rFonts w:ascii="Arial" w:hAnsi="Arial" w:cs="Arial"/>
          <w:color w:val="000000"/>
        </w:rPr>
      </w:pPr>
      <w:r w:rsidRPr="00C41B3B">
        <w:rPr>
          <w:rFonts w:ascii="Arial" w:hAnsi="Arial" w:cs="Arial"/>
          <w:color w:val="000000"/>
        </w:rPr>
        <w:t>(v) Provide an annual pay statement for all teachers based upon their situation on September 1</w:t>
      </w:r>
      <w:r w:rsidRPr="00C41B3B">
        <w:rPr>
          <w:rFonts w:ascii="Arial" w:hAnsi="Arial" w:cs="Arial"/>
          <w:color w:val="000000"/>
          <w:vertAlign w:val="superscript"/>
        </w:rPr>
        <w:t>st</w:t>
      </w:r>
      <w:r w:rsidRPr="00C41B3B">
        <w:rPr>
          <w:rFonts w:ascii="Arial" w:hAnsi="Arial" w:cs="Arial"/>
          <w:color w:val="000000"/>
        </w:rPr>
        <w:t xml:space="preserve"> and issued before October 31</w:t>
      </w:r>
      <w:r w:rsidRPr="00C41B3B">
        <w:rPr>
          <w:rFonts w:ascii="Arial" w:hAnsi="Arial" w:cs="Arial"/>
          <w:color w:val="000000"/>
          <w:vertAlign w:val="superscript"/>
        </w:rPr>
        <w:t>st</w:t>
      </w:r>
      <w:r w:rsidRPr="00C41B3B">
        <w:rPr>
          <w:rFonts w:ascii="Arial" w:hAnsi="Arial" w:cs="Arial"/>
          <w:color w:val="000000"/>
        </w:rPr>
        <w:t xml:space="preserve">.  (Model pay statements can be obtained from the HR Advisory team for customer schools.) </w:t>
      </w:r>
    </w:p>
    <w:p w14:paraId="7BD97F50" w14:textId="77777777" w:rsidR="00EA276B" w:rsidRPr="00C41B3B" w:rsidRDefault="00EA276B" w:rsidP="00EA276B">
      <w:pPr>
        <w:pStyle w:val="BodyTextIndent"/>
        <w:spacing w:after="0"/>
        <w:ind w:left="284"/>
        <w:rPr>
          <w:rFonts w:ascii="Arial" w:hAnsi="Arial" w:cs="Arial"/>
          <w:color w:val="000000"/>
        </w:rPr>
      </w:pPr>
    </w:p>
    <w:p w14:paraId="61F61A7E"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284"/>
        <w:jc w:val="both"/>
        <w:textAlignment w:val="baseline"/>
        <w:rPr>
          <w:rFonts w:ascii="Arial" w:hAnsi="Arial" w:cs="Arial"/>
          <w:color w:val="000000"/>
        </w:rPr>
      </w:pPr>
      <w:r w:rsidRPr="00C41B3B">
        <w:rPr>
          <w:rFonts w:ascii="Arial" w:hAnsi="Arial" w:cs="Arial"/>
          <w:color w:val="000000"/>
        </w:rPr>
        <w:t>(vi) Provide an interim pay statement for any teachers whose situation changes during the year;</w:t>
      </w:r>
    </w:p>
    <w:p w14:paraId="39634C7C"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0" w:firstLine="29"/>
        <w:jc w:val="both"/>
        <w:textAlignment w:val="baseline"/>
        <w:rPr>
          <w:rFonts w:ascii="Arial" w:hAnsi="Arial" w:cs="Arial"/>
          <w:color w:val="000000"/>
        </w:rPr>
      </w:pPr>
    </w:p>
    <w:p w14:paraId="3179FC6D" w14:textId="77777777" w:rsidR="00EA276B" w:rsidRPr="00C41B3B" w:rsidRDefault="00EA276B" w:rsidP="00C70EC3">
      <w:pPr>
        <w:pStyle w:val="BodyTextIndent"/>
        <w:widowControl w:val="0"/>
        <w:tabs>
          <w:tab w:val="left" w:pos="284"/>
        </w:tabs>
        <w:overflowPunct w:val="0"/>
        <w:autoSpaceDE w:val="0"/>
        <w:autoSpaceDN w:val="0"/>
        <w:adjustRightInd w:val="0"/>
        <w:spacing w:after="0"/>
        <w:ind w:left="360" w:hanging="331"/>
        <w:jc w:val="both"/>
        <w:textAlignment w:val="baseline"/>
        <w:rPr>
          <w:rFonts w:ascii="Arial" w:hAnsi="Arial" w:cs="Arial"/>
          <w:color w:val="000000"/>
        </w:rPr>
      </w:pPr>
      <w:r w:rsidRPr="00C41B3B">
        <w:rPr>
          <w:rFonts w:ascii="Arial" w:hAnsi="Arial" w:cs="Arial"/>
          <w:color w:val="000000"/>
        </w:rPr>
        <w:tab/>
        <w:t>(vii) Where a pay determination leads or may lead to the start of a period of safeguarding, give the required notification as soon as possible and no longer than one month after the date of determination;</w:t>
      </w:r>
    </w:p>
    <w:p w14:paraId="2FD5B119"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0" w:firstLine="29"/>
        <w:jc w:val="both"/>
        <w:textAlignment w:val="baseline"/>
        <w:rPr>
          <w:rFonts w:ascii="Arial" w:hAnsi="Arial" w:cs="Arial"/>
          <w:color w:val="000000"/>
        </w:rPr>
      </w:pPr>
    </w:p>
    <w:p w14:paraId="33F7DB35" w14:textId="77777777" w:rsidR="00EA276B" w:rsidRPr="00C41B3B" w:rsidRDefault="00EA276B" w:rsidP="00C70EC3">
      <w:pPr>
        <w:pStyle w:val="BodyTextIndent"/>
        <w:widowControl w:val="0"/>
        <w:tabs>
          <w:tab w:val="left" w:pos="284"/>
        </w:tabs>
        <w:overflowPunct w:val="0"/>
        <w:autoSpaceDE w:val="0"/>
        <w:autoSpaceDN w:val="0"/>
        <w:adjustRightInd w:val="0"/>
        <w:spacing w:after="0"/>
        <w:ind w:left="360" w:hanging="360"/>
        <w:jc w:val="both"/>
        <w:textAlignment w:val="baseline"/>
        <w:rPr>
          <w:rFonts w:ascii="Arial" w:hAnsi="Arial" w:cs="Arial"/>
          <w:color w:val="000000"/>
        </w:rPr>
      </w:pPr>
      <w:r w:rsidRPr="00C41B3B">
        <w:rPr>
          <w:rFonts w:ascii="Arial" w:hAnsi="Arial" w:cs="Arial"/>
          <w:color w:val="000000"/>
        </w:rPr>
        <w:tab/>
        <w:t>(viii) Consider and make decisions relating to the levels of pay associated with specific posts, including both existing posts through the process of annual review and any new posts proposed by the head</w:t>
      </w:r>
      <w:r w:rsidR="00710DBB" w:rsidRPr="00C41B3B">
        <w:rPr>
          <w:rFonts w:ascii="Arial" w:hAnsi="Arial" w:cs="Arial"/>
          <w:color w:val="000000"/>
        </w:rPr>
        <w:t xml:space="preserve"> </w:t>
      </w:r>
      <w:r w:rsidRPr="00C41B3B">
        <w:rPr>
          <w:rFonts w:ascii="Arial" w:hAnsi="Arial" w:cs="Arial"/>
          <w:color w:val="000000"/>
        </w:rPr>
        <w:t>teacher;</w:t>
      </w:r>
    </w:p>
    <w:p w14:paraId="46A152E6"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360" w:hanging="360"/>
        <w:jc w:val="both"/>
        <w:textAlignment w:val="baseline"/>
        <w:rPr>
          <w:rFonts w:ascii="Arial" w:hAnsi="Arial" w:cs="Arial"/>
          <w:color w:val="000000"/>
        </w:rPr>
      </w:pPr>
    </w:p>
    <w:p w14:paraId="35F628CF" w14:textId="77777777" w:rsidR="00EA276B" w:rsidRPr="00C41B3B" w:rsidRDefault="00EA276B" w:rsidP="00C70EC3">
      <w:pPr>
        <w:pStyle w:val="BodyTextIndent"/>
        <w:widowControl w:val="0"/>
        <w:tabs>
          <w:tab w:val="left" w:pos="284"/>
        </w:tabs>
        <w:overflowPunct w:val="0"/>
        <w:autoSpaceDE w:val="0"/>
        <w:autoSpaceDN w:val="0"/>
        <w:adjustRightInd w:val="0"/>
        <w:spacing w:after="0"/>
        <w:ind w:left="360" w:hanging="360"/>
        <w:jc w:val="both"/>
        <w:textAlignment w:val="baseline"/>
        <w:rPr>
          <w:rFonts w:ascii="Arial" w:hAnsi="Arial" w:cs="Arial"/>
          <w:color w:val="000000"/>
        </w:rPr>
      </w:pPr>
      <w:r w:rsidRPr="00C41B3B">
        <w:rPr>
          <w:rFonts w:ascii="Arial" w:hAnsi="Arial" w:cs="Arial"/>
          <w:color w:val="000000"/>
        </w:rPr>
        <w:lastRenderedPageBreak/>
        <w:tab/>
        <w:t>(ix) Receive recommendations from the governors responsible for performance management in respect of the head</w:t>
      </w:r>
      <w:r w:rsidR="00710DBB" w:rsidRPr="00C41B3B">
        <w:rPr>
          <w:rFonts w:ascii="Arial" w:hAnsi="Arial" w:cs="Arial"/>
          <w:color w:val="000000"/>
        </w:rPr>
        <w:t xml:space="preserve"> </w:t>
      </w:r>
      <w:r w:rsidRPr="00C41B3B">
        <w:rPr>
          <w:rFonts w:ascii="Arial" w:hAnsi="Arial" w:cs="Arial"/>
          <w:color w:val="000000"/>
        </w:rPr>
        <w:t>teacher’s performance pay review;</w:t>
      </w:r>
    </w:p>
    <w:p w14:paraId="3F884C37"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360" w:hanging="360"/>
        <w:jc w:val="both"/>
        <w:textAlignment w:val="baseline"/>
        <w:rPr>
          <w:rFonts w:ascii="Arial" w:hAnsi="Arial" w:cs="Arial"/>
          <w:color w:val="000000"/>
        </w:rPr>
      </w:pPr>
    </w:p>
    <w:p w14:paraId="6AE0AA9A" w14:textId="6C176D2D" w:rsidR="00755A03" w:rsidRDefault="00EA276B" w:rsidP="00C70EC3">
      <w:pPr>
        <w:pStyle w:val="BodyTextIndent"/>
        <w:widowControl w:val="0"/>
        <w:tabs>
          <w:tab w:val="left" w:pos="284"/>
        </w:tabs>
        <w:overflowPunct w:val="0"/>
        <w:autoSpaceDE w:val="0"/>
        <w:autoSpaceDN w:val="0"/>
        <w:adjustRightInd w:val="0"/>
        <w:spacing w:after="0"/>
        <w:ind w:left="360" w:hanging="360"/>
        <w:jc w:val="both"/>
        <w:textAlignment w:val="baseline"/>
        <w:rPr>
          <w:rFonts w:ascii="Arial" w:hAnsi="Arial" w:cs="Arial"/>
          <w:color w:val="000000"/>
        </w:rPr>
      </w:pPr>
      <w:r w:rsidRPr="00C41B3B">
        <w:rPr>
          <w:rFonts w:ascii="Arial" w:hAnsi="Arial" w:cs="Arial"/>
          <w:color w:val="000000"/>
        </w:rPr>
        <w:tab/>
        <w:t>(x) Receive recommendations from the head</w:t>
      </w:r>
      <w:r w:rsidR="00710DBB" w:rsidRPr="00C41B3B">
        <w:rPr>
          <w:rFonts w:ascii="Arial" w:hAnsi="Arial" w:cs="Arial"/>
          <w:color w:val="000000"/>
        </w:rPr>
        <w:t xml:space="preserve"> </w:t>
      </w:r>
      <w:r w:rsidRPr="00C41B3B">
        <w:rPr>
          <w:rFonts w:ascii="Arial" w:hAnsi="Arial" w:cs="Arial"/>
          <w:color w:val="000000"/>
        </w:rPr>
        <w:t xml:space="preserve">teacher in respect of all other teachers’ reviews </w:t>
      </w:r>
      <w:r w:rsidR="00755A03">
        <w:rPr>
          <w:rFonts w:ascii="Arial" w:hAnsi="Arial" w:cs="Arial"/>
          <w:color w:val="000000"/>
        </w:rPr>
        <w:t>including threshold assessment</w:t>
      </w:r>
      <w:r w:rsidR="00067013">
        <w:rPr>
          <w:rFonts w:ascii="Arial" w:hAnsi="Arial" w:cs="Arial"/>
          <w:color w:val="000000"/>
        </w:rPr>
        <w:t xml:space="preserve"> (please refer to Pay Policy, Section 3 in relation to incremental increases)</w:t>
      </w:r>
      <w:r w:rsidR="00755A03">
        <w:rPr>
          <w:rFonts w:ascii="Arial" w:hAnsi="Arial" w:cs="Arial"/>
          <w:color w:val="000000"/>
        </w:rPr>
        <w:t>;</w:t>
      </w:r>
    </w:p>
    <w:p w14:paraId="47FDC0DE" w14:textId="77777777" w:rsidR="00755A03" w:rsidRDefault="00755A03" w:rsidP="00755A03">
      <w:pPr>
        <w:pStyle w:val="BodyTextIndent"/>
        <w:widowControl w:val="0"/>
        <w:tabs>
          <w:tab w:val="left" w:pos="360"/>
        </w:tabs>
        <w:overflowPunct w:val="0"/>
        <w:autoSpaceDE w:val="0"/>
        <w:autoSpaceDN w:val="0"/>
        <w:adjustRightInd w:val="0"/>
        <w:spacing w:after="0"/>
        <w:ind w:left="360" w:hanging="360"/>
        <w:jc w:val="both"/>
        <w:textAlignment w:val="baseline"/>
        <w:rPr>
          <w:rFonts w:ascii="Arial" w:hAnsi="Arial" w:cs="Arial"/>
          <w:color w:val="000000"/>
        </w:rPr>
      </w:pPr>
    </w:p>
    <w:p w14:paraId="6CDCE647" w14:textId="77777777" w:rsidR="000D46E1" w:rsidRDefault="00755A03" w:rsidP="00C70EC3">
      <w:pPr>
        <w:pStyle w:val="BodyTextIndent"/>
        <w:widowControl w:val="0"/>
        <w:tabs>
          <w:tab w:val="left" w:pos="284"/>
        </w:tabs>
        <w:overflowPunct w:val="0"/>
        <w:autoSpaceDE w:val="0"/>
        <w:autoSpaceDN w:val="0"/>
        <w:adjustRightInd w:val="0"/>
        <w:spacing w:after="0"/>
        <w:ind w:left="360" w:hanging="360"/>
        <w:jc w:val="both"/>
        <w:textAlignment w:val="baseline"/>
        <w:rPr>
          <w:rFonts w:ascii="Arial" w:hAnsi="Arial" w:cs="Arial"/>
          <w:color w:val="000000"/>
        </w:rPr>
      </w:pPr>
      <w:r>
        <w:rPr>
          <w:rFonts w:ascii="Arial" w:hAnsi="Arial" w:cs="Arial"/>
          <w:color w:val="000000"/>
        </w:rPr>
        <w:tab/>
      </w:r>
      <w:r w:rsidR="000D46E1" w:rsidRPr="00C41B3B">
        <w:rPr>
          <w:rFonts w:ascii="Arial" w:hAnsi="Arial" w:cs="Arial"/>
          <w:color w:val="000000"/>
        </w:rPr>
        <w:t>(xi) Ensure that all pay decision</w:t>
      </w:r>
      <w:r w:rsidR="0031537B">
        <w:rPr>
          <w:rFonts w:ascii="Arial" w:hAnsi="Arial" w:cs="Arial"/>
          <w:color w:val="000000"/>
        </w:rPr>
        <w:t>s</w:t>
      </w:r>
      <w:r w:rsidR="000D46E1" w:rsidRPr="00C41B3B">
        <w:rPr>
          <w:rFonts w:ascii="Arial" w:hAnsi="Arial" w:cs="Arial"/>
          <w:color w:val="000000"/>
        </w:rPr>
        <w:t xml:space="preserve"> are minuted and that, appropriate to the requirements of the STPCD, any necessary business cases are fully documented and external independent advice is sought</w:t>
      </w:r>
      <w:r w:rsidR="00991BDF" w:rsidRPr="00C41B3B">
        <w:rPr>
          <w:rFonts w:ascii="Arial" w:hAnsi="Arial" w:cs="Arial"/>
          <w:color w:val="000000"/>
        </w:rPr>
        <w:t xml:space="preserve"> and considered</w:t>
      </w:r>
      <w:r w:rsidR="000D46E1" w:rsidRPr="00C41B3B">
        <w:rPr>
          <w:rFonts w:ascii="Arial" w:hAnsi="Arial" w:cs="Arial"/>
          <w:color w:val="000000"/>
        </w:rPr>
        <w:t xml:space="preserve"> before agreement;</w:t>
      </w:r>
    </w:p>
    <w:p w14:paraId="717B25A1" w14:textId="77777777" w:rsidR="00755A03" w:rsidRPr="00C41B3B" w:rsidRDefault="00755A03" w:rsidP="00755A03">
      <w:pPr>
        <w:pStyle w:val="BodyTextIndent"/>
        <w:widowControl w:val="0"/>
        <w:tabs>
          <w:tab w:val="left" w:pos="360"/>
        </w:tabs>
        <w:overflowPunct w:val="0"/>
        <w:autoSpaceDE w:val="0"/>
        <w:autoSpaceDN w:val="0"/>
        <w:adjustRightInd w:val="0"/>
        <w:spacing w:after="0"/>
        <w:ind w:left="360" w:hanging="360"/>
        <w:jc w:val="both"/>
        <w:textAlignment w:val="baseline"/>
        <w:rPr>
          <w:rFonts w:ascii="Arial" w:hAnsi="Arial" w:cs="Arial"/>
          <w:color w:val="000000"/>
        </w:rPr>
      </w:pPr>
    </w:p>
    <w:p w14:paraId="1C5F8ACD" w14:textId="77777777" w:rsidR="00EA276B" w:rsidRPr="00C41B3B" w:rsidRDefault="00EA276B" w:rsidP="00C70EC3">
      <w:pPr>
        <w:pStyle w:val="BodyTextIndent"/>
        <w:widowControl w:val="0"/>
        <w:tabs>
          <w:tab w:val="left" w:pos="284"/>
        </w:tabs>
        <w:overflowPunct w:val="0"/>
        <w:autoSpaceDE w:val="0"/>
        <w:autoSpaceDN w:val="0"/>
        <w:adjustRightInd w:val="0"/>
        <w:spacing w:after="0"/>
        <w:ind w:left="360" w:hanging="360"/>
        <w:jc w:val="both"/>
        <w:textAlignment w:val="baseline"/>
        <w:rPr>
          <w:rFonts w:ascii="Arial" w:hAnsi="Arial" w:cs="Arial"/>
          <w:color w:val="000000"/>
        </w:rPr>
      </w:pPr>
      <w:r w:rsidRPr="00C41B3B">
        <w:rPr>
          <w:rFonts w:ascii="Arial" w:hAnsi="Arial" w:cs="Arial"/>
          <w:color w:val="000000"/>
        </w:rPr>
        <w:tab/>
        <w:t xml:space="preserve">(xii) Monitor the impact of all pay decisions, including the extent to which different groups of teachers may progress at different rates, ensuring the school’s continued compliance with equalities legislation and, where anomalies are identified, investigated these and taken any necessary action. </w:t>
      </w:r>
    </w:p>
    <w:p w14:paraId="185C90F3" w14:textId="77777777" w:rsidR="00EA276B" w:rsidRPr="00C41B3B" w:rsidRDefault="00EA276B" w:rsidP="00EA276B">
      <w:pPr>
        <w:pStyle w:val="BodyTextIndent"/>
        <w:widowControl w:val="0"/>
        <w:tabs>
          <w:tab w:val="left" w:pos="360"/>
        </w:tabs>
        <w:overflowPunct w:val="0"/>
        <w:autoSpaceDE w:val="0"/>
        <w:autoSpaceDN w:val="0"/>
        <w:adjustRightInd w:val="0"/>
        <w:spacing w:after="0"/>
        <w:ind w:left="360" w:hanging="360"/>
        <w:jc w:val="both"/>
        <w:textAlignment w:val="baseline"/>
        <w:rPr>
          <w:rFonts w:ascii="Arial" w:hAnsi="Arial" w:cs="Arial"/>
          <w:color w:val="000000"/>
        </w:rPr>
      </w:pPr>
    </w:p>
    <w:p w14:paraId="32316FC7" w14:textId="77777777" w:rsidR="00EA276B" w:rsidRPr="00C41B3B" w:rsidRDefault="00EA276B" w:rsidP="00C70EC3">
      <w:pPr>
        <w:pStyle w:val="BodyTextIndent"/>
        <w:widowControl w:val="0"/>
        <w:tabs>
          <w:tab w:val="left" w:pos="360"/>
        </w:tabs>
        <w:overflowPunct w:val="0"/>
        <w:autoSpaceDE w:val="0"/>
        <w:autoSpaceDN w:val="0"/>
        <w:adjustRightInd w:val="0"/>
        <w:spacing w:after="0"/>
        <w:ind w:left="284" w:hanging="284"/>
        <w:jc w:val="both"/>
        <w:textAlignment w:val="baseline"/>
        <w:rPr>
          <w:rFonts w:ascii="Arial" w:hAnsi="Arial" w:cs="Arial"/>
          <w:color w:val="000000"/>
        </w:rPr>
      </w:pPr>
      <w:r w:rsidRPr="00C41B3B">
        <w:rPr>
          <w:rFonts w:ascii="Arial" w:hAnsi="Arial" w:cs="Arial"/>
          <w:color w:val="000000"/>
        </w:rPr>
        <w:tab/>
        <w:t>(xiii) Hear and consider any representations from teachers regarding pay related decisions prior to a formal appeal.</w:t>
      </w:r>
    </w:p>
    <w:p w14:paraId="2D99F34B" w14:textId="77777777" w:rsidR="00EA276B" w:rsidRPr="00C41B3B" w:rsidRDefault="00EA276B" w:rsidP="00EA276B">
      <w:pPr>
        <w:pStyle w:val="BodyTextIndent"/>
        <w:spacing w:after="0"/>
        <w:ind w:hanging="283"/>
        <w:rPr>
          <w:rFonts w:ascii="Arial" w:hAnsi="Arial" w:cs="Arial"/>
          <w:b/>
          <w:bCs/>
          <w:color w:val="000000"/>
          <w:u w:val="single"/>
        </w:rPr>
      </w:pPr>
    </w:p>
    <w:p w14:paraId="06176176" w14:textId="77777777" w:rsidR="00EA276B" w:rsidRPr="00673DF5" w:rsidRDefault="00EA276B" w:rsidP="00EA276B">
      <w:pPr>
        <w:pStyle w:val="BodyTextIndent"/>
        <w:spacing w:after="0"/>
        <w:ind w:hanging="463"/>
        <w:rPr>
          <w:rFonts w:ascii="Arial" w:hAnsi="Arial" w:cs="Arial"/>
          <w:b/>
          <w:bCs/>
          <w:color w:val="000000"/>
        </w:rPr>
      </w:pPr>
      <w:r w:rsidRPr="00673DF5">
        <w:rPr>
          <w:rFonts w:ascii="Arial" w:hAnsi="Arial" w:cs="Arial"/>
          <w:b/>
          <w:bCs/>
          <w:color w:val="000000"/>
        </w:rPr>
        <w:t>4.     The Pay Committee and the Annual Pay Review</w:t>
      </w:r>
    </w:p>
    <w:p w14:paraId="4A029DD8" w14:textId="77777777" w:rsidR="00EA276B" w:rsidRPr="00C41B3B" w:rsidRDefault="00EA276B" w:rsidP="00EA276B">
      <w:pPr>
        <w:pStyle w:val="BodyTextIndent"/>
        <w:spacing w:after="0"/>
        <w:ind w:firstLine="30"/>
        <w:rPr>
          <w:rFonts w:ascii="Arial" w:hAnsi="Arial" w:cs="Arial"/>
          <w:color w:val="000000"/>
        </w:rPr>
      </w:pPr>
    </w:p>
    <w:p w14:paraId="616E473A" w14:textId="77777777" w:rsidR="00EA276B" w:rsidRPr="00C41B3B" w:rsidRDefault="00EA276B" w:rsidP="003B374A">
      <w:pPr>
        <w:pStyle w:val="BodyTextIndent"/>
        <w:numPr>
          <w:ilvl w:val="1"/>
          <w:numId w:val="39"/>
        </w:numPr>
        <w:spacing w:after="0"/>
        <w:ind w:hanging="540"/>
        <w:rPr>
          <w:rFonts w:ascii="Arial" w:hAnsi="Arial" w:cs="Arial"/>
          <w:color w:val="000000"/>
        </w:rPr>
      </w:pPr>
      <w:r w:rsidRPr="00C41B3B">
        <w:rPr>
          <w:rFonts w:ascii="Arial" w:hAnsi="Arial" w:cs="Arial"/>
          <w:color w:val="000000"/>
        </w:rPr>
        <w:t>In conducting the annual pay review the Pay Committee shall:</w:t>
      </w:r>
    </w:p>
    <w:p w14:paraId="5EAF5B27" w14:textId="77777777" w:rsidR="00EA276B" w:rsidRPr="00C41B3B" w:rsidRDefault="00EA276B" w:rsidP="00EA276B">
      <w:pPr>
        <w:pStyle w:val="BodyTextIndent"/>
        <w:spacing w:after="0"/>
        <w:ind w:left="0"/>
        <w:rPr>
          <w:rFonts w:ascii="Arial" w:hAnsi="Arial" w:cs="Arial"/>
          <w:color w:val="000000"/>
        </w:rPr>
      </w:pPr>
    </w:p>
    <w:p w14:paraId="0848D444" w14:textId="77777777" w:rsidR="00EA276B" w:rsidRPr="00C41B3B" w:rsidRDefault="00EA276B" w:rsidP="00EA276B">
      <w:pPr>
        <w:pStyle w:val="BodyTextIndent"/>
        <w:spacing w:after="0"/>
        <w:ind w:left="360"/>
        <w:rPr>
          <w:rFonts w:ascii="Arial" w:hAnsi="Arial" w:cs="Arial"/>
          <w:color w:val="000000"/>
        </w:rPr>
      </w:pPr>
      <w:r w:rsidRPr="00C41B3B">
        <w:rPr>
          <w:rFonts w:ascii="Arial" w:hAnsi="Arial" w:cs="Arial"/>
          <w:color w:val="000000"/>
        </w:rPr>
        <w:t>(i) Publish the date of the annual pay review meeting to all teachers at least 10 working days before the meeting;</w:t>
      </w:r>
    </w:p>
    <w:p w14:paraId="6D03FA29" w14:textId="77777777" w:rsidR="00EA276B" w:rsidRPr="00C41B3B" w:rsidRDefault="00EA276B" w:rsidP="00EA276B">
      <w:pPr>
        <w:pStyle w:val="BodyTextIndent"/>
        <w:spacing w:after="0"/>
        <w:ind w:left="360"/>
        <w:rPr>
          <w:rFonts w:ascii="Arial" w:hAnsi="Arial" w:cs="Arial"/>
          <w:color w:val="000000"/>
        </w:rPr>
      </w:pPr>
    </w:p>
    <w:p w14:paraId="4CA0DF58" w14:textId="77777777" w:rsidR="00EA276B" w:rsidRPr="00C41B3B" w:rsidRDefault="00EA276B" w:rsidP="00EA276B">
      <w:pPr>
        <w:pStyle w:val="BodyTextIndent"/>
        <w:spacing w:after="0"/>
        <w:ind w:left="360"/>
        <w:rPr>
          <w:rFonts w:ascii="Arial" w:hAnsi="Arial" w:cs="Arial"/>
          <w:color w:val="000000"/>
        </w:rPr>
      </w:pPr>
      <w:r w:rsidRPr="00C41B3B">
        <w:rPr>
          <w:rFonts w:ascii="Arial" w:hAnsi="Arial" w:cs="Arial"/>
          <w:color w:val="000000"/>
        </w:rPr>
        <w:t>(ii) Inform all teachers of the process to be followed by any employee wishing to make representations to the annual pay review to view the ISR and the pay ranges for other members of the leadership team;</w:t>
      </w:r>
    </w:p>
    <w:p w14:paraId="52A514E6" w14:textId="77777777" w:rsidR="00EA276B" w:rsidRPr="00C41B3B" w:rsidRDefault="00EA276B" w:rsidP="00EA276B">
      <w:pPr>
        <w:pStyle w:val="BodyTextIndent"/>
        <w:spacing w:after="0"/>
        <w:ind w:left="360"/>
        <w:rPr>
          <w:rFonts w:ascii="Arial" w:hAnsi="Arial" w:cs="Arial"/>
          <w:color w:val="000000"/>
        </w:rPr>
      </w:pPr>
    </w:p>
    <w:p w14:paraId="221FA4E8" w14:textId="77777777" w:rsidR="00EA276B" w:rsidRPr="00C41B3B" w:rsidRDefault="00EA276B" w:rsidP="00EA276B">
      <w:pPr>
        <w:pStyle w:val="BodyTextIndent"/>
        <w:spacing w:after="0"/>
        <w:ind w:left="360"/>
        <w:rPr>
          <w:rFonts w:ascii="Arial" w:hAnsi="Arial" w:cs="Arial"/>
          <w:color w:val="000000"/>
        </w:rPr>
      </w:pPr>
      <w:r w:rsidRPr="00C41B3B">
        <w:rPr>
          <w:rFonts w:ascii="Arial" w:hAnsi="Arial" w:cs="Arial"/>
          <w:color w:val="000000"/>
        </w:rPr>
        <w:t>(iii) Communicate in writing decisions in respect of any representations considered in the annual pay review to the teacher making the representation;</w:t>
      </w:r>
    </w:p>
    <w:p w14:paraId="33061A98" w14:textId="77777777" w:rsidR="00EA276B" w:rsidRPr="00C41B3B" w:rsidRDefault="00EA276B" w:rsidP="00EA276B">
      <w:pPr>
        <w:pStyle w:val="BodyTextIndent"/>
        <w:spacing w:after="0"/>
        <w:ind w:left="360"/>
        <w:rPr>
          <w:rFonts w:ascii="Arial" w:hAnsi="Arial" w:cs="Arial"/>
          <w:color w:val="000000"/>
        </w:rPr>
      </w:pPr>
    </w:p>
    <w:p w14:paraId="0C37098C" w14:textId="77777777" w:rsidR="00EA276B" w:rsidRPr="00C41B3B" w:rsidRDefault="00EA276B" w:rsidP="00EA276B">
      <w:pPr>
        <w:pStyle w:val="BodyTextIndent"/>
        <w:spacing w:after="0"/>
        <w:ind w:left="360"/>
        <w:rPr>
          <w:rFonts w:ascii="Arial" w:hAnsi="Arial" w:cs="Arial"/>
          <w:color w:val="000000"/>
        </w:rPr>
      </w:pPr>
      <w:r w:rsidRPr="00C41B3B">
        <w:rPr>
          <w:rFonts w:ascii="Arial" w:hAnsi="Arial" w:cs="Arial"/>
          <w:color w:val="000000"/>
        </w:rPr>
        <w:t>(iv) Inform the Finance Committee of any budgetary implications of the outcomes of the annual pay review</w:t>
      </w:r>
    </w:p>
    <w:p w14:paraId="3675E88C" w14:textId="77777777" w:rsidR="00EA276B" w:rsidRPr="00C41B3B" w:rsidRDefault="00EA276B" w:rsidP="00EA276B">
      <w:pPr>
        <w:pStyle w:val="BodyTextIndent"/>
        <w:spacing w:after="0"/>
        <w:ind w:left="0" w:firstLine="30"/>
        <w:rPr>
          <w:rFonts w:ascii="Arial" w:hAnsi="Arial" w:cs="Arial"/>
          <w:color w:val="000000"/>
        </w:rPr>
      </w:pPr>
    </w:p>
    <w:p w14:paraId="64670E89" w14:textId="77777777" w:rsidR="00EA276B" w:rsidRPr="00C41B3B" w:rsidRDefault="00EA276B" w:rsidP="00AE7A2A">
      <w:pPr>
        <w:pStyle w:val="BodyTextIndent"/>
        <w:spacing w:after="0"/>
        <w:ind w:left="0" w:hanging="180"/>
        <w:rPr>
          <w:rFonts w:ascii="Tahoma" w:hAnsi="Tahoma" w:cs="Tahoma"/>
          <w:b/>
          <w:color w:val="000000"/>
          <w:sz w:val="22"/>
          <w:szCs w:val="22"/>
        </w:rPr>
      </w:pPr>
    </w:p>
    <w:p w14:paraId="60A58924" w14:textId="77777777" w:rsidR="00EA276B" w:rsidRPr="00C41B3B" w:rsidRDefault="00EA276B" w:rsidP="00EA276B">
      <w:pPr>
        <w:pStyle w:val="Body1"/>
        <w:ind w:firstLine="30"/>
        <w:rPr>
          <w:rFonts w:ascii="Arial" w:eastAsia="Times New Roman" w:hAnsi="Arial" w:cs="Arial"/>
          <w:sz w:val="20"/>
          <w:lang w:bidi="x-none"/>
        </w:rPr>
      </w:pPr>
      <w:r w:rsidRPr="00C41B3B">
        <w:rPr>
          <w:lang w:eastAsia="en-US"/>
        </w:rPr>
        <w:br w:type="page"/>
      </w:r>
    </w:p>
    <w:p w14:paraId="498B0F15" w14:textId="77777777" w:rsidR="00EA276B" w:rsidRPr="00C41B3B" w:rsidRDefault="00EA276B" w:rsidP="00EA276B">
      <w:pPr>
        <w:ind w:hanging="180"/>
        <w:outlineLvl w:val="0"/>
        <w:rPr>
          <w:rFonts w:ascii="Arial" w:eastAsia="Arial Unicode MS" w:hAnsi="Arial" w:cs="Arial"/>
          <w:b/>
          <w:color w:val="000000"/>
          <w:sz w:val="36"/>
          <w:szCs w:val="36"/>
          <w:u w:color="000000"/>
        </w:rPr>
      </w:pPr>
      <w:r w:rsidRPr="00C41B3B">
        <w:rPr>
          <w:rFonts w:ascii="Arial" w:eastAsia="Arial Unicode MS" w:hAnsi="Arial" w:cs="Arial"/>
          <w:b/>
          <w:color w:val="000000"/>
          <w:sz w:val="36"/>
          <w:szCs w:val="36"/>
          <w:u w:color="000000"/>
        </w:rPr>
        <w:lastRenderedPageBreak/>
        <w:t>Appendix C</w:t>
      </w:r>
    </w:p>
    <w:p w14:paraId="76CE6CC5" w14:textId="77777777" w:rsidR="00EA276B" w:rsidRPr="00C41B3B" w:rsidRDefault="00EA276B" w:rsidP="00EA276B">
      <w:pPr>
        <w:outlineLvl w:val="0"/>
        <w:rPr>
          <w:rFonts w:ascii="Arial" w:eastAsia="Arial Unicode MS" w:hAnsi="Arial" w:cs="Arial"/>
          <w:b/>
          <w:color w:val="000000"/>
          <w:u w:color="000000"/>
        </w:rPr>
      </w:pPr>
    </w:p>
    <w:p w14:paraId="682FC118" w14:textId="77777777" w:rsidR="00EA276B" w:rsidRPr="00C41B3B" w:rsidRDefault="00EA276B" w:rsidP="006A1BDD">
      <w:pPr>
        <w:jc w:val="center"/>
        <w:outlineLvl w:val="0"/>
        <w:rPr>
          <w:rFonts w:ascii="Arial" w:eastAsia="Arial Unicode MS" w:hAnsi="Arial" w:cs="Arial"/>
          <w:b/>
          <w:color w:val="000000"/>
          <w:u w:val="single" w:color="000000"/>
        </w:rPr>
      </w:pPr>
      <w:r w:rsidRPr="00C41B3B">
        <w:rPr>
          <w:rFonts w:ascii="Arial" w:eastAsia="Arial Unicode MS" w:hAnsi="Arial" w:cs="Arial"/>
          <w:b/>
          <w:color w:val="000000"/>
          <w:u w:val="single" w:color="000000"/>
        </w:rPr>
        <w:t>APPEALS PROCEDURE</w:t>
      </w:r>
    </w:p>
    <w:p w14:paraId="0B0F958E" w14:textId="77777777" w:rsidR="00EA276B" w:rsidRPr="00C41B3B" w:rsidRDefault="00EA276B" w:rsidP="006A1BDD">
      <w:pPr>
        <w:outlineLvl w:val="0"/>
        <w:rPr>
          <w:rFonts w:ascii="Arial" w:eastAsia="Arial Unicode MS" w:hAnsi="Arial" w:cs="Arial"/>
          <w:b/>
          <w:color w:val="000000"/>
          <w:u w:color="000000"/>
        </w:rPr>
      </w:pPr>
    </w:p>
    <w:p w14:paraId="6FE92846" w14:textId="77777777" w:rsidR="000C2CDA" w:rsidRPr="00AA30C0" w:rsidRDefault="00D44BE5" w:rsidP="006A1BDD">
      <w:pPr>
        <w:ind w:right="-347"/>
        <w:rPr>
          <w:rFonts w:ascii="Arial" w:hAnsi="Arial" w:cs="Arial"/>
          <w:b/>
          <w:color w:val="000000"/>
        </w:rPr>
      </w:pPr>
      <w:r w:rsidRPr="00AA30C0">
        <w:rPr>
          <w:rFonts w:ascii="Arial" w:hAnsi="Arial" w:cs="Arial"/>
          <w:b/>
          <w:color w:val="000000"/>
        </w:rPr>
        <w:t xml:space="preserve">1. </w:t>
      </w:r>
      <w:r w:rsidR="00876891" w:rsidRPr="00AA30C0">
        <w:rPr>
          <w:rFonts w:ascii="Arial" w:hAnsi="Arial" w:cs="Arial"/>
          <w:b/>
          <w:color w:val="000000"/>
        </w:rPr>
        <w:t xml:space="preserve">  </w:t>
      </w:r>
      <w:r w:rsidR="000C2CDA" w:rsidRPr="00AA30C0">
        <w:rPr>
          <w:rFonts w:ascii="Arial" w:hAnsi="Arial" w:cs="Arial"/>
          <w:b/>
          <w:color w:val="000000"/>
        </w:rPr>
        <w:t xml:space="preserve">Appeal procedure: informal </w:t>
      </w:r>
      <w:commentRangeStart w:id="2"/>
      <w:r w:rsidR="000C2CDA" w:rsidRPr="00AA30C0">
        <w:rPr>
          <w:rFonts w:ascii="Arial" w:hAnsi="Arial" w:cs="Arial"/>
          <w:b/>
          <w:color w:val="000000"/>
        </w:rPr>
        <w:t>stage</w:t>
      </w:r>
      <w:commentRangeEnd w:id="2"/>
      <w:r w:rsidR="00904846">
        <w:rPr>
          <w:rStyle w:val="CommentReference"/>
        </w:rPr>
        <w:commentReference w:id="2"/>
      </w:r>
    </w:p>
    <w:p w14:paraId="5EBAEE67" w14:textId="77777777" w:rsidR="000C2CDA" w:rsidRPr="00AA30C0" w:rsidRDefault="000C2CDA" w:rsidP="006A1BDD">
      <w:pPr>
        <w:ind w:right="-347"/>
        <w:rPr>
          <w:rFonts w:ascii="Arial" w:hAnsi="Arial" w:cs="Arial"/>
          <w:b/>
          <w:color w:val="000000"/>
        </w:rPr>
      </w:pPr>
    </w:p>
    <w:p w14:paraId="4458D1B0" w14:textId="447F805E" w:rsidR="000C2CDA" w:rsidRPr="00AA30C0" w:rsidRDefault="00D44BE5" w:rsidP="006A1BDD">
      <w:pPr>
        <w:ind w:left="426" w:right="-347" w:hanging="426"/>
        <w:rPr>
          <w:rFonts w:ascii="Arial" w:hAnsi="Arial" w:cs="Arial"/>
          <w:color w:val="000000"/>
        </w:rPr>
      </w:pPr>
      <w:r w:rsidRPr="00AA30C0">
        <w:rPr>
          <w:rFonts w:ascii="Arial" w:hAnsi="Arial" w:cs="Arial"/>
          <w:color w:val="000000"/>
        </w:rPr>
        <w:t xml:space="preserve">1.1  </w:t>
      </w:r>
      <w:r w:rsidR="000C2CDA" w:rsidRPr="00AA30C0">
        <w:rPr>
          <w:rFonts w:ascii="Arial" w:hAnsi="Arial" w:cs="Arial"/>
          <w:color w:val="000000"/>
        </w:rPr>
        <w:t xml:space="preserve">As part of the pay determination process, the line manager (the recommendation provider) will make a recommendation to the decision maker (the </w:t>
      </w:r>
      <w:r w:rsidR="00B07784">
        <w:rPr>
          <w:rFonts w:ascii="Arial" w:hAnsi="Arial" w:cs="Arial"/>
          <w:color w:val="000000"/>
        </w:rPr>
        <w:t>Pay Committee or other body</w:t>
      </w:r>
      <w:r w:rsidR="000C2CDA" w:rsidRPr="00AA30C0">
        <w:rPr>
          <w:rFonts w:ascii="Arial" w:hAnsi="Arial" w:cs="Arial"/>
          <w:color w:val="000000"/>
        </w:rPr>
        <w:t xml:space="preserve"> responsible for approving the pay recommendation) supported by </w:t>
      </w:r>
      <w:r w:rsidR="00C70EC3">
        <w:rPr>
          <w:rFonts w:ascii="Arial" w:hAnsi="Arial" w:cs="Arial"/>
          <w:color w:val="000000"/>
        </w:rPr>
        <w:t xml:space="preserve">any </w:t>
      </w:r>
      <w:r w:rsidR="000C2CDA" w:rsidRPr="00AA30C0">
        <w:rPr>
          <w:rFonts w:ascii="Arial" w:hAnsi="Arial" w:cs="Arial"/>
          <w:color w:val="000000"/>
        </w:rPr>
        <w:t>relevant assessment evidence</w:t>
      </w:r>
      <w:r w:rsidR="00C70EC3">
        <w:rPr>
          <w:rFonts w:ascii="Arial" w:hAnsi="Arial" w:cs="Arial"/>
          <w:color w:val="000000"/>
        </w:rPr>
        <w:t xml:space="preserve"> (e.g for upper pay applications)</w:t>
      </w:r>
      <w:r w:rsidR="000C2CDA" w:rsidRPr="00AA30C0">
        <w:rPr>
          <w:rFonts w:ascii="Arial" w:hAnsi="Arial" w:cs="Arial"/>
          <w:color w:val="000000"/>
        </w:rPr>
        <w:t xml:space="preserve">. On determining a teacher’s pay, the decision maker will write to the teacher advising them of the pay decision, the reasons for it and will, at the same time, confirm their right to appeal the decision to the decision maker. </w:t>
      </w:r>
    </w:p>
    <w:p w14:paraId="1E7138D6" w14:textId="77777777" w:rsidR="000C2CDA" w:rsidRPr="00AA30C0" w:rsidRDefault="000C2CDA" w:rsidP="006A1BDD">
      <w:pPr>
        <w:ind w:right="-347"/>
        <w:rPr>
          <w:rFonts w:ascii="Arial" w:hAnsi="Arial" w:cs="Arial"/>
          <w:color w:val="000000"/>
        </w:rPr>
      </w:pPr>
    </w:p>
    <w:p w14:paraId="789E32CB" w14:textId="77777777" w:rsidR="000C2CDA" w:rsidRPr="00AA30C0" w:rsidRDefault="00D44BE5" w:rsidP="006A1BDD">
      <w:pPr>
        <w:ind w:left="426" w:right="-347" w:hanging="426"/>
        <w:rPr>
          <w:rFonts w:ascii="Arial" w:hAnsi="Arial" w:cs="Arial"/>
          <w:color w:val="000000"/>
        </w:rPr>
      </w:pPr>
      <w:r w:rsidRPr="00AA30C0">
        <w:rPr>
          <w:rFonts w:ascii="Arial" w:hAnsi="Arial" w:cs="Arial"/>
          <w:color w:val="000000"/>
        </w:rPr>
        <w:t xml:space="preserve">1.2  </w:t>
      </w:r>
      <w:r w:rsidR="000C2CDA" w:rsidRPr="00AA30C0">
        <w:rPr>
          <w:rFonts w:ascii="Arial" w:hAnsi="Arial" w:cs="Arial"/>
          <w:color w:val="000000"/>
        </w:rPr>
        <w:t xml:space="preserve">If the teacher wishes to appeal the decision, they must do so in writing to the decision maker (normally within 10 school working days from the date of the outcome letter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680F99C5" w14:textId="77777777" w:rsidR="000C2CDA" w:rsidRPr="00AA30C0" w:rsidRDefault="000C2CDA" w:rsidP="006A1BDD">
      <w:pPr>
        <w:ind w:right="-347"/>
        <w:rPr>
          <w:rFonts w:ascii="Arial" w:hAnsi="Arial" w:cs="Arial"/>
          <w:color w:val="000000"/>
        </w:rPr>
      </w:pPr>
    </w:p>
    <w:p w14:paraId="398AF681" w14:textId="77777777" w:rsidR="000C2CDA" w:rsidRPr="00AA30C0" w:rsidRDefault="00D44BE5" w:rsidP="006A1BDD">
      <w:pPr>
        <w:ind w:left="426" w:right="-347" w:hanging="426"/>
        <w:rPr>
          <w:rFonts w:ascii="Arial" w:hAnsi="Arial" w:cs="Arial"/>
          <w:color w:val="000000"/>
        </w:rPr>
      </w:pPr>
      <w:r w:rsidRPr="00AA30C0">
        <w:rPr>
          <w:rFonts w:ascii="Arial" w:hAnsi="Arial" w:cs="Arial"/>
          <w:color w:val="000000"/>
        </w:rPr>
        <w:t xml:space="preserve">1.3  </w:t>
      </w:r>
      <w:r w:rsidR="000C2CDA" w:rsidRPr="00AA30C0">
        <w:rPr>
          <w:rFonts w:ascii="Arial" w:hAnsi="Arial" w:cs="Arial"/>
          <w:color w:val="000000"/>
        </w:rPr>
        <w:t>The decision maker will review their decision through a paper-based process and in the light of the documentation provided to them. They will then write to the teacher to notify them of the outcome of the review and the teacher’s right of appeal to the governing body. If the teacher wishes to exercise their right of appeal, they must write to the clerk of the governing body at the earliest opportunity (normally within 10 school working days), including a statement of the grounds of the appeal and sufficient details of the facts on which they will rely.</w:t>
      </w:r>
    </w:p>
    <w:p w14:paraId="231F87D6" w14:textId="77777777" w:rsidR="000C2CDA" w:rsidRPr="00AA30C0" w:rsidRDefault="000C2CDA" w:rsidP="006A1BDD">
      <w:pPr>
        <w:ind w:right="-347"/>
        <w:rPr>
          <w:rFonts w:ascii="Arial" w:hAnsi="Arial" w:cs="Arial"/>
          <w:color w:val="000000"/>
        </w:rPr>
      </w:pPr>
    </w:p>
    <w:p w14:paraId="0BAACF79" w14:textId="77777777" w:rsidR="000C2CDA" w:rsidRPr="00AA30C0" w:rsidRDefault="000C2CDA" w:rsidP="006A1BDD">
      <w:pPr>
        <w:ind w:left="426" w:right="-347"/>
        <w:rPr>
          <w:rFonts w:ascii="Arial" w:hAnsi="Arial" w:cs="Arial"/>
          <w:color w:val="000000"/>
        </w:rPr>
      </w:pPr>
      <w:r w:rsidRPr="00AA30C0">
        <w:rPr>
          <w:rFonts w:ascii="Arial" w:hAnsi="Arial" w:cs="Arial"/>
          <w:color w:val="000000"/>
        </w:rPr>
        <w:t>This will invoke the formal stage of the appeal procedure.</w:t>
      </w:r>
    </w:p>
    <w:p w14:paraId="32E6074F" w14:textId="77777777" w:rsidR="000C2CDA" w:rsidRPr="00AA30C0" w:rsidRDefault="000C2CDA" w:rsidP="006A1BDD">
      <w:pPr>
        <w:ind w:right="-347"/>
        <w:rPr>
          <w:rFonts w:ascii="Arial" w:hAnsi="Arial" w:cs="Arial"/>
          <w:color w:val="000000"/>
        </w:rPr>
      </w:pPr>
    </w:p>
    <w:p w14:paraId="3DB33DF0" w14:textId="77777777" w:rsidR="000C2CDA" w:rsidRPr="00AA30C0" w:rsidRDefault="000C2CDA" w:rsidP="006A1BDD">
      <w:pPr>
        <w:numPr>
          <w:ilvl w:val="0"/>
          <w:numId w:val="28"/>
        </w:numPr>
        <w:ind w:right="-347"/>
        <w:rPr>
          <w:rFonts w:ascii="Arial" w:hAnsi="Arial" w:cs="Arial"/>
          <w:b/>
          <w:color w:val="000000"/>
        </w:rPr>
      </w:pPr>
      <w:r w:rsidRPr="00AA30C0">
        <w:rPr>
          <w:rFonts w:ascii="Arial" w:hAnsi="Arial" w:cs="Arial"/>
          <w:b/>
          <w:color w:val="000000"/>
        </w:rPr>
        <w:t>Appeal procedure: formal stage</w:t>
      </w:r>
    </w:p>
    <w:p w14:paraId="205BEAAB" w14:textId="77777777" w:rsidR="000C2CDA" w:rsidRPr="00AA30C0" w:rsidRDefault="000C2CDA" w:rsidP="006A1BDD">
      <w:pPr>
        <w:ind w:right="-347"/>
        <w:rPr>
          <w:rFonts w:ascii="Arial" w:hAnsi="Arial" w:cs="Arial"/>
          <w:b/>
          <w:color w:val="000000"/>
        </w:rPr>
      </w:pPr>
    </w:p>
    <w:p w14:paraId="01466ABB" w14:textId="77777777" w:rsidR="000C2CDA" w:rsidRPr="00AA30C0" w:rsidRDefault="00876891" w:rsidP="006A1BDD">
      <w:pPr>
        <w:ind w:left="426" w:right="-347" w:hanging="426"/>
        <w:rPr>
          <w:rFonts w:ascii="Arial" w:hAnsi="Arial" w:cs="Arial"/>
          <w:color w:val="000000"/>
        </w:rPr>
      </w:pPr>
      <w:r w:rsidRPr="00AA30C0">
        <w:rPr>
          <w:rFonts w:ascii="Arial" w:hAnsi="Arial" w:cs="Arial"/>
          <w:color w:val="000000"/>
        </w:rPr>
        <w:t xml:space="preserve">2.1  </w:t>
      </w:r>
      <w:r w:rsidR="000C2CDA" w:rsidRPr="00AA30C0">
        <w:rPr>
          <w:rFonts w:ascii="Arial" w:hAnsi="Arial" w:cs="Arial"/>
          <w:color w:val="000000"/>
        </w:rPr>
        <w:t>On receipt of the written appeal, the clerk of the governing body will establish an appeal committee that should consist of three governors, none of whom are employees in the school or have been previously involved in the relevant pay determination process. A meeting of the appeal committee should be convened at the earliest opportunity and no later than 20 school working days of the date on which the written appeal was received</w:t>
      </w:r>
      <w:r w:rsidR="00D44BE5" w:rsidRPr="00AA30C0">
        <w:rPr>
          <w:rFonts w:ascii="Arial" w:hAnsi="Arial" w:cs="Arial"/>
          <w:color w:val="000000"/>
        </w:rPr>
        <w:t xml:space="preserve"> (unless agreed by both parties)</w:t>
      </w:r>
      <w:r w:rsidR="000C2CDA" w:rsidRPr="00AA30C0">
        <w:rPr>
          <w:rFonts w:ascii="Arial" w:hAnsi="Arial" w:cs="Arial"/>
          <w:color w:val="000000"/>
        </w:rPr>
        <w:t>. Both the recommendation provider and the decision maker will be required to attend the meeting.</w:t>
      </w:r>
    </w:p>
    <w:p w14:paraId="05793BCA" w14:textId="77777777" w:rsidR="000C2CDA" w:rsidRPr="00AA30C0" w:rsidRDefault="000C2CDA" w:rsidP="006A1BDD">
      <w:pPr>
        <w:ind w:right="-347"/>
        <w:rPr>
          <w:rFonts w:ascii="Arial" w:hAnsi="Arial" w:cs="Arial"/>
          <w:color w:val="000000"/>
        </w:rPr>
      </w:pPr>
    </w:p>
    <w:p w14:paraId="16F75C2C" w14:textId="6F1C04D9" w:rsidR="000C2CDA" w:rsidRPr="00AA30C0" w:rsidRDefault="00876891" w:rsidP="006A1BDD">
      <w:pPr>
        <w:ind w:left="426" w:right="-347" w:hanging="426"/>
        <w:rPr>
          <w:rFonts w:ascii="Arial" w:hAnsi="Arial" w:cs="Arial"/>
          <w:color w:val="000000"/>
        </w:rPr>
      </w:pPr>
      <w:r w:rsidRPr="00AA30C0">
        <w:rPr>
          <w:rFonts w:ascii="Arial" w:hAnsi="Arial" w:cs="Arial"/>
          <w:color w:val="000000"/>
        </w:rPr>
        <w:t xml:space="preserve">2.2  </w:t>
      </w:r>
      <w:r w:rsidR="000C2CDA" w:rsidRPr="00AA30C0">
        <w:rPr>
          <w:rFonts w:ascii="Arial" w:hAnsi="Arial" w:cs="Arial"/>
          <w:color w:val="000000"/>
        </w:rPr>
        <w:t>The chair of the appeal committee will invite the appellant to set out their case. Both the recommendation maker and the decision maker will also be asked</w:t>
      </w:r>
      <w:r w:rsidR="00C70EC3">
        <w:rPr>
          <w:rFonts w:ascii="Arial" w:hAnsi="Arial" w:cs="Arial"/>
          <w:color w:val="000000"/>
        </w:rPr>
        <w:t xml:space="preserve"> to</w:t>
      </w:r>
      <w:r w:rsidR="000C2CDA" w:rsidRPr="00AA30C0">
        <w:rPr>
          <w:rFonts w:ascii="Arial" w:hAnsi="Arial" w:cs="Arial"/>
          <w:color w:val="000000"/>
        </w:rPr>
        <w:t xml:space="preserve"> outline to the committee the process that was observed and their contribution to the pay determination process.</w:t>
      </w:r>
    </w:p>
    <w:p w14:paraId="2A97D444" w14:textId="77777777" w:rsidR="000C2CDA" w:rsidRPr="00AA30C0" w:rsidRDefault="000C2CDA" w:rsidP="006A1BDD">
      <w:pPr>
        <w:ind w:right="-347"/>
        <w:rPr>
          <w:rFonts w:ascii="Arial" w:hAnsi="Arial" w:cs="Arial"/>
          <w:color w:val="000000"/>
        </w:rPr>
      </w:pPr>
    </w:p>
    <w:p w14:paraId="1DB70BD4" w14:textId="77777777" w:rsidR="000C2CDA" w:rsidRPr="00AA30C0" w:rsidRDefault="00876891" w:rsidP="006A1BDD">
      <w:pPr>
        <w:ind w:left="426" w:right="-347" w:hanging="426"/>
        <w:rPr>
          <w:rFonts w:ascii="Arial" w:hAnsi="Arial" w:cs="Arial"/>
          <w:color w:val="000000"/>
        </w:rPr>
      </w:pPr>
      <w:r w:rsidRPr="00AA30C0">
        <w:rPr>
          <w:rFonts w:ascii="Arial" w:hAnsi="Arial" w:cs="Arial"/>
          <w:color w:val="000000"/>
        </w:rPr>
        <w:t xml:space="preserve">2.3  </w:t>
      </w:r>
      <w:r w:rsidR="000C2CDA" w:rsidRPr="00AA30C0">
        <w:rPr>
          <w:rFonts w:ascii="Arial" w:hAnsi="Arial" w:cs="Arial"/>
          <w:color w:val="000000"/>
        </w:rPr>
        <w:t>Following the conclusion of representations by all relevant parties, the appeal committee will then consider all the evidence in private and reach a decision. The appeal committee will write to the teacher notifying them of their decision and the reasons for it. Other attendees at the meeting will also be notified of the decision. The decision of the appeal committee is final.</w:t>
      </w:r>
    </w:p>
    <w:p w14:paraId="124D88E1" w14:textId="77777777" w:rsidR="000C2CDA" w:rsidRPr="00AA30C0" w:rsidRDefault="000C2CDA" w:rsidP="006A1BDD">
      <w:pPr>
        <w:ind w:right="-347"/>
        <w:rPr>
          <w:rFonts w:ascii="Arial" w:hAnsi="Arial" w:cs="Arial"/>
          <w:b/>
          <w:color w:val="000000"/>
        </w:rPr>
      </w:pPr>
    </w:p>
    <w:p w14:paraId="4388D071" w14:textId="77777777" w:rsidR="000C2CDA" w:rsidRPr="00AA30C0" w:rsidRDefault="000C2CDA" w:rsidP="006A1BDD">
      <w:pPr>
        <w:numPr>
          <w:ilvl w:val="0"/>
          <w:numId w:val="28"/>
        </w:numPr>
        <w:ind w:right="-347"/>
        <w:rPr>
          <w:rFonts w:ascii="Arial" w:hAnsi="Arial" w:cs="Arial"/>
          <w:b/>
          <w:color w:val="000000"/>
        </w:rPr>
      </w:pPr>
      <w:r w:rsidRPr="00AA30C0">
        <w:rPr>
          <w:rFonts w:ascii="Arial" w:hAnsi="Arial" w:cs="Arial"/>
          <w:b/>
          <w:color w:val="000000"/>
        </w:rPr>
        <w:lastRenderedPageBreak/>
        <w:t>The modified procedure</w:t>
      </w:r>
    </w:p>
    <w:p w14:paraId="72B15B6F" w14:textId="77777777" w:rsidR="000C2CDA" w:rsidRPr="00AA30C0" w:rsidRDefault="000C2CDA" w:rsidP="006A1BDD">
      <w:pPr>
        <w:ind w:right="-347"/>
        <w:rPr>
          <w:rFonts w:ascii="Arial" w:hAnsi="Arial" w:cs="Arial"/>
          <w:b/>
          <w:color w:val="000000"/>
        </w:rPr>
      </w:pPr>
    </w:p>
    <w:p w14:paraId="190DB01B" w14:textId="77777777" w:rsidR="000C2CDA" w:rsidRPr="00AA30C0" w:rsidRDefault="00876891" w:rsidP="006A1BDD">
      <w:pPr>
        <w:ind w:left="426" w:right="-347" w:hanging="426"/>
        <w:rPr>
          <w:rFonts w:ascii="Arial" w:hAnsi="Arial" w:cs="Arial"/>
          <w:color w:val="000000"/>
        </w:rPr>
      </w:pPr>
      <w:r w:rsidRPr="00AA30C0">
        <w:rPr>
          <w:rFonts w:ascii="Arial" w:hAnsi="Arial" w:cs="Arial"/>
          <w:color w:val="000000"/>
        </w:rPr>
        <w:t xml:space="preserve">3.1  </w:t>
      </w:r>
      <w:r w:rsidR="000C2CDA" w:rsidRPr="00AA30C0">
        <w:rPr>
          <w:rFonts w:ascii="Arial" w:hAnsi="Arial" w:cs="Arial"/>
          <w:color w:val="000000"/>
        </w:rPr>
        <w:t>There will be no entitlement to invoke the appeal procedure in relation to a pay decision if the teacher has left the employment of the school.</w:t>
      </w:r>
    </w:p>
    <w:p w14:paraId="3D29BC2C" w14:textId="77777777" w:rsidR="000C2CDA" w:rsidRPr="00AA30C0" w:rsidRDefault="000C2CDA" w:rsidP="006A1BDD">
      <w:pPr>
        <w:ind w:right="-347"/>
        <w:rPr>
          <w:rFonts w:ascii="Arial" w:hAnsi="Arial" w:cs="Arial"/>
          <w:color w:val="000000"/>
        </w:rPr>
      </w:pPr>
    </w:p>
    <w:p w14:paraId="0524BEF4" w14:textId="77777777" w:rsidR="000C2CDA" w:rsidRPr="00AA30C0" w:rsidRDefault="00876891" w:rsidP="006A1BDD">
      <w:pPr>
        <w:ind w:left="426" w:right="-347" w:hanging="426"/>
        <w:rPr>
          <w:rFonts w:ascii="Arial" w:hAnsi="Arial" w:cs="Arial"/>
          <w:color w:val="000000"/>
        </w:rPr>
      </w:pPr>
      <w:r w:rsidRPr="00AA30C0">
        <w:rPr>
          <w:rFonts w:ascii="Arial" w:hAnsi="Arial" w:cs="Arial"/>
          <w:color w:val="000000"/>
        </w:rPr>
        <w:t xml:space="preserve">3.2  </w:t>
      </w:r>
      <w:r w:rsidR="000C2CDA" w:rsidRPr="00AA30C0">
        <w:rPr>
          <w:rFonts w:ascii="Arial" w:hAnsi="Arial" w:cs="Arial"/>
          <w:color w:val="000000"/>
        </w:rPr>
        <w:t>When a teacher has lodged an appeal against a pay decision and then subsequently left the school’s employment before any appeal hearing is held, the following steps will be observed:</w:t>
      </w:r>
    </w:p>
    <w:p w14:paraId="6DBE3762" w14:textId="77777777" w:rsidR="000C2CDA" w:rsidRPr="00AA30C0" w:rsidRDefault="000C2CDA" w:rsidP="006A1BDD">
      <w:pPr>
        <w:ind w:right="-347"/>
        <w:rPr>
          <w:rFonts w:ascii="Arial" w:hAnsi="Arial" w:cs="Arial"/>
          <w:color w:val="000000"/>
        </w:rPr>
      </w:pPr>
    </w:p>
    <w:p w14:paraId="355F92E7" w14:textId="77777777" w:rsidR="000C2CDA" w:rsidRPr="00AA30C0" w:rsidRDefault="00876891" w:rsidP="006A1BDD">
      <w:pPr>
        <w:pStyle w:val="ListParagraph"/>
        <w:ind w:left="360" w:right="-347" w:firstLine="66"/>
        <w:contextualSpacing/>
        <w:rPr>
          <w:rFonts w:ascii="Arial" w:hAnsi="Arial" w:cs="Arial"/>
          <w:color w:val="000000"/>
        </w:rPr>
      </w:pPr>
      <w:r w:rsidRPr="00AA30C0">
        <w:rPr>
          <w:rFonts w:ascii="Arial" w:hAnsi="Arial" w:cs="Arial"/>
          <w:color w:val="000000"/>
        </w:rPr>
        <w:t xml:space="preserve">i) </w:t>
      </w:r>
      <w:r w:rsidR="000C2CDA" w:rsidRPr="00AA30C0">
        <w:rPr>
          <w:rFonts w:ascii="Arial" w:hAnsi="Arial" w:cs="Arial"/>
          <w:color w:val="000000"/>
        </w:rPr>
        <w:t>The teacher must have set out details of their appeal in writing</w:t>
      </w:r>
    </w:p>
    <w:p w14:paraId="2E937BC4" w14:textId="77777777" w:rsidR="000C2CDA" w:rsidRPr="00AA30C0" w:rsidRDefault="000C2CDA" w:rsidP="006A1BDD">
      <w:pPr>
        <w:ind w:left="360" w:right="-347"/>
        <w:rPr>
          <w:rFonts w:ascii="Arial" w:hAnsi="Arial" w:cs="Arial"/>
          <w:color w:val="000000"/>
        </w:rPr>
      </w:pPr>
    </w:p>
    <w:p w14:paraId="6AFFCB7E" w14:textId="77777777" w:rsidR="000C2CDA" w:rsidRPr="00AA30C0" w:rsidRDefault="00876891" w:rsidP="006A1BDD">
      <w:pPr>
        <w:pStyle w:val="ListParagraph"/>
        <w:ind w:left="426" w:right="-347"/>
        <w:contextualSpacing/>
        <w:rPr>
          <w:rFonts w:ascii="Arial" w:hAnsi="Arial" w:cs="Arial"/>
          <w:color w:val="000000"/>
        </w:rPr>
      </w:pPr>
      <w:r w:rsidRPr="00AA30C0">
        <w:rPr>
          <w:rFonts w:ascii="Arial" w:hAnsi="Arial" w:cs="Arial"/>
          <w:color w:val="000000"/>
        </w:rPr>
        <w:t xml:space="preserve">ii) </w:t>
      </w:r>
      <w:r w:rsidR="000C2CDA" w:rsidRPr="00AA30C0">
        <w:rPr>
          <w:rFonts w:ascii="Arial" w:hAnsi="Arial" w:cs="Arial"/>
          <w:color w:val="000000"/>
        </w:rPr>
        <w:t>The teacher must have sent a copy of their appeal to the chair of the governing body</w:t>
      </w:r>
    </w:p>
    <w:p w14:paraId="722E90F0" w14:textId="77777777" w:rsidR="000C2CDA" w:rsidRPr="00AA30C0" w:rsidRDefault="000C2CDA" w:rsidP="006A1BDD">
      <w:pPr>
        <w:ind w:left="426" w:right="-347"/>
        <w:rPr>
          <w:rFonts w:ascii="Arial" w:hAnsi="Arial" w:cs="Arial"/>
          <w:color w:val="000000"/>
        </w:rPr>
      </w:pPr>
    </w:p>
    <w:p w14:paraId="7F7B443D" w14:textId="77777777" w:rsidR="000C2CDA" w:rsidRPr="00AA30C0" w:rsidRDefault="00876891" w:rsidP="006A1BDD">
      <w:pPr>
        <w:pStyle w:val="ListParagraph"/>
        <w:ind w:left="426" w:right="-347"/>
        <w:contextualSpacing/>
        <w:rPr>
          <w:rFonts w:ascii="Arial" w:hAnsi="Arial" w:cs="Arial"/>
          <w:color w:val="000000"/>
        </w:rPr>
      </w:pPr>
      <w:r w:rsidRPr="00AA30C0">
        <w:rPr>
          <w:rFonts w:ascii="Arial" w:hAnsi="Arial" w:cs="Arial"/>
          <w:color w:val="000000"/>
        </w:rPr>
        <w:t xml:space="preserve">iii) </w:t>
      </w:r>
      <w:r w:rsidR="000C2CDA" w:rsidRPr="00AA30C0">
        <w:rPr>
          <w:rFonts w:ascii="Arial" w:hAnsi="Arial" w:cs="Arial"/>
          <w:color w:val="000000"/>
        </w:rPr>
        <w:t>The chair of the governing body will consult with relevant school personnel and provide the teacher with an appropriate written response on behalf of the school.</w:t>
      </w:r>
    </w:p>
    <w:p w14:paraId="36F5DE82" w14:textId="77777777" w:rsidR="00EA276B" w:rsidRPr="00AA30C0" w:rsidRDefault="00EA276B" w:rsidP="006A1BDD">
      <w:pPr>
        <w:pStyle w:val="Body1"/>
        <w:rPr>
          <w:rFonts w:ascii="Arial" w:hAnsi="Arial" w:cs="Arial"/>
          <w:szCs w:val="24"/>
        </w:rPr>
      </w:pPr>
    </w:p>
    <w:p w14:paraId="1165EEEE" w14:textId="77777777" w:rsidR="009D0683" w:rsidRPr="00347432" w:rsidRDefault="00EA276B" w:rsidP="009D0683">
      <w:pPr>
        <w:ind w:hanging="180"/>
        <w:outlineLvl w:val="0"/>
        <w:rPr>
          <w:rFonts w:ascii="Arial" w:eastAsia="Arial Unicode MS" w:hAnsi="Arial" w:cs="Arial"/>
          <w:b/>
          <w:color w:val="000000"/>
          <w:sz w:val="36"/>
          <w:szCs w:val="36"/>
          <w:u w:color="000000"/>
        </w:rPr>
      </w:pPr>
      <w:r w:rsidRPr="00C41B3B">
        <w:rPr>
          <w:color w:val="000000"/>
        </w:rPr>
        <w:br w:type="page"/>
      </w:r>
      <w:r w:rsidR="009D0683" w:rsidRPr="00C41B3B">
        <w:rPr>
          <w:rFonts w:ascii="Arial" w:hAnsi="Arial" w:cs="Arial"/>
          <w:color w:val="000000"/>
        </w:rPr>
        <w:lastRenderedPageBreak/>
        <w:t xml:space="preserve"> </w:t>
      </w:r>
      <w:r w:rsidR="009D0683" w:rsidRPr="00347432">
        <w:rPr>
          <w:rFonts w:ascii="Arial" w:eastAsia="Arial Unicode MS" w:hAnsi="Arial" w:cs="Arial"/>
          <w:b/>
          <w:color w:val="000000"/>
          <w:sz w:val="36"/>
          <w:szCs w:val="36"/>
          <w:u w:color="000000"/>
        </w:rPr>
        <w:t>Appendix D</w:t>
      </w:r>
    </w:p>
    <w:p w14:paraId="0E8BE1CD" w14:textId="5B73D893" w:rsidR="009D0683" w:rsidRPr="00347432" w:rsidRDefault="009D0683" w:rsidP="009D0683">
      <w:pPr>
        <w:jc w:val="center"/>
        <w:outlineLvl w:val="0"/>
        <w:rPr>
          <w:rFonts w:ascii="Arial" w:eastAsia="Arial Unicode MS" w:hAnsi="Arial" w:cs="Arial"/>
          <w:color w:val="000000"/>
          <w:u w:color="000000"/>
        </w:rPr>
      </w:pPr>
      <w:r w:rsidRPr="00347432">
        <w:rPr>
          <w:rFonts w:ascii="Arial" w:eastAsia="Arial Unicode MS" w:hAnsi="Arial" w:cs="Arial"/>
          <w:b/>
          <w:color w:val="000000"/>
          <w:u w:val="single" w:color="000000"/>
        </w:rPr>
        <w:t>TEACHERS’ PAY SCALES 20</w:t>
      </w:r>
      <w:r>
        <w:rPr>
          <w:rFonts w:ascii="Arial" w:eastAsia="Arial Unicode MS" w:hAnsi="Arial" w:cs="Arial"/>
          <w:b/>
          <w:color w:val="000000"/>
          <w:u w:val="single" w:color="000000"/>
        </w:rPr>
        <w:t>2</w:t>
      </w:r>
      <w:r w:rsidR="005C548A">
        <w:rPr>
          <w:rFonts w:ascii="Arial" w:eastAsia="Arial Unicode MS" w:hAnsi="Arial" w:cs="Arial"/>
          <w:b/>
          <w:color w:val="000000"/>
          <w:u w:val="single" w:color="000000"/>
        </w:rPr>
        <w:t>4</w:t>
      </w:r>
      <w:r>
        <w:rPr>
          <w:rFonts w:ascii="Arial" w:eastAsia="Arial Unicode MS" w:hAnsi="Arial" w:cs="Arial"/>
          <w:b/>
          <w:color w:val="000000"/>
          <w:u w:val="single" w:color="000000"/>
        </w:rPr>
        <w:t>/2</w:t>
      </w:r>
      <w:r w:rsidR="005C548A">
        <w:rPr>
          <w:rFonts w:ascii="Arial" w:eastAsia="Arial Unicode MS" w:hAnsi="Arial" w:cs="Arial"/>
          <w:b/>
          <w:color w:val="000000"/>
          <w:u w:val="single" w:color="000000"/>
        </w:rPr>
        <w:t>5</w:t>
      </w:r>
    </w:p>
    <w:p w14:paraId="276237F0" w14:textId="77777777" w:rsidR="009D0683" w:rsidRPr="00347432" w:rsidRDefault="009D0683" w:rsidP="009D0683">
      <w:pPr>
        <w:outlineLvl w:val="0"/>
        <w:rPr>
          <w:rFonts w:ascii="Arial" w:eastAsia="Arial Unicode MS" w:hAnsi="Arial" w:cs="Arial"/>
          <w:b/>
          <w:color w:val="000000"/>
          <w:sz w:val="16"/>
          <w:szCs w:val="16"/>
          <w:u w:val="single" w:color="000000"/>
        </w:rPr>
      </w:pPr>
    </w:p>
    <w:p w14:paraId="7E08AA15" w14:textId="0648586C" w:rsidR="009D0683" w:rsidRPr="00347432" w:rsidRDefault="009D0683" w:rsidP="009D0683">
      <w:pPr>
        <w:ind w:right="-284"/>
        <w:jc w:val="both"/>
        <w:outlineLvl w:val="0"/>
        <w:rPr>
          <w:rFonts w:ascii="Arial" w:eastAsia="Arial Unicode MS" w:hAnsi="Arial" w:cs="Arial"/>
          <w:i/>
          <w:color w:val="000000"/>
          <w:szCs w:val="20"/>
          <w:u w:color="000000"/>
          <w:lang w:eastAsia="en-GB"/>
        </w:rPr>
      </w:pPr>
      <w:r w:rsidRPr="00347432">
        <w:rPr>
          <w:rFonts w:ascii="Arial" w:eastAsia="Arial Unicode MS" w:hAnsi="Arial" w:cs="Arial"/>
          <w:i/>
          <w:color w:val="000000"/>
          <w:szCs w:val="20"/>
          <w:u w:color="000000"/>
          <w:lang w:eastAsia="en-GB"/>
        </w:rPr>
        <w:t>All salary rates below are full time and reflect the pay increases from 1 September 20</w:t>
      </w:r>
      <w:r>
        <w:rPr>
          <w:rFonts w:ascii="Arial" w:eastAsia="Arial Unicode MS" w:hAnsi="Arial" w:cs="Arial"/>
          <w:i/>
          <w:color w:val="000000"/>
          <w:szCs w:val="20"/>
          <w:u w:color="000000"/>
          <w:lang w:eastAsia="en-GB"/>
        </w:rPr>
        <w:t>2</w:t>
      </w:r>
      <w:r w:rsidR="005C548A">
        <w:rPr>
          <w:rFonts w:ascii="Arial" w:eastAsia="Arial Unicode MS" w:hAnsi="Arial" w:cs="Arial"/>
          <w:i/>
          <w:color w:val="000000"/>
          <w:szCs w:val="20"/>
          <w:u w:color="000000"/>
          <w:lang w:eastAsia="en-GB"/>
        </w:rPr>
        <w:t>4</w:t>
      </w:r>
      <w:r w:rsidRPr="00347432">
        <w:rPr>
          <w:rFonts w:ascii="Arial" w:eastAsia="Arial Unicode MS" w:hAnsi="Arial" w:cs="Arial"/>
          <w:i/>
          <w:color w:val="000000"/>
          <w:szCs w:val="20"/>
          <w:u w:color="000000"/>
          <w:lang w:eastAsia="en-GB"/>
        </w:rPr>
        <w:t xml:space="preserve">. Pay should fall within the </w:t>
      </w:r>
      <w:r w:rsidRPr="00347432">
        <w:rPr>
          <w:rFonts w:ascii="Arial" w:eastAsia="Arial Unicode MS" w:hAnsi="Arial" w:cs="Arial"/>
          <w:b/>
          <w:i/>
          <w:color w:val="000000"/>
          <w:szCs w:val="20"/>
          <w:u w:color="000000"/>
          <w:lang w:eastAsia="en-GB"/>
        </w:rPr>
        <w:t>minimum</w:t>
      </w:r>
      <w:r w:rsidRPr="00347432">
        <w:rPr>
          <w:rFonts w:ascii="Arial" w:eastAsia="Arial Unicode MS" w:hAnsi="Arial" w:cs="Arial"/>
          <w:i/>
          <w:color w:val="000000"/>
          <w:szCs w:val="20"/>
          <w:u w:color="000000"/>
          <w:lang w:eastAsia="en-GB"/>
        </w:rPr>
        <w:t xml:space="preserve"> and </w:t>
      </w:r>
      <w:r w:rsidRPr="00347432">
        <w:rPr>
          <w:rFonts w:ascii="Arial" w:eastAsia="Arial Unicode MS" w:hAnsi="Arial" w:cs="Arial"/>
          <w:b/>
          <w:i/>
          <w:color w:val="000000"/>
          <w:szCs w:val="20"/>
          <w:u w:color="000000"/>
          <w:lang w:eastAsia="en-GB"/>
        </w:rPr>
        <w:t>maximum</w:t>
      </w:r>
      <w:r w:rsidRPr="00347432">
        <w:rPr>
          <w:rFonts w:ascii="Arial" w:eastAsia="Arial Unicode MS" w:hAnsi="Arial" w:cs="Arial"/>
          <w:i/>
          <w:color w:val="000000"/>
          <w:szCs w:val="20"/>
          <w:u w:color="000000"/>
          <w:lang w:eastAsia="en-GB"/>
        </w:rPr>
        <w:t xml:space="preserve"> for the appropriate range. Schools are not obliged to retain the spinal points shown for each pay scale, as they are discretionary. </w:t>
      </w:r>
      <w:r>
        <w:rPr>
          <w:rFonts w:ascii="Arial" w:eastAsia="Arial Unicode MS" w:hAnsi="Arial" w:cs="Arial"/>
          <w:i/>
          <w:color w:val="000000"/>
          <w:szCs w:val="20"/>
          <w:u w:color="000000"/>
          <w:lang w:eastAsia="en-GB"/>
        </w:rPr>
        <w:t>S</w:t>
      </w:r>
      <w:r w:rsidRPr="006F3E8D">
        <w:rPr>
          <w:rFonts w:ascii="Arial" w:eastAsia="Arial Unicode MS" w:hAnsi="Arial" w:cs="Arial"/>
          <w:i/>
          <w:color w:val="000000"/>
          <w:szCs w:val="20"/>
          <w:u w:color="000000"/>
          <w:lang w:eastAsia="en-GB"/>
        </w:rPr>
        <w:t>chools must make their own arrangements</w:t>
      </w:r>
      <w:r>
        <w:rPr>
          <w:rFonts w:ascii="Arial" w:eastAsia="Arial Unicode MS" w:hAnsi="Arial" w:cs="Arial"/>
          <w:i/>
          <w:color w:val="000000"/>
          <w:szCs w:val="20"/>
          <w:u w:color="000000"/>
          <w:lang w:eastAsia="en-GB"/>
        </w:rPr>
        <w:t xml:space="preserve"> with their payroll providers</w:t>
      </w:r>
      <w:r w:rsidRPr="006F3E8D">
        <w:rPr>
          <w:rFonts w:ascii="Arial" w:eastAsia="Arial Unicode MS" w:hAnsi="Arial" w:cs="Arial"/>
          <w:i/>
          <w:color w:val="000000"/>
          <w:szCs w:val="20"/>
          <w:u w:color="000000"/>
          <w:lang w:eastAsia="en-GB"/>
        </w:rPr>
        <w:t xml:space="preserve"> to ensure that pay points are established</w:t>
      </w:r>
      <w:r>
        <w:rPr>
          <w:rFonts w:ascii="Arial" w:eastAsia="Arial Unicode MS" w:hAnsi="Arial" w:cs="Arial"/>
          <w:i/>
          <w:color w:val="000000"/>
          <w:szCs w:val="20"/>
          <w:u w:color="000000"/>
          <w:lang w:eastAsia="en-GB"/>
        </w:rPr>
        <w:t>.</w:t>
      </w:r>
      <w:r w:rsidRPr="00347432">
        <w:rPr>
          <w:rFonts w:ascii="Arial" w:eastAsia="Arial Unicode MS" w:hAnsi="Arial" w:cs="Arial"/>
          <w:i/>
          <w:color w:val="000000"/>
          <w:szCs w:val="20"/>
          <w:u w:color="000000"/>
          <w:lang w:eastAsia="en-GB"/>
        </w:rPr>
        <w:t xml:space="preserve"> Schools adopting different rates will also need to consult locally with their staff.</w:t>
      </w:r>
    </w:p>
    <w:p w14:paraId="2D71D4CD" w14:textId="77777777" w:rsidR="009D0683" w:rsidRPr="00347432" w:rsidRDefault="009D0683" w:rsidP="009D0683">
      <w:pPr>
        <w:outlineLvl w:val="0"/>
        <w:rPr>
          <w:rFonts w:ascii="Arial" w:eastAsia="Arial Unicode MS" w:hAnsi="Arial" w:cs="Arial"/>
          <w:color w:val="000000"/>
          <w:sz w:val="16"/>
          <w:szCs w:val="16"/>
          <w:u w:color="000000"/>
          <w:lang w:eastAsia="en-GB"/>
        </w:rPr>
      </w:pPr>
    </w:p>
    <w:p w14:paraId="502D6DEF" w14:textId="77777777" w:rsidR="009D0683" w:rsidRDefault="009D0683" w:rsidP="009D0683">
      <w:pPr>
        <w:outlineLvl w:val="0"/>
        <w:rPr>
          <w:rFonts w:ascii="Arial" w:eastAsia="Arial Unicode MS" w:hAnsi="Arial" w:cs="Arial"/>
          <w:color w:val="000000"/>
          <w:sz w:val="16"/>
          <w:szCs w:val="16"/>
          <w:u w:color="000000"/>
          <w:lang w:eastAsia="en-GB"/>
        </w:rPr>
      </w:pPr>
    </w:p>
    <w:tbl>
      <w:tblPr>
        <w:tblW w:w="5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B87FF0" w:rsidRPr="002920C7" w14:paraId="06FCADDF" w14:textId="77777777" w:rsidTr="00B67F3E">
        <w:trPr>
          <w:trHeight w:val="350"/>
        </w:trPr>
        <w:tc>
          <w:tcPr>
            <w:tcW w:w="5495" w:type="dxa"/>
            <w:gridSpan w:val="2"/>
          </w:tcPr>
          <w:p w14:paraId="79DF4F93" w14:textId="77777777" w:rsidR="00B87FF0" w:rsidRPr="002920C7" w:rsidRDefault="00B87FF0" w:rsidP="00B67F3E">
            <w:pPr>
              <w:autoSpaceDE w:val="0"/>
              <w:autoSpaceDN w:val="0"/>
              <w:adjustRightInd w:val="0"/>
              <w:rPr>
                <w:rFonts w:ascii="Arial" w:hAnsi="Arial" w:cs="Arial"/>
                <w:b/>
                <w:bCs/>
                <w:iCs/>
                <w:sz w:val="20"/>
                <w:szCs w:val="20"/>
                <w:lang w:eastAsia="en-GB"/>
              </w:rPr>
            </w:pPr>
            <w:r w:rsidRPr="002920C7">
              <w:rPr>
                <w:rFonts w:ascii="Arial" w:hAnsi="Arial" w:cs="Arial"/>
                <w:b/>
                <w:bCs/>
                <w:iCs/>
                <w:sz w:val="20"/>
                <w:szCs w:val="20"/>
                <w:lang w:eastAsia="en-GB"/>
              </w:rPr>
              <w:t>Teachers – Main Pay Range 2024</w:t>
            </w:r>
          </w:p>
        </w:tc>
      </w:tr>
      <w:tr w:rsidR="00B87FF0" w:rsidRPr="002920C7" w14:paraId="3A40200C" w14:textId="77777777" w:rsidTr="00B67F3E">
        <w:trPr>
          <w:trHeight w:val="260"/>
        </w:trPr>
        <w:tc>
          <w:tcPr>
            <w:tcW w:w="1951" w:type="dxa"/>
          </w:tcPr>
          <w:p w14:paraId="26A6F40B"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b/>
                <w:bCs/>
                <w:i/>
                <w:iCs/>
                <w:sz w:val="20"/>
                <w:szCs w:val="20"/>
                <w:lang w:eastAsia="en-GB"/>
              </w:rPr>
              <w:t xml:space="preserve">Scale point </w:t>
            </w:r>
          </w:p>
        </w:tc>
        <w:tc>
          <w:tcPr>
            <w:tcW w:w="3544" w:type="dxa"/>
          </w:tcPr>
          <w:p w14:paraId="6DED0E07" w14:textId="77777777" w:rsidR="00B87FF0" w:rsidRPr="002920C7" w:rsidRDefault="00B87FF0" w:rsidP="00B67F3E">
            <w:pPr>
              <w:autoSpaceDE w:val="0"/>
              <w:autoSpaceDN w:val="0"/>
              <w:adjustRightInd w:val="0"/>
              <w:jc w:val="center"/>
              <w:rPr>
                <w:rFonts w:ascii="Arial" w:hAnsi="Arial" w:cs="Arial"/>
                <w:b/>
                <w:bCs/>
                <w:i/>
                <w:iCs/>
                <w:sz w:val="20"/>
                <w:szCs w:val="20"/>
                <w:lang w:eastAsia="en-GB"/>
              </w:rPr>
            </w:pPr>
            <w:r w:rsidRPr="002920C7">
              <w:rPr>
                <w:rFonts w:ascii="Arial" w:hAnsi="Arial" w:cs="Arial"/>
                <w:b/>
                <w:bCs/>
                <w:i/>
                <w:iCs/>
                <w:sz w:val="20"/>
                <w:szCs w:val="20"/>
                <w:lang w:eastAsia="en-GB"/>
              </w:rPr>
              <w:t>Annual Salary</w:t>
            </w:r>
          </w:p>
        </w:tc>
      </w:tr>
      <w:tr w:rsidR="00B87FF0" w:rsidRPr="002920C7" w14:paraId="238B43EC" w14:textId="77777777" w:rsidTr="00B67F3E">
        <w:trPr>
          <w:trHeight w:val="112"/>
        </w:trPr>
        <w:tc>
          <w:tcPr>
            <w:tcW w:w="1951" w:type="dxa"/>
          </w:tcPr>
          <w:p w14:paraId="491A4FCA" w14:textId="77777777" w:rsidR="00B87FF0" w:rsidRPr="002920C7" w:rsidRDefault="00B87FF0" w:rsidP="00B67F3E">
            <w:pPr>
              <w:autoSpaceDE w:val="0"/>
              <w:autoSpaceDN w:val="0"/>
              <w:adjustRightInd w:val="0"/>
              <w:rPr>
                <w:rFonts w:ascii="Arial" w:hAnsi="Arial" w:cs="Arial"/>
                <w:b/>
                <w:sz w:val="20"/>
                <w:szCs w:val="20"/>
                <w:lang w:eastAsia="en-GB"/>
              </w:rPr>
            </w:pPr>
            <w:r w:rsidRPr="002920C7">
              <w:rPr>
                <w:rFonts w:ascii="Arial" w:hAnsi="Arial" w:cs="Arial"/>
                <w:b/>
                <w:sz w:val="20"/>
                <w:szCs w:val="20"/>
                <w:lang w:eastAsia="en-GB"/>
              </w:rPr>
              <w:t>1 (minimum)</w:t>
            </w:r>
          </w:p>
        </w:tc>
        <w:tc>
          <w:tcPr>
            <w:tcW w:w="3544" w:type="dxa"/>
          </w:tcPr>
          <w:p w14:paraId="1173D3A6"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£31,650</w:t>
            </w:r>
          </w:p>
        </w:tc>
      </w:tr>
      <w:tr w:rsidR="00B87FF0" w:rsidRPr="002920C7" w14:paraId="3307DA3F" w14:textId="77777777" w:rsidTr="00B67F3E">
        <w:trPr>
          <w:trHeight w:val="112"/>
        </w:trPr>
        <w:tc>
          <w:tcPr>
            <w:tcW w:w="1951" w:type="dxa"/>
          </w:tcPr>
          <w:p w14:paraId="30B98C8D"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2</w:t>
            </w:r>
          </w:p>
        </w:tc>
        <w:tc>
          <w:tcPr>
            <w:tcW w:w="3544" w:type="dxa"/>
          </w:tcPr>
          <w:p w14:paraId="5951D291"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£33,483</w:t>
            </w:r>
          </w:p>
        </w:tc>
      </w:tr>
      <w:tr w:rsidR="00B87FF0" w:rsidRPr="002920C7" w14:paraId="55F9D89F" w14:textId="77777777" w:rsidTr="00B67F3E">
        <w:trPr>
          <w:trHeight w:val="112"/>
        </w:trPr>
        <w:tc>
          <w:tcPr>
            <w:tcW w:w="1951" w:type="dxa"/>
          </w:tcPr>
          <w:p w14:paraId="4F4C66FF"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3</w:t>
            </w:r>
          </w:p>
        </w:tc>
        <w:tc>
          <w:tcPr>
            <w:tcW w:w="3544" w:type="dxa"/>
          </w:tcPr>
          <w:p w14:paraId="411822BF"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£35,674</w:t>
            </w:r>
          </w:p>
        </w:tc>
      </w:tr>
      <w:tr w:rsidR="00B87FF0" w:rsidRPr="002920C7" w14:paraId="6F583A68" w14:textId="77777777" w:rsidTr="00B67F3E">
        <w:trPr>
          <w:trHeight w:val="112"/>
        </w:trPr>
        <w:tc>
          <w:tcPr>
            <w:tcW w:w="1951" w:type="dxa"/>
          </w:tcPr>
          <w:p w14:paraId="6CF8206E"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4</w:t>
            </w:r>
          </w:p>
        </w:tc>
        <w:tc>
          <w:tcPr>
            <w:tcW w:w="3544" w:type="dxa"/>
          </w:tcPr>
          <w:p w14:paraId="0600FF8B"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£38,034</w:t>
            </w:r>
          </w:p>
        </w:tc>
      </w:tr>
      <w:tr w:rsidR="00B87FF0" w:rsidRPr="002920C7" w14:paraId="231C243C" w14:textId="77777777" w:rsidTr="00B67F3E">
        <w:trPr>
          <w:trHeight w:val="112"/>
        </w:trPr>
        <w:tc>
          <w:tcPr>
            <w:tcW w:w="1951" w:type="dxa"/>
          </w:tcPr>
          <w:p w14:paraId="26C5897D"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5</w:t>
            </w:r>
          </w:p>
        </w:tc>
        <w:tc>
          <w:tcPr>
            <w:tcW w:w="3544" w:type="dxa"/>
          </w:tcPr>
          <w:p w14:paraId="033854DC"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£40,439</w:t>
            </w:r>
          </w:p>
        </w:tc>
      </w:tr>
      <w:tr w:rsidR="00B87FF0" w:rsidRPr="002920C7" w14:paraId="7BDBA2AC" w14:textId="77777777" w:rsidTr="00B67F3E">
        <w:trPr>
          <w:trHeight w:val="112"/>
        </w:trPr>
        <w:tc>
          <w:tcPr>
            <w:tcW w:w="1951" w:type="dxa"/>
          </w:tcPr>
          <w:p w14:paraId="09A6E101" w14:textId="77777777" w:rsidR="00B87FF0" w:rsidRPr="002920C7" w:rsidRDefault="00B87FF0" w:rsidP="00B67F3E">
            <w:pPr>
              <w:autoSpaceDE w:val="0"/>
              <w:autoSpaceDN w:val="0"/>
              <w:adjustRightInd w:val="0"/>
              <w:rPr>
                <w:rFonts w:ascii="Arial" w:hAnsi="Arial" w:cs="Arial"/>
                <w:b/>
                <w:sz w:val="20"/>
                <w:szCs w:val="20"/>
                <w:lang w:eastAsia="en-GB"/>
              </w:rPr>
            </w:pPr>
            <w:r w:rsidRPr="002920C7">
              <w:rPr>
                <w:rFonts w:ascii="Arial" w:hAnsi="Arial" w:cs="Arial"/>
                <w:b/>
                <w:sz w:val="20"/>
                <w:szCs w:val="20"/>
                <w:lang w:eastAsia="en-GB"/>
              </w:rPr>
              <w:t>6 (maximum)</w:t>
            </w:r>
          </w:p>
        </w:tc>
        <w:tc>
          <w:tcPr>
            <w:tcW w:w="3544" w:type="dxa"/>
          </w:tcPr>
          <w:p w14:paraId="62128741"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£43,607</w:t>
            </w:r>
          </w:p>
        </w:tc>
      </w:tr>
    </w:tbl>
    <w:p w14:paraId="33FCAD6D" w14:textId="77777777" w:rsidR="00B87FF0" w:rsidRDefault="00B87FF0" w:rsidP="009D0683">
      <w:pPr>
        <w:outlineLvl w:val="0"/>
        <w:rPr>
          <w:rFonts w:ascii="Arial" w:eastAsia="Arial Unicode MS" w:hAnsi="Arial" w:cs="Arial"/>
          <w:color w:val="000000"/>
          <w:sz w:val="16"/>
          <w:szCs w:val="16"/>
          <w:u w:color="000000"/>
          <w:lang w:eastAsia="en-GB"/>
        </w:rPr>
      </w:pPr>
    </w:p>
    <w:p w14:paraId="7F95FBB2" w14:textId="77777777" w:rsidR="00B87FF0" w:rsidRPr="00347432" w:rsidRDefault="00B87FF0" w:rsidP="009D0683">
      <w:pPr>
        <w:outlineLvl w:val="0"/>
        <w:rPr>
          <w:rFonts w:ascii="Arial" w:eastAsia="Arial Unicode MS" w:hAnsi="Arial" w:cs="Arial"/>
          <w:color w:val="000000"/>
          <w:sz w:val="16"/>
          <w:szCs w:val="16"/>
          <w:u w:color="000000"/>
          <w:lang w:eastAsia="en-GB"/>
        </w:rPr>
      </w:pPr>
    </w:p>
    <w:p w14:paraId="10CCEE37" w14:textId="77777777" w:rsidR="009D0683" w:rsidRDefault="009D0683" w:rsidP="009D0683">
      <w:pPr>
        <w:outlineLvl w:val="0"/>
        <w:rPr>
          <w:rFonts w:ascii="Arial" w:eastAsia="Arial Unicode MS" w:hAnsi="Arial" w:cs="Arial"/>
          <w:color w:val="000000"/>
          <w:sz w:val="16"/>
          <w:szCs w:val="16"/>
          <w:u w:color="000000"/>
          <w:lang w:eastAsia="en-GB"/>
        </w:rPr>
      </w:pPr>
    </w:p>
    <w:tbl>
      <w:tblPr>
        <w:tblW w:w="55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B87FF0" w:rsidRPr="002920C7" w14:paraId="1B67AD53" w14:textId="77777777" w:rsidTr="00B67F3E">
        <w:trPr>
          <w:trHeight w:val="332"/>
        </w:trPr>
        <w:tc>
          <w:tcPr>
            <w:tcW w:w="5500" w:type="dxa"/>
            <w:gridSpan w:val="2"/>
          </w:tcPr>
          <w:p w14:paraId="20DB62BD" w14:textId="77777777" w:rsidR="00B87FF0" w:rsidRPr="002920C7" w:rsidRDefault="00B87FF0" w:rsidP="00B67F3E">
            <w:pPr>
              <w:autoSpaceDE w:val="0"/>
              <w:autoSpaceDN w:val="0"/>
              <w:adjustRightInd w:val="0"/>
              <w:rPr>
                <w:rFonts w:ascii="Arial" w:hAnsi="Arial" w:cs="Arial"/>
                <w:b/>
                <w:bCs/>
                <w:iCs/>
                <w:sz w:val="20"/>
                <w:szCs w:val="20"/>
                <w:lang w:eastAsia="en-GB"/>
              </w:rPr>
            </w:pPr>
            <w:r w:rsidRPr="002920C7">
              <w:rPr>
                <w:rFonts w:ascii="Arial" w:hAnsi="Arial" w:cs="Arial"/>
                <w:b/>
                <w:bCs/>
                <w:iCs/>
                <w:sz w:val="20"/>
                <w:szCs w:val="20"/>
                <w:lang w:eastAsia="en-GB"/>
              </w:rPr>
              <w:t xml:space="preserve">Upper Pay Range 2024 </w:t>
            </w:r>
          </w:p>
        </w:tc>
      </w:tr>
      <w:tr w:rsidR="00B87FF0" w:rsidRPr="002920C7" w14:paraId="399ED80C" w14:textId="77777777" w:rsidTr="00B67F3E">
        <w:trPr>
          <w:trHeight w:val="260"/>
        </w:trPr>
        <w:tc>
          <w:tcPr>
            <w:tcW w:w="1956" w:type="dxa"/>
          </w:tcPr>
          <w:p w14:paraId="7371199F"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b/>
                <w:bCs/>
                <w:i/>
                <w:iCs/>
                <w:sz w:val="20"/>
                <w:szCs w:val="20"/>
                <w:lang w:eastAsia="en-GB"/>
              </w:rPr>
              <w:t xml:space="preserve">Scale point </w:t>
            </w:r>
          </w:p>
        </w:tc>
        <w:tc>
          <w:tcPr>
            <w:tcW w:w="3544" w:type="dxa"/>
          </w:tcPr>
          <w:p w14:paraId="54F0EC1C" w14:textId="77777777" w:rsidR="00B87FF0" w:rsidRPr="002920C7" w:rsidRDefault="00B87FF0" w:rsidP="00B67F3E">
            <w:pPr>
              <w:autoSpaceDE w:val="0"/>
              <w:autoSpaceDN w:val="0"/>
              <w:adjustRightInd w:val="0"/>
              <w:jc w:val="center"/>
              <w:rPr>
                <w:rFonts w:ascii="Arial" w:hAnsi="Arial" w:cs="Arial"/>
                <w:b/>
                <w:bCs/>
                <w:i/>
                <w:iCs/>
                <w:sz w:val="20"/>
                <w:szCs w:val="20"/>
                <w:lang w:eastAsia="en-GB"/>
              </w:rPr>
            </w:pPr>
            <w:r w:rsidRPr="002920C7">
              <w:rPr>
                <w:rFonts w:ascii="Arial" w:hAnsi="Arial" w:cs="Arial"/>
                <w:b/>
                <w:bCs/>
                <w:i/>
                <w:iCs/>
                <w:sz w:val="20"/>
                <w:szCs w:val="20"/>
                <w:lang w:eastAsia="en-GB"/>
              </w:rPr>
              <w:t>Annual Salary</w:t>
            </w:r>
          </w:p>
        </w:tc>
      </w:tr>
      <w:tr w:rsidR="00B87FF0" w:rsidRPr="002920C7" w14:paraId="42CD870D" w14:textId="77777777" w:rsidTr="00B67F3E">
        <w:trPr>
          <w:trHeight w:val="112"/>
        </w:trPr>
        <w:tc>
          <w:tcPr>
            <w:tcW w:w="1956" w:type="dxa"/>
          </w:tcPr>
          <w:p w14:paraId="1DD31117" w14:textId="77777777" w:rsidR="00B87FF0" w:rsidRPr="002920C7" w:rsidRDefault="00B87FF0" w:rsidP="00B67F3E">
            <w:pPr>
              <w:autoSpaceDE w:val="0"/>
              <w:autoSpaceDN w:val="0"/>
              <w:adjustRightInd w:val="0"/>
              <w:rPr>
                <w:rFonts w:ascii="Arial" w:hAnsi="Arial" w:cs="Arial"/>
                <w:b/>
                <w:sz w:val="20"/>
                <w:szCs w:val="20"/>
                <w:lang w:eastAsia="en-GB"/>
              </w:rPr>
            </w:pPr>
            <w:r w:rsidRPr="002920C7">
              <w:rPr>
                <w:rFonts w:ascii="Arial" w:hAnsi="Arial" w:cs="Arial"/>
                <w:b/>
                <w:sz w:val="20"/>
                <w:szCs w:val="20"/>
                <w:lang w:eastAsia="en-GB"/>
              </w:rPr>
              <w:t>U1 (min)</w:t>
            </w:r>
          </w:p>
        </w:tc>
        <w:tc>
          <w:tcPr>
            <w:tcW w:w="3544" w:type="dxa"/>
          </w:tcPr>
          <w:p w14:paraId="454352D5"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£45,646</w:t>
            </w:r>
          </w:p>
        </w:tc>
      </w:tr>
      <w:tr w:rsidR="00B87FF0" w:rsidRPr="002920C7" w14:paraId="7FBEA197" w14:textId="77777777" w:rsidTr="00B67F3E">
        <w:trPr>
          <w:trHeight w:val="112"/>
        </w:trPr>
        <w:tc>
          <w:tcPr>
            <w:tcW w:w="1956" w:type="dxa"/>
          </w:tcPr>
          <w:p w14:paraId="61C2D71C"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 xml:space="preserve">U2 </w:t>
            </w:r>
          </w:p>
        </w:tc>
        <w:tc>
          <w:tcPr>
            <w:tcW w:w="3544" w:type="dxa"/>
          </w:tcPr>
          <w:p w14:paraId="0AC341C4"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£47,338</w:t>
            </w:r>
          </w:p>
        </w:tc>
      </w:tr>
      <w:tr w:rsidR="00B87FF0" w:rsidRPr="002920C7" w14:paraId="568B739E" w14:textId="77777777" w:rsidTr="00B67F3E">
        <w:trPr>
          <w:trHeight w:val="112"/>
        </w:trPr>
        <w:tc>
          <w:tcPr>
            <w:tcW w:w="1956" w:type="dxa"/>
          </w:tcPr>
          <w:p w14:paraId="4F4A1032" w14:textId="77777777" w:rsidR="00B87FF0" w:rsidRPr="002920C7" w:rsidRDefault="00B87FF0" w:rsidP="00B67F3E">
            <w:pPr>
              <w:autoSpaceDE w:val="0"/>
              <w:autoSpaceDN w:val="0"/>
              <w:adjustRightInd w:val="0"/>
              <w:rPr>
                <w:rFonts w:ascii="Arial" w:hAnsi="Arial" w:cs="Arial"/>
                <w:b/>
                <w:sz w:val="20"/>
                <w:szCs w:val="20"/>
                <w:lang w:eastAsia="en-GB"/>
              </w:rPr>
            </w:pPr>
            <w:r w:rsidRPr="002920C7">
              <w:rPr>
                <w:rFonts w:ascii="Arial" w:hAnsi="Arial" w:cs="Arial"/>
                <w:b/>
                <w:sz w:val="20"/>
                <w:szCs w:val="20"/>
                <w:lang w:eastAsia="en-GB"/>
              </w:rPr>
              <w:t>U3 (max)</w:t>
            </w:r>
          </w:p>
        </w:tc>
        <w:tc>
          <w:tcPr>
            <w:tcW w:w="3544" w:type="dxa"/>
          </w:tcPr>
          <w:p w14:paraId="675C2F32"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£49,084</w:t>
            </w:r>
          </w:p>
        </w:tc>
      </w:tr>
    </w:tbl>
    <w:p w14:paraId="3EDF682A" w14:textId="77777777" w:rsidR="00B87FF0" w:rsidRDefault="00B87FF0" w:rsidP="009D0683">
      <w:pPr>
        <w:outlineLvl w:val="0"/>
        <w:rPr>
          <w:rFonts w:ascii="Arial" w:eastAsia="Arial Unicode MS" w:hAnsi="Arial" w:cs="Arial"/>
          <w:color w:val="000000"/>
          <w:sz w:val="16"/>
          <w:szCs w:val="16"/>
          <w:u w:color="000000"/>
          <w:lang w:eastAsia="en-GB"/>
        </w:rPr>
      </w:pPr>
    </w:p>
    <w:p w14:paraId="1BABDF16" w14:textId="77777777" w:rsidR="00B87FF0" w:rsidRPr="00347432" w:rsidRDefault="00B87FF0" w:rsidP="009D0683">
      <w:pPr>
        <w:outlineLvl w:val="0"/>
        <w:rPr>
          <w:rFonts w:ascii="Arial" w:eastAsia="Arial Unicode MS" w:hAnsi="Arial" w:cs="Arial"/>
          <w:color w:val="000000"/>
          <w:sz w:val="16"/>
          <w:szCs w:val="16"/>
          <w:u w:color="000000"/>
          <w:lang w:eastAsia="en-GB"/>
        </w:rPr>
      </w:pPr>
    </w:p>
    <w:p w14:paraId="276EE7A7" w14:textId="77777777" w:rsidR="009D0683" w:rsidRDefault="009D0683" w:rsidP="009D0683">
      <w:pPr>
        <w:outlineLvl w:val="0"/>
        <w:rPr>
          <w:rFonts w:ascii="Arial" w:eastAsia="Arial Unicode MS" w:hAnsi="Arial" w:cs="Arial"/>
          <w:color w:val="000000"/>
          <w:sz w:val="16"/>
          <w:szCs w:val="16"/>
          <w:u w:color="000000"/>
          <w:lang w:eastAsia="en-GB"/>
        </w:rPr>
      </w:pPr>
    </w:p>
    <w:tbl>
      <w:tblPr>
        <w:tblW w:w="5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B87FF0" w:rsidRPr="002920C7" w14:paraId="43C18E6E" w14:textId="77777777" w:rsidTr="00B67F3E">
        <w:trPr>
          <w:trHeight w:val="332"/>
        </w:trPr>
        <w:tc>
          <w:tcPr>
            <w:tcW w:w="5495" w:type="dxa"/>
            <w:gridSpan w:val="2"/>
          </w:tcPr>
          <w:p w14:paraId="64B9B780" w14:textId="77777777" w:rsidR="00B87FF0" w:rsidRPr="002920C7" w:rsidRDefault="00B87FF0" w:rsidP="00B67F3E">
            <w:pPr>
              <w:autoSpaceDE w:val="0"/>
              <w:autoSpaceDN w:val="0"/>
              <w:adjustRightInd w:val="0"/>
              <w:rPr>
                <w:rFonts w:ascii="Arial" w:hAnsi="Arial" w:cs="Arial"/>
                <w:b/>
                <w:bCs/>
                <w:iCs/>
                <w:sz w:val="20"/>
                <w:szCs w:val="20"/>
                <w:lang w:eastAsia="en-GB"/>
              </w:rPr>
            </w:pPr>
            <w:r w:rsidRPr="002920C7">
              <w:rPr>
                <w:rFonts w:ascii="Arial" w:hAnsi="Arial" w:cs="Arial"/>
                <w:b/>
                <w:bCs/>
                <w:iCs/>
                <w:sz w:val="20"/>
                <w:szCs w:val="20"/>
                <w:lang w:eastAsia="en-GB"/>
              </w:rPr>
              <w:t>Leading Practitioner Pay Range 2024</w:t>
            </w:r>
          </w:p>
        </w:tc>
      </w:tr>
      <w:tr w:rsidR="00B87FF0" w:rsidRPr="002920C7" w14:paraId="14642263" w14:textId="77777777" w:rsidTr="00B67F3E">
        <w:trPr>
          <w:trHeight w:val="260"/>
        </w:trPr>
        <w:tc>
          <w:tcPr>
            <w:tcW w:w="1951" w:type="dxa"/>
          </w:tcPr>
          <w:p w14:paraId="7381DF22"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b/>
                <w:bCs/>
                <w:i/>
                <w:iCs/>
                <w:sz w:val="20"/>
                <w:szCs w:val="20"/>
                <w:lang w:eastAsia="en-GB"/>
              </w:rPr>
              <w:t xml:space="preserve">Scale point </w:t>
            </w:r>
          </w:p>
        </w:tc>
        <w:tc>
          <w:tcPr>
            <w:tcW w:w="3544" w:type="dxa"/>
          </w:tcPr>
          <w:p w14:paraId="585A1F00" w14:textId="77777777" w:rsidR="00B87FF0" w:rsidRPr="002920C7" w:rsidRDefault="00B87FF0" w:rsidP="00B67F3E">
            <w:pPr>
              <w:autoSpaceDE w:val="0"/>
              <w:autoSpaceDN w:val="0"/>
              <w:adjustRightInd w:val="0"/>
              <w:jc w:val="center"/>
              <w:rPr>
                <w:rFonts w:ascii="Arial" w:hAnsi="Arial" w:cs="Arial"/>
                <w:b/>
                <w:bCs/>
                <w:i/>
                <w:iCs/>
                <w:sz w:val="20"/>
                <w:szCs w:val="20"/>
                <w:lang w:eastAsia="en-GB"/>
              </w:rPr>
            </w:pPr>
            <w:r w:rsidRPr="002920C7">
              <w:rPr>
                <w:rFonts w:ascii="Arial" w:hAnsi="Arial" w:cs="Arial"/>
                <w:b/>
                <w:bCs/>
                <w:i/>
                <w:iCs/>
                <w:sz w:val="20"/>
                <w:szCs w:val="20"/>
                <w:lang w:eastAsia="en-GB"/>
              </w:rPr>
              <w:t>Annual Salary</w:t>
            </w:r>
          </w:p>
        </w:tc>
      </w:tr>
      <w:tr w:rsidR="00B87FF0" w:rsidRPr="002920C7" w14:paraId="3FEDF2CE" w14:textId="77777777" w:rsidTr="00B67F3E">
        <w:trPr>
          <w:trHeight w:val="112"/>
        </w:trPr>
        <w:tc>
          <w:tcPr>
            <w:tcW w:w="1951" w:type="dxa"/>
          </w:tcPr>
          <w:p w14:paraId="6087EC35" w14:textId="77777777" w:rsidR="00B87FF0" w:rsidRPr="002920C7" w:rsidRDefault="00B87FF0" w:rsidP="00B67F3E">
            <w:pPr>
              <w:autoSpaceDE w:val="0"/>
              <w:autoSpaceDN w:val="0"/>
              <w:adjustRightInd w:val="0"/>
              <w:jc w:val="both"/>
              <w:rPr>
                <w:rFonts w:ascii="Arial" w:hAnsi="Arial" w:cs="Arial"/>
                <w:b/>
                <w:sz w:val="20"/>
                <w:szCs w:val="20"/>
                <w:lang w:eastAsia="en-GB"/>
              </w:rPr>
            </w:pPr>
            <w:r w:rsidRPr="002920C7">
              <w:rPr>
                <w:rFonts w:ascii="Arial" w:hAnsi="Arial" w:cs="Arial"/>
                <w:b/>
                <w:sz w:val="20"/>
                <w:szCs w:val="20"/>
                <w:lang w:eastAsia="en-GB"/>
              </w:rPr>
              <w:t>LP1 (min)</w:t>
            </w:r>
          </w:p>
        </w:tc>
        <w:tc>
          <w:tcPr>
            <w:tcW w:w="3544" w:type="dxa"/>
          </w:tcPr>
          <w:p w14:paraId="597D8897" w14:textId="77777777" w:rsidR="00B87FF0" w:rsidRPr="002920C7" w:rsidRDefault="00B87FF0" w:rsidP="00B67F3E">
            <w:pPr>
              <w:jc w:val="center"/>
              <w:rPr>
                <w:rFonts w:ascii="Arial" w:hAnsi="Arial" w:cs="Arial"/>
                <w:b/>
                <w:sz w:val="20"/>
                <w:szCs w:val="20"/>
              </w:rPr>
            </w:pPr>
            <w:r w:rsidRPr="002920C7">
              <w:rPr>
                <w:rFonts w:ascii="Arial" w:hAnsi="Arial" w:cs="Arial"/>
                <w:b/>
                <w:sz w:val="20"/>
                <w:szCs w:val="20"/>
              </w:rPr>
              <w:t>£50,025</w:t>
            </w:r>
          </w:p>
        </w:tc>
      </w:tr>
      <w:tr w:rsidR="00B87FF0" w:rsidRPr="002920C7" w14:paraId="64BB14AB" w14:textId="77777777" w:rsidTr="00B67F3E">
        <w:trPr>
          <w:trHeight w:val="112"/>
        </w:trPr>
        <w:tc>
          <w:tcPr>
            <w:tcW w:w="1951" w:type="dxa"/>
          </w:tcPr>
          <w:p w14:paraId="26889C88"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LP2 </w:t>
            </w:r>
          </w:p>
        </w:tc>
        <w:tc>
          <w:tcPr>
            <w:tcW w:w="3544" w:type="dxa"/>
          </w:tcPr>
          <w:p w14:paraId="61E9E31F"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£51,280</w:t>
            </w:r>
          </w:p>
        </w:tc>
      </w:tr>
      <w:tr w:rsidR="00B87FF0" w:rsidRPr="002920C7" w14:paraId="2F262CEA" w14:textId="77777777" w:rsidTr="00B67F3E">
        <w:trPr>
          <w:trHeight w:val="112"/>
        </w:trPr>
        <w:tc>
          <w:tcPr>
            <w:tcW w:w="1951" w:type="dxa"/>
          </w:tcPr>
          <w:p w14:paraId="7814E059"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LP3 </w:t>
            </w:r>
          </w:p>
        </w:tc>
        <w:tc>
          <w:tcPr>
            <w:tcW w:w="3544" w:type="dxa"/>
          </w:tcPr>
          <w:p w14:paraId="53EFBCAD"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£52,560</w:t>
            </w:r>
          </w:p>
        </w:tc>
      </w:tr>
      <w:tr w:rsidR="00B87FF0" w:rsidRPr="002920C7" w14:paraId="29EAC002" w14:textId="77777777" w:rsidTr="00B67F3E">
        <w:trPr>
          <w:trHeight w:val="112"/>
        </w:trPr>
        <w:tc>
          <w:tcPr>
            <w:tcW w:w="1951" w:type="dxa"/>
          </w:tcPr>
          <w:p w14:paraId="6695CE58"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LP4 </w:t>
            </w:r>
          </w:p>
        </w:tc>
        <w:tc>
          <w:tcPr>
            <w:tcW w:w="3544" w:type="dxa"/>
          </w:tcPr>
          <w:p w14:paraId="1C19EECC"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£53,867</w:t>
            </w:r>
          </w:p>
        </w:tc>
      </w:tr>
      <w:tr w:rsidR="00B87FF0" w:rsidRPr="002920C7" w14:paraId="7188917E" w14:textId="77777777" w:rsidTr="00B67F3E">
        <w:trPr>
          <w:trHeight w:val="112"/>
        </w:trPr>
        <w:tc>
          <w:tcPr>
            <w:tcW w:w="1951" w:type="dxa"/>
          </w:tcPr>
          <w:p w14:paraId="2DD4D389"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LP5 </w:t>
            </w:r>
          </w:p>
        </w:tc>
        <w:tc>
          <w:tcPr>
            <w:tcW w:w="3544" w:type="dxa"/>
          </w:tcPr>
          <w:p w14:paraId="58C3FB32"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£55,209</w:t>
            </w:r>
          </w:p>
        </w:tc>
      </w:tr>
      <w:tr w:rsidR="00B87FF0" w:rsidRPr="002920C7" w14:paraId="56E542BF" w14:textId="77777777" w:rsidTr="00B67F3E">
        <w:trPr>
          <w:trHeight w:val="112"/>
        </w:trPr>
        <w:tc>
          <w:tcPr>
            <w:tcW w:w="1951" w:type="dxa"/>
          </w:tcPr>
          <w:p w14:paraId="1F4270EF"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LP6 </w:t>
            </w:r>
          </w:p>
        </w:tc>
        <w:tc>
          <w:tcPr>
            <w:tcW w:w="3544" w:type="dxa"/>
          </w:tcPr>
          <w:p w14:paraId="52F33280"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£56,593</w:t>
            </w:r>
          </w:p>
        </w:tc>
      </w:tr>
      <w:tr w:rsidR="00B87FF0" w:rsidRPr="002920C7" w14:paraId="7BF8CBB4" w14:textId="77777777" w:rsidTr="00B67F3E">
        <w:trPr>
          <w:trHeight w:val="112"/>
        </w:trPr>
        <w:tc>
          <w:tcPr>
            <w:tcW w:w="1951" w:type="dxa"/>
          </w:tcPr>
          <w:p w14:paraId="343E88F5"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LP7 </w:t>
            </w:r>
          </w:p>
        </w:tc>
        <w:tc>
          <w:tcPr>
            <w:tcW w:w="3544" w:type="dxa"/>
          </w:tcPr>
          <w:p w14:paraId="5E18E43C"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£58,118</w:t>
            </w:r>
          </w:p>
        </w:tc>
      </w:tr>
      <w:tr w:rsidR="00B87FF0" w:rsidRPr="002920C7" w14:paraId="2714C450" w14:textId="77777777" w:rsidTr="00B67F3E">
        <w:trPr>
          <w:trHeight w:val="112"/>
        </w:trPr>
        <w:tc>
          <w:tcPr>
            <w:tcW w:w="1951" w:type="dxa"/>
          </w:tcPr>
          <w:p w14:paraId="12ABA68A"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LP8 </w:t>
            </w:r>
          </w:p>
        </w:tc>
        <w:tc>
          <w:tcPr>
            <w:tcW w:w="3544" w:type="dxa"/>
          </w:tcPr>
          <w:p w14:paraId="5E20B035"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£59,457</w:t>
            </w:r>
          </w:p>
        </w:tc>
      </w:tr>
      <w:tr w:rsidR="00B87FF0" w:rsidRPr="002920C7" w14:paraId="36322C03" w14:textId="77777777" w:rsidTr="00B67F3E">
        <w:trPr>
          <w:trHeight w:val="112"/>
        </w:trPr>
        <w:tc>
          <w:tcPr>
            <w:tcW w:w="1951" w:type="dxa"/>
          </w:tcPr>
          <w:p w14:paraId="62BBE97B"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LP9 </w:t>
            </w:r>
          </w:p>
        </w:tc>
        <w:tc>
          <w:tcPr>
            <w:tcW w:w="3544" w:type="dxa"/>
          </w:tcPr>
          <w:p w14:paraId="5DF90B45"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£60,943</w:t>
            </w:r>
          </w:p>
        </w:tc>
      </w:tr>
      <w:tr w:rsidR="00B87FF0" w:rsidRPr="002920C7" w14:paraId="4B4D2096" w14:textId="77777777" w:rsidTr="00B67F3E">
        <w:trPr>
          <w:trHeight w:val="112"/>
        </w:trPr>
        <w:tc>
          <w:tcPr>
            <w:tcW w:w="1951" w:type="dxa"/>
          </w:tcPr>
          <w:p w14:paraId="3DCF2FAE"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LP10 </w:t>
            </w:r>
          </w:p>
        </w:tc>
        <w:tc>
          <w:tcPr>
            <w:tcW w:w="3544" w:type="dxa"/>
          </w:tcPr>
          <w:p w14:paraId="5064EFB7"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£62,509</w:t>
            </w:r>
          </w:p>
        </w:tc>
      </w:tr>
      <w:tr w:rsidR="00B87FF0" w:rsidRPr="002920C7" w14:paraId="00F72DE0" w14:textId="77777777" w:rsidTr="00B67F3E">
        <w:trPr>
          <w:trHeight w:val="112"/>
        </w:trPr>
        <w:tc>
          <w:tcPr>
            <w:tcW w:w="1951" w:type="dxa"/>
          </w:tcPr>
          <w:p w14:paraId="68E803EA"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LP11 </w:t>
            </w:r>
          </w:p>
        </w:tc>
        <w:tc>
          <w:tcPr>
            <w:tcW w:w="3544" w:type="dxa"/>
          </w:tcPr>
          <w:p w14:paraId="27EB17A7"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£64,129</w:t>
            </w:r>
          </w:p>
        </w:tc>
      </w:tr>
      <w:tr w:rsidR="00B87FF0" w:rsidRPr="002920C7" w14:paraId="4D63FBBD" w14:textId="77777777" w:rsidTr="00B67F3E">
        <w:trPr>
          <w:trHeight w:val="112"/>
        </w:trPr>
        <w:tc>
          <w:tcPr>
            <w:tcW w:w="1951" w:type="dxa"/>
          </w:tcPr>
          <w:p w14:paraId="25A79370"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LP12 </w:t>
            </w:r>
          </w:p>
        </w:tc>
        <w:tc>
          <w:tcPr>
            <w:tcW w:w="3544" w:type="dxa"/>
          </w:tcPr>
          <w:p w14:paraId="28CFF7D9"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£65,608</w:t>
            </w:r>
          </w:p>
        </w:tc>
      </w:tr>
      <w:tr w:rsidR="00B87FF0" w:rsidRPr="002920C7" w14:paraId="605E62E3" w14:textId="77777777" w:rsidTr="00B67F3E">
        <w:trPr>
          <w:trHeight w:val="112"/>
        </w:trPr>
        <w:tc>
          <w:tcPr>
            <w:tcW w:w="1951" w:type="dxa"/>
          </w:tcPr>
          <w:p w14:paraId="0FBD50D3"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LP13 </w:t>
            </w:r>
          </w:p>
        </w:tc>
        <w:tc>
          <w:tcPr>
            <w:tcW w:w="3544" w:type="dxa"/>
          </w:tcPr>
          <w:p w14:paraId="6CD271A3"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£67,247</w:t>
            </w:r>
          </w:p>
        </w:tc>
      </w:tr>
      <w:tr w:rsidR="00B87FF0" w:rsidRPr="002920C7" w14:paraId="548641E9" w14:textId="77777777" w:rsidTr="00B67F3E">
        <w:trPr>
          <w:trHeight w:val="112"/>
        </w:trPr>
        <w:tc>
          <w:tcPr>
            <w:tcW w:w="1951" w:type="dxa"/>
          </w:tcPr>
          <w:p w14:paraId="2004953A"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LP14 </w:t>
            </w:r>
          </w:p>
        </w:tc>
        <w:tc>
          <w:tcPr>
            <w:tcW w:w="3544" w:type="dxa"/>
          </w:tcPr>
          <w:p w14:paraId="6ADDA816"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£68,925</w:t>
            </w:r>
          </w:p>
        </w:tc>
      </w:tr>
      <w:tr w:rsidR="00B87FF0" w:rsidRPr="002920C7" w14:paraId="7553E8FD" w14:textId="77777777" w:rsidTr="00B67F3E">
        <w:trPr>
          <w:trHeight w:val="112"/>
        </w:trPr>
        <w:tc>
          <w:tcPr>
            <w:tcW w:w="1951" w:type="dxa"/>
          </w:tcPr>
          <w:p w14:paraId="3D9B7378"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LP15 </w:t>
            </w:r>
          </w:p>
        </w:tc>
        <w:tc>
          <w:tcPr>
            <w:tcW w:w="3544" w:type="dxa"/>
          </w:tcPr>
          <w:p w14:paraId="0FA984AF"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£70,639</w:t>
            </w:r>
          </w:p>
        </w:tc>
      </w:tr>
      <w:tr w:rsidR="00B87FF0" w:rsidRPr="002920C7" w14:paraId="1FF2FE59" w14:textId="77777777" w:rsidTr="00B67F3E">
        <w:trPr>
          <w:trHeight w:val="112"/>
        </w:trPr>
        <w:tc>
          <w:tcPr>
            <w:tcW w:w="1951" w:type="dxa"/>
          </w:tcPr>
          <w:p w14:paraId="2F1E33B0"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LP16 </w:t>
            </w:r>
          </w:p>
        </w:tc>
        <w:tc>
          <w:tcPr>
            <w:tcW w:w="3544" w:type="dxa"/>
          </w:tcPr>
          <w:p w14:paraId="34B1B17E"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£72,518</w:t>
            </w:r>
          </w:p>
        </w:tc>
      </w:tr>
      <w:tr w:rsidR="00B87FF0" w:rsidRPr="002920C7" w14:paraId="063722E4" w14:textId="77777777" w:rsidTr="00B67F3E">
        <w:trPr>
          <w:trHeight w:val="112"/>
        </w:trPr>
        <w:tc>
          <w:tcPr>
            <w:tcW w:w="1951" w:type="dxa"/>
          </w:tcPr>
          <w:p w14:paraId="4814726D" w14:textId="77777777" w:rsidR="00B87FF0" w:rsidRPr="002920C7" w:rsidRDefault="00B87FF0" w:rsidP="00B67F3E">
            <w:pPr>
              <w:autoSpaceDE w:val="0"/>
              <w:autoSpaceDN w:val="0"/>
              <w:adjustRightInd w:val="0"/>
              <w:jc w:val="both"/>
              <w:rPr>
                <w:rFonts w:ascii="Arial" w:hAnsi="Arial" w:cs="Arial"/>
                <w:sz w:val="20"/>
                <w:szCs w:val="20"/>
                <w:lang w:eastAsia="en-GB"/>
              </w:rPr>
            </w:pPr>
            <w:r w:rsidRPr="002920C7">
              <w:rPr>
                <w:rFonts w:ascii="Arial" w:hAnsi="Arial" w:cs="Arial"/>
                <w:sz w:val="20"/>
                <w:szCs w:val="20"/>
                <w:lang w:eastAsia="en-GB"/>
              </w:rPr>
              <w:t xml:space="preserve">LP17 </w:t>
            </w:r>
          </w:p>
        </w:tc>
        <w:tc>
          <w:tcPr>
            <w:tcW w:w="3544" w:type="dxa"/>
          </w:tcPr>
          <w:p w14:paraId="53768E1F" w14:textId="77777777" w:rsidR="00B87FF0" w:rsidRPr="002920C7" w:rsidRDefault="00B87FF0" w:rsidP="00B67F3E">
            <w:pPr>
              <w:jc w:val="center"/>
              <w:rPr>
                <w:rFonts w:ascii="Arial" w:hAnsi="Arial" w:cs="Arial"/>
                <w:sz w:val="20"/>
                <w:szCs w:val="20"/>
              </w:rPr>
            </w:pPr>
            <w:r w:rsidRPr="002920C7">
              <w:rPr>
                <w:rFonts w:ascii="Arial" w:hAnsi="Arial" w:cs="Arial"/>
                <w:sz w:val="20"/>
                <w:szCs w:val="20"/>
              </w:rPr>
              <w:t>£74,182</w:t>
            </w:r>
          </w:p>
        </w:tc>
      </w:tr>
      <w:tr w:rsidR="00B87FF0" w:rsidRPr="002920C7" w14:paraId="79049A6A" w14:textId="77777777" w:rsidTr="00B67F3E">
        <w:trPr>
          <w:trHeight w:val="112"/>
        </w:trPr>
        <w:tc>
          <w:tcPr>
            <w:tcW w:w="1951" w:type="dxa"/>
          </w:tcPr>
          <w:p w14:paraId="0C424053" w14:textId="77777777" w:rsidR="00B87FF0" w:rsidRPr="002920C7" w:rsidRDefault="00B87FF0" w:rsidP="00B67F3E">
            <w:pPr>
              <w:autoSpaceDE w:val="0"/>
              <w:autoSpaceDN w:val="0"/>
              <w:adjustRightInd w:val="0"/>
              <w:jc w:val="both"/>
              <w:rPr>
                <w:rFonts w:ascii="Arial" w:hAnsi="Arial" w:cs="Arial"/>
                <w:b/>
                <w:sz w:val="20"/>
                <w:szCs w:val="20"/>
                <w:lang w:eastAsia="en-GB"/>
              </w:rPr>
            </w:pPr>
            <w:r w:rsidRPr="002920C7">
              <w:rPr>
                <w:rFonts w:ascii="Arial" w:hAnsi="Arial" w:cs="Arial"/>
                <w:b/>
                <w:sz w:val="20"/>
                <w:szCs w:val="20"/>
                <w:lang w:eastAsia="en-GB"/>
              </w:rPr>
              <w:t>LP18 (max)</w:t>
            </w:r>
          </w:p>
        </w:tc>
        <w:tc>
          <w:tcPr>
            <w:tcW w:w="3544" w:type="dxa"/>
          </w:tcPr>
          <w:p w14:paraId="64AA6C2B" w14:textId="77777777" w:rsidR="00B87FF0" w:rsidRPr="002920C7" w:rsidRDefault="00B87FF0" w:rsidP="00B67F3E">
            <w:pPr>
              <w:jc w:val="center"/>
              <w:rPr>
                <w:rFonts w:ascii="Arial" w:hAnsi="Arial" w:cs="Arial"/>
                <w:b/>
                <w:sz w:val="20"/>
                <w:szCs w:val="20"/>
              </w:rPr>
            </w:pPr>
            <w:r w:rsidRPr="002920C7">
              <w:rPr>
                <w:rFonts w:ascii="Arial" w:hAnsi="Arial" w:cs="Arial"/>
                <w:b/>
                <w:sz w:val="20"/>
                <w:szCs w:val="20"/>
              </w:rPr>
              <w:t>£76,050</w:t>
            </w:r>
          </w:p>
        </w:tc>
      </w:tr>
    </w:tbl>
    <w:p w14:paraId="40A4CAD2" w14:textId="77777777" w:rsidR="00B87FF0" w:rsidRDefault="00B87FF0" w:rsidP="009D0683">
      <w:pPr>
        <w:outlineLvl w:val="0"/>
        <w:rPr>
          <w:rFonts w:ascii="Arial" w:eastAsia="Arial Unicode MS" w:hAnsi="Arial" w:cs="Arial"/>
          <w:color w:val="000000"/>
          <w:sz w:val="16"/>
          <w:szCs w:val="16"/>
          <w:u w:color="000000"/>
          <w:lang w:eastAsia="en-GB"/>
        </w:rPr>
      </w:pPr>
    </w:p>
    <w:p w14:paraId="0D05ACF0" w14:textId="77777777" w:rsidR="00B87FF0" w:rsidRPr="00347432" w:rsidRDefault="00B87FF0" w:rsidP="009D0683">
      <w:pPr>
        <w:outlineLvl w:val="0"/>
        <w:rPr>
          <w:rFonts w:ascii="Arial" w:eastAsia="Arial Unicode MS" w:hAnsi="Arial" w:cs="Arial"/>
          <w:color w:val="000000"/>
          <w:sz w:val="16"/>
          <w:szCs w:val="16"/>
          <w:u w:color="000000"/>
          <w:lang w:eastAsia="en-GB"/>
        </w:rPr>
      </w:pPr>
    </w:p>
    <w:p w14:paraId="09F88545" w14:textId="77777777" w:rsidR="009D0683" w:rsidRDefault="009D0683" w:rsidP="009D0683">
      <w:pPr>
        <w:rPr>
          <w:color w:val="00000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B87FF0" w:rsidRPr="00347432" w14:paraId="6656804A" w14:textId="77777777" w:rsidTr="00B67F3E">
        <w:trPr>
          <w:trHeight w:val="332"/>
        </w:trPr>
        <w:tc>
          <w:tcPr>
            <w:tcW w:w="5495" w:type="dxa"/>
            <w:gridSpan w:val="2"/>
          </w:tcPr>
          <w:p w14:paraId="1E1D551A" w14:textId="77777777" w:rsidR="00B87FF0" w:rsidRPr="00347432" w:rsidRDefault="00B87FF0" w:rsidP="00B67F3E">
            <w:pPr>
              <w:autoSpaceDE w:val="0"/>
              <w:autoSpaceDN w:val="0"/>
              <w:adjustRightInd w:val="0"/>
              <w:rPr>
                <w:rFonts w:ascii="Arial" w:hAnsi="Arial" w:cs="Arial"/>
                <w:b/>
                <w:bCs/>
                <w:iCs/>
                <w:color w:val="FF0000"/>
                <w:sz w:val="20"/>
                <w:szCs w:val="20"/>
                <w:lang w:eastAsia="en-GB"/>
              </w:rPr>
            </w:pPr>
            <w:r w:rsidRPr="00347432">
              <w:rPr>
                <w:rFonts w:ascii="Arial" w:hAnsi="Arial" w:cs="Arial"/>
                <w:b/>
                <w:bCs/>
                <w:iCs/>
                <w:color w:val="000000"/>
                <w:sz w:val="20"/>
                <w:szCs w:val="20"/>
                <w:lang w:eastAsia="en-GB"/>
              </w:rPr>
              <w:t xml:space="preserve">Unqualified Teacher Pay Range </w:t>
            </w:r>
            <w:r>
              <w:rPr>
                <w:rFonts w:ascii="Arial" w:hAnsi="Arial" w:cs="Arial"/>
                <w:b/>
                <w:bCs/>
                <w:iCs/>
                <w:sz w:val="20"/>
                <w:szCs w:val="20"/>
                <w:lang w:eastAsia="en-GB"/>
              </w:rPr>
              <w:t>2024</w:t>
            </w:r>
          </w:p>
        </w:tc>
      </w:tr>
      <w:tr w:rsidR="00B87FF0" w:rsidRPr="00347432" w14:paraId="0AF89E73" w14:textId="77777777" w:rsidTr="00B67F3E">
        <w:trPr>
          <w:trHeight w:val="278"/>
        </w:trPr>
        <w:tc>
          <w:tcPr>
            <w:tcW w:w="1951" w:type="dxa"/>
          </w:tcPr>
          <w:p w14:paraId="1F84796A" w14:textId="77777777" w:rsidR="00B87FF0" w:rsidRPr="00347432" w:rsidRDefault="00B87FF0" w:rsidP="00B67F3E">
            <w:pPr>
              <w:autoSpaceDE w:val="0"/>
              <w:autoSpaceDN w:val="0"/>
              <w:adjustRightInd w:val="0"/>
              <w:rPr>
                <w:rFonts w:ascii="Arial" w:hAnsi="Arial" w:cs="Arial"/>
                <w:color w:val="000000"/>
                <w:sz w:val="20"/>
                <w:szCs w:val="20"/>
                <w:lang w:eastAsia="en-GB"/>
              </w:rPr>
            </w:pPr>
            <w:r w:rsidRPr="00347432">
              <w:rPr>
                <w:rFonts w:ascii="Arial" w:hAnsi="Arial" w:cs="Arial"/>
                <w:b/>
                <w:bCs/>
                <w:i/>
                <w:iCs/>
                <w:color w:val="000000"/>
                <w:sz w:val="20"/>
                <w:szCs w:val="20"/>
                <w:lang w:eastAsia="en-GB"/>
              </w:rPr>
              <w:t xml:space="preserve">Scale point </w:t>
            </w:r>
          </w:p>
        </w:tc>
        <w:tc>
          <w:tcPr>
            <w:tcW w:w="3544" w:type="dxa"/>
          </w:tcPr>
          <w:p w14:paraId="3832ABE1" w14:textId="77777777" w:rsidR="00B87FF0" w:rsidRPr="00347432" w:rsidRDefault="00B87FF0" w:rsidP="00B67F3E">
            <w:pPr>
              <w:autoSpaceDE w:val="0"/>
              <w:autoSpaceDN w:val="0"/>
              <w:adjustRightInd w:val="0"/>
              <w:jc w:val="center"/>
              <w:rPr>
                <w:rFonts w:ascii="Arial" w:hAnsi="Arial" w:cs="Arial"/>
                <w:b/>
                <w:bCs/>
                <w:i/>
                <w:iCs/>
                <w:color w:val="FF0000"/>
                <w:sz w:val="20"/>
                <w:szCs w:val="20"/>
                <w:lang w:eastAsia="en-GB"/>
              </w:rPr>
            </w:pPr>
            <w:r w:rsidRPr="00347432">
              <w:rPr>
                <w:rFonts w:ascii="Arial" w:hAnsi="Arial" w:cs="Arial"/>
                <w:b/>
                <w:bCs/>
                <w:i/>
                <w:iCs/>
                <w:color w:val="000000"/>
                <w:sz w:val="20"/>
                <w:szCs w:val="20"/>
                <w:lang w:eastAsia="en-GB"/>
              </w:rPr>
              <w:t>Annual Salary</w:t>
            </w:r>
          </w:p>
        </w:tc>
      </w:tr>
      <w:tr w:rsidR="00B87FF0" w:rsidRPr="00347432" w14:paraId="32D47D7F" w14:textId="77777777" w:rsidTr="00B67F3E">
        <w:trPr>
          <w:trHeight w:val="112"/>
        </w:trPr>
        <w:tc>
          <w:tcPr>
            <w:tcW w:w="1951" w:type="dxa"/>
          </w:tcPr>
          <w:p w14:paraId="7EE34EBB" w14:textId="77777777" w:rsidR="00B87FF0" w:rsidRPr="00347432" w:rsidRDefault="00B87FF0" w:rsidP="00B67F3E">
            <w:pPr>
              <w:autoSpaceDE w:val="0"/>
              <w:autoSpaceDN w:val="0"/>
              <w:adjustRightInd w:val="0"/>
              <w:rPr>
                <w:rFonts w:ascii="Arial" w:hAnsi="Arial" w:cs="Arial"/>
                <w:b/>
                <w:color w:val="000000"/>
                <w:sz w:val="20"/>
                <w:szCs w:val="20"/>
                <w:lang w:eastAsia="en-GB"/>
              </w:rPr>
            </w:pPr>
            <w:r w:rsidRPr="00347432">
              <w:rPr>
                <w:rFonts w:ascii="Arial" w:hAnsi="Arial" w:cs="Arial"/>
                <w:b/>
                <w:color w:val="000000"/>
                <w:sz w:val="20"/>
                <w:szCs w:val="20"/>
                <w:lang w:eastAsia="en-GB"/>
              </w:rPr>
              <w:t>UNQ1 (min)</w:t>
            </w:r>
          </w:p>
        </w:tc>
        <w:tc>
          <w:tcPr>
            <w:tcW w:w="3544" w:type="dxa"/>
          </w:tcPr>
          <w:p w14:paraId="71505B89"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£21,731</w:t>
            </w:r>
          </w:p>
        </w:tc>
      </w:tr>
      <w:tr w:rsidR="00B87FF0" w:rsidRPr="00347432" w14:paraId="126D9B6B" w14:textId="77777777" w:rsidTr="00B67F3E">
        <w:trPr>
          <w:trHeight w:val="156"/>
        </w:trPr>
        <w:tc>
          <w:tcPr>
            <w:tcW w:w="1951" w:type="dxa"/>
          </w:tcPr>
          <w:p w14:paraId="1CDF4C2D" w14:textId="77777777" w:rsidR="00B87FF0" w:rsidRPr="002026BB" w:rsidRDefault="00B87FF0" w:rsidP="00B67F3E">
            <w:pPr>
              <w:autoSpaceDE w:val="0"/>
              <w:autoSpaceDN w:val="0"/>
              <w:adjustRightInd w:val="0"/>
              <w:rPr>
                <w:rFonts w:ascii="Arial" w:hAnsi="Arial" w:cs="Arial"/>
                <w:color w:val="000000"/>
                <w:sz w:val="20"/>
                <w:szCs w:val="20"/>
                <w:lang w:eastAsia="en-GB"/>
              </w:rPr>
            </w:pPr>
            <w:r w:rsidRPr="002026BB">
              <w:rPr>
                <w:rFonts w:ascii="Arial" w:hAnsi="Arial" w:cs="Arial"/>
                <w:color w:val="000000"/>
                <w:sz w:val="20"/>
                <w:szCs w:val="20"/>
                <w:lang w:eastAsia="en-GB"/>
              </w:rPr>
              <w:t>UNQ2</w:t>
            </w:r>
          </w:p>
        </w:tc>
        <w:tc>
          <w:tcPr>
            <w:tcW w:w="3544" w:type="dxa"/>
          </w:tcPr>
          <w:p w14:paraId="3D7A286C"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£24,224</w:t>
            </w:r>
          </w:p>
        </w:tc>
      </w:tr>
      <w:tr w:rsidR="00B87FF0" w:rsidRPr="00347432" w14:paraId="097424F5" w14:textId="77777777" w:rsidTr="00B67F3E">
        <w:trPr>
          <w:trHeight w:val="112"/>
        </w:trPr>
        <w:tc>
          <w:tcPr>
            <w:tcW w:w="1951" w:type="dxa"/>
          </w:tcPr>
          <w:p w14:paraId="11F005BB" w14:textId="77777777" w:rsidR="00B87FF0" w:rsidRPr="002026BB" w:rsidRDefault="00B87FF0" w:rsidP="00B67F3E">
            <w:pPr>
              <w:autoSpaceDE w:val="0"/>
              <w:autoSpaceDN w:val="0"/>
              <w:adjustRightInd w:val="0"/>
              <w:rPr>
                <w:rFonts w:ascii="Arial" w:hAnsi="Arial" w:cs="Arial"/>
                <w:color w:val="000000"/>
                <w:sz w:val="20"/>
                <w:szCs w:val="20"/>
                <w:lang w:eastAsia="en-GB"/>
              </w:rPr>
            </w:pPr>
            <w:r w:rsidRPr="002026BB">
              <w:rPr>
                <w:rFonts w:ascii="Arial" w:hAnsi="Arial" w:cs="Arial"/>
                <w:color w:val="000000"/>
                <w:sz w:val="20"/>
                <w:szCs w:val="20"/>
                <w:lang w:eastAsia="en-GB"/>
              </w:rPr>
              <w:t>UNQ3</w:t>
            </w:r>
          </w:p>
        </w:tc>
        <w:tc>
          <w:tcPr>
            <w:tcW w:w="3544" w:type="dxa"/>
          </w:tcPr>
          <w:p w14:paraId="401890B4"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£26,716</w:t>
            </w:r>
          </w:p>
        </w:tc>
      </w:tr>
      <w:tr w:rsidR="00B87FF0" w:rsidRPr="00347432" w14:paraId="5A74386A" w14:textId="77777777" w:rsidTr="00B67F3E">
        <w:trPr>
          <w:trHeight w:val="112"/>
        </w:trPr>
        <w:tc>
          <w:tcPr>
            <w:tcW w:w="1951" w:type="dxa"/>
          </w:tcPr>
          <w:p w14:paraId="47BA7D21" w14:textId="77777777" w:rsidR="00B87FF0" w:rsidRPr="002026BB" w:rsidRDefault="00B87FF0" w:rsidP="00B67F3E">
            <w:pPr>
              <w:autoSpaceDE w:val="0"/>
              <w:autoSpaceDN w:val="0"/>
              <w:adjustRightInd w:val="0"/>
              <w:rPr>
                <w:rFonts w:ascii="Arial" w:hAnsi="Arial" w:cs="Arial"/>
                <w:color w:val="000000"/>
                <w:sz w:val="20"/>
                <w:szCs w:val="20"/>
                <w:lang w:eastAsia="en-GB"/>
              </w:rPr>
            </w:pPr>
            <w:r w:rsidRPr="002026BB">
              <w:rPr>
                <w:rFonts w:ascii="Arial" w:hAnsi="Arial" w:cs="Arial"/>
                <w:color w:val="000000"/>
                <w:sz w:val="20"/>
                <w:szCs w:val="20"/>
                <w:lang w:eastAsia="en-GB"/>
              </w:rPr>
              <w:t>UNQ4</w:t>
            </w:r>
          </w:p>
        </w:tc>
        <w:tc>
          <w:tcPr>
            <w:tcW w:w="3544" w:type="dxa"/>
          </w:tcPr>
          <w:p w14:paraId="585F48AF"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£28,914</w:t>
            </w:r>
          </w:p>
        </w:tc>
      </w:tr>
      <w:tr w:rsidR="00B87FF0" w:rsidRPr="00347432" w14:paraId="554EAC8F" w14:textId="77777777" w:rsidTr="00B67F3E">
        <w:trPr>
          <w:trHeight w:val="112"/>
        </w:trPr>
        <w:tc>
          <w:tcPr>
            <w:tcW w:w="1951" w:type="dxa"/>
          </w:tcPr>
          <w:p w14:paraId="37A5285B" w14:textId="77777777" w:rsidR="00B87FF0" w:rsidRPr="002026BB" w:rsidRDefault="00B87FF0" w:rsidP="00B67F3E">
            <w:pPr>
              <w:autoSpaceDE w:val="0"/>
              <w:autoSpaceDN w:val="0"/>
              <w:adjustRightInd w:val="0"/>
              <w:rPr>
                <w:rFonts w:ascii="Arial" w:hAnsi="Arial" w:cs="Arial"/>
                <w:color w:val="000000"/>
                <w:sz w:val="20"/>
                <w:szCs w:val="20"/>
                <w:lang w:eastAsia="en-GB"/>
              </w:rPr>
            </w:pPr>
            <w:r w:rsidRPr="002026BB">
              <w:rPr>
                <w:rFonts w:ascii="Arial" w:hAnsi="Arial" w:cs="Arial"/>
                <w:color w:val="000000"/>
                <w:sz w:val="20"/>
                <w:szCs w:val="20"/>
                <w:lang w:eastAsia="en-GB"/>
              </w:rPr>
              <w:t>UNQ5</w:t>
            </w:r>
          </w:p>
        </w:tc>
        <w:tc>
          <w:tcPr>
            <w:tcW w:w="3544" w:type="dxa"/>
          </w:tcPr>
          <w:p w14:paraId="5609E979"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£31,410</w:t>
            </w:r>
          </w:p>
        </w:tc>
      </w:tr>
      <w:tr w:rsidR="00B87FF0" w:rsidRPr="00347432" w14:paraId="0C46EF6C" w14:textId="77777777" w:rsidTr="00B67F3E">
        <w:trPr>
          <w:trHeight w:val="112"/>
        </w:trPr>
        <w:tc>
          <w:tcPr>
            <w:tcW w:w="1951" w:type="dxa"/>
          </w:tcPr>
          <w:p w14:paraId="463ECF7A" w14:textId="77777777" w:rsidR="00B87FF0" w:rsidRPr="00347432" w:rsidRDefault="00B87FF0" w:rsidP="00B67F3E">
            <w:pPr>
              <w:autoSpaceDE w:val="0"/>
              <w:autoSpaceDN w:val="0"/>
              <w:adjustRightInd w:val="0"/>
              <w:rPr>
                <w:rFonts w:ascii="Arial" w:hAnsi="Arial" w:cs="Arial"/>
                <w:b/>
                <w:color w:val="000000"/>
                <w:sz w:val="20"/>
                <w:szCs w:val="20"/>
                <w:lang w:eastAsia="en-GB"/>
              </w:rPr>
            </w:pPr>
            <w:r w:rsidRPr="00347432">
              <w:rPr>
                <w:rFonts w:ascii="Arial" w:hAnsi="Arial" w:cs="Arial"/>
                <w:b/>
                <w:color w:val="000000"/>
                <w:sz w:val="20"/>
                <w:szCs w:val="20"/>
                <w:lang w:eastAsia="en-GB"/>
              </w:rPr>
              <w:t>UNQ6 (max)</w:t>
            </w:r>
          </w:p>
        </w:tc>
        <w:tc>
          <w:tcPr>
            <w:tcW w:w="3544" w:type="dxa"/>
          </w:tcPr>
          <w:p w14:paraId="72AA59E1" w14:textId="77777777" w:rsidR="00B87FF0" w:rsidRPr="002920C7" w:rsidRDefault="00B87FF0" w:rsidP="00B67F3E">
            <w:pPr>
              <w:autoSpaceDE w:val="0"/>
              <w:autoSpaceDN w:val="0"/>
              <w:adjustRightInd w:val="0"/>
              <w:jc w:val="center"/>
              <w:rPr>
                <w:rFonts w:ascii="Arial" w:hAnsi="Arial" w:cs="Arial"/>
                <w:b/>
                <w:sz w:val="20"/>
                <w:szCs w:val="20"/>
                <w:lang w:eastAsia="en-GB"/>
              </w:rPr>
            </w:pPr>
            <w:r w:rsidRPr="002920C7">
              <w:rPr>
                <w:rFonts w:ascii="Arial" w:hAnsi="Arial" w:cs="Arial"/>
                <w:b/>
                <w:sz w:val="20"/>
                <w:szCs w:val="20"/>
                <w:lang w:eastAsia="en-GB"/>
              </w:rPr>
              <w:t>£33,902</w:t>
            </w:r>
          </w:p>
        </w:tc>
      </w:tr>
    </w:tbl>
    <w:p w14:paraId="185BBE41" w14:textId="77777777" w:rsidR="009D0683" w:rsidRDefault="009D0683" w:rsidP="009D0683">
      <w:pPr>
        <w:rPr>
          <w:color w:val="000000"/>
        </w:rPr>
      </w:pPr>
      <w:r>
        <w:rPr>
          <w:color w:val="000000"/>
        </w:rPr>
        <w:lastRenderedPageBreak/>
        <w:br w:type="page"/>
      </w:r>
    </w:p>
    <w:p w14:paraId="5436D36B" w14:textId="77777777" w:rsidR="009D0683" w:rsidRPr="00347432" w:rsidRDefault="009D0683" w:rsidP="009D0683">
      <w:pPr>
        <w:outlineLvl w:val="0"/>
        <w:rPr>
          <w:rFonts w:ascii="Arial" w:eastAsia="Arial Unicode MS" w:hAnsi="Arial" w:cs="Arial"/>
          <w:color w:val="000000"/>
          <w:sz w:val="8"/>
          <w:szCs w:val="8"/>
          <w:u w:color="000000"/>
          <w:lang w:eastAsia="en-GB"/>
        </w:rPr>
      </w:pPr>
    </w:p>
    <w:p w14:paraId="56598656" w14:textId="77777777" w:rsidR="009D0683" w:rsidRDefault="009D0683" w:rsidP="009D0683">
      <w:pPr>
        <w:outlineLvl w:val="0"/>
        <w:rPr>
          <w:rFonts w:ascii="Arial" w:eastAsia="Arial Unicode MS" w:hAnsi="Arial" w:cs="Arial"/>
          <w:color w:val="000000"/>
          <w:sz w:val="8"/>
          <w:szCs w:val="8"/>
          <w:u w:color="000000"/>
          <w:lang w:eastAsia="en-GB"/>
        </w:rPr>
      </w:pPr>
    </w:p>
    <w:tbl>
      <w:tblPr>
        <w:tblW w:w="87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B87FF0" w:rsidRPr="002920C7" w14:paraId="1D501AAE" w14:textId="77777777" w:rsidTr="00B67F3E">
        <w:trPr>
          <w:trHeight w:val="276"/>
        </w:trPr>
        <w:tc>
          <w:tcPr>
            <w:tcW w:w="4224" w:type="dxa"/>
            <w:gridSpan w:val="3"/>
          </w:tcPr>
          <w:p w14:paraId="4383829C" w14:textId="77777777" w:rsidR="00B87FF0" w:rsidRPr="002920C7" w:rsidRDefault="00B87FF0" w:rsidP="00B67F3E">
            <w:pPr>
              <w:autoSpaceDE w:val="0"/>
              <w:autoSpaceDN w:val="0"/>
              <w:adjustRightInd w:val="0"/>
              <w:rPr>
                <w:rFonts w:ascii="Arial" w:hAnsi="Arial" w:cs="Arial"/>
                <w:b/>
                <w:bCs/>
                <w:iCs/>
                <w:sz w:val="20"/>
                <w:szCs w:val="20"/>
                <w:lang w:eastAsia="en-GB"/>
              </w:rPr>
            </w:pPr>
            <w:r w:rsidRPr="002920C7">
              <w:rPr>
                <w:rFonts w:ascii="Arial" w:hAnsi="Arial" w:cs="Arial"/>
                <w:b/>
                <w:bCs/>
                <w:iCs/>
                <w:sz w:val="20"/>
                <w:szCs w:val="20"/>
                <w:lang w:eastAsia="en-GB"/>
              </w:rPr>
              <w:t>TLR Payments 2024</w:t>
            </w:r>
          </w:p>
        </w:tc>
        <w:tc>
          <w:tcPr>
            <w:tcW w:w="426" w:type="dxa"/>
          </w:tcPr>
          <w:p w14:paraId="27366DB2" w14:textId="77777777" w:rsidR="00B87FF0" w:rsidRPr="002920C7" w:rsidRDefault="00B87FF0" w:rsidP="00B67F3E">
            <w:pPr>
              <w:autoSpaceDE w:val="0"/>
              <w:autoSpaceDN w:val="0"/>
              <w:adjustRightInd w:val="0"/>
              <w:rPr>
                <w:rFonts w:ascii="Arial" w:hAnsi="Arial" w:cs="Arial"/>
                <w:b/>
                <w:bCs/>
                <w:iCs/>
                <w:sz w:val="20"/>
                <w:szCs w:val="20"/>
                <w:highlight w:val="lightGray"/>
                <w:lang w:eastAsia="en-GB"/>
              </w:rPr>
            </w:pPr>
          </w:p>
        </w:tc>
        <w:tc>
          <w:tcPr>
            <w:tcW w:w="4110" w:type="dxa"/>
            <w:gridSpan w:val="3"/>
          </w:tcPr>
          <w:p w14:paraId="6E1B0307" w14:textId="77777777" w:rsidR="00B87FF0" w:rsidRPr="002920C7" w:rsidRDefault="00B87FF0" w:rsidP="00B67F3E">
            <w:pPr>
              <w:autoSpaceDE w:val="0"/>
              <w:autoSpaceDN w:val="0"/>
              <w:adjustRightInd w:val="0"/>
              <w:rPr>
                <w:rFonts w:ascii="Arial" w:hAnsi="Arial" w:cs="Arial"/>
                <w:b/>
                <w:bCs/>
                <w:iCs/>
                <w:sz w:val="20"/>
                <w:szCs w:val="20"/>
                <w:lang w:eastAsia="en-GB"/>
              </w:rPr>
            </w:pPr>
            <w:r w:rsidRPr="002920C7">
              <w:rPr>
                <w:rFonts w:ascii="Arial" w:hAnsi="Arial" w:cs="Arial"/>
                <w:b/>
                <w:bCs/>
                <w:iCs/>
                <w:sz w:val="20"/>
                <w:szCs w:val="20"/>
                <w:lang w:eastAsia="en-GB"/>
              </w:rPr>
              <w:t>SEN Pay Range 2024</w:t>
            </w:r>
          </w:p>
        </w:tc>
      </w:tr>
      <w:tr w:rsidR="00B87FF0" w:rsidRPr="002920C7" w14:paraId="0A816D9F" w14:textId="77777777" w:rsidTr="00B67F3E">
        <w:trPr>
          <w:trHeight w:val="112"/>
        </w:trPr>
        <w:tc>
          <w:tcPr>
            <w:tcW w:w="1106" w:type="dxa"/>
          </w:tcPr>
          <w:p w14:paraId="251C57DC" w14:textId="77777777" w:rsidR="00B87FF0" w:rsidRPr="002920C7" w:rsidRDefault="00B87FF0" w:rsidP="00B67F3E">
            <w:pPr>
              <w:autoSpaceDE w:val="0"/>
              <w:autoSpaceDN w:val="0"/>
              <w:adjustRightInd w:val="0"/>
              <w:rPr>
                <w:rFonts w:ascii="Arial" w:hAnsi="Arial" w:cs="Arial"/>
                <w:sz w:val="20"/>
                <w:szCs w:val="20"/>
                <w:lang w:eastAsia="en-GB"/>
              </w:rPr>
            </w:pPr>
          </w:p>
        </w:tc>
        <w:tc>
          <w:tcPr>
            <w:tcW w:w="1559" w:type="dxa"/>
          </w:tcPr>
          <w:p w14:paraId="4B6353CF" w14:textId="77777777" w:rsidR="00B87FF0" w:rsidRPr="002920C7" w:rsidRDefault="00B87FF0" w:rsidP="00B67F3E">
            <w:pPr>
              <w:autoSpaceDE w:val="0"/>
              <w:autoSpaceDN w:val="0"/>
              <w:adjustRightInd w:val="0"/>
              <w:jc w:val="center"/>
              <w:rPr>
                <w:rFonts w:ascii="Arial" w:hAnsi="Arial" w:cs="Arial"/>
                <w:b/>
                <w:i/>
                <w:sz w:val="20"/>
                <w:szCs w:val="20"/>
                <w:lang w:eastAsia="en-GB"/>
              </w:rPr>
            </w:pPr>
            <w:r w:rsidRPr="002920C7">
              <w:rPr>
                <w:rFonts w:ascii="Arial" w:hAnsi="Arial" w:cs="Arial"/>
                <w:b/>
                <w:i/>
                <w:sz w:val="20"/>
                <w:szCs w:val="20"/>
                <w:lang w:eastAsia="en-GB"/>
              </w:rPr>
              <w:t>From</w:t>
            </w:r>
          </w:p>
        </w:tc>
        <w:tc>
          <w:tcPr>
            <w:tcW w:w="1559" w:type="dxa"/>
          </w:tcPr>
          <w:p w14:paraId="3C931194" w14:textId="77777777" w:rsidR="00B87FF0" w:rsidRPr="002920C7" w:rsidRDefault="00B87FF0" w:rsidP="00B67F3E">
            <w:pPr>
              <w:autoSpaceDE w:val="0"/>
              <w:autoSpaceDN w:val="0"/>
              <w:adjustRightInd w:val="0"/>
              <w:jc w:val="center"/>
              <w:rPr>
                <w:rFonts w:ascii="Arial" w:hAnsi="Arial" w:cs="Arial"/>
                <w:b/>
                <w:i/>
                <w:sz w:val="20"/>
                <w:szCs w:val="20"/>
                <w:lang w:eastAsia="en-GB"/>
              </w:rPr>
            </w:pPr>
            <w:r w:rsidRPr="002920C7">
              <w:rPr>
                <w:rFonts w:ascii="Arial" w:hAnsi="Arial" w:cs="Arial"/>
                <w:b/>
                <w:i/>
                <w:sz w:val="20"/>
                <w:szCs w:val="20"/>
                <w:lang w:eastAsia="en-GB"/>
              </w:rPr>
              <w:t>To</w:t>
            </w:r>
          </w:p>
        </w:tc>
        <w:tc>
          <w:tcPr>
            <w:tcW w:w="426" w:type="dxa"/>
          </w:tcPr>
          <w:p w14:paraId="71162B63" w14:textId="77777777" w:rsidR="00B87FF0" w:rsidRPr="002920C7" w:rsidRDefault="00B87FF0" w:rsidP="00B67F3E">
            <w:pPr>
              <w:autoSpaceDE w:val="0"/>
              <w:autoSpaceDN w:val="0"/>
              <w:adjustRightInd w:val="0"/>
              <w:rPr>
                <w:rFonts w:ascii="Arial" w:hAnsi="Arial" w:cs="Arial"/>
                <w:b/>
                <w:i/>
                <w:sz w:val="20"/>
                <w:szCs w:val="20"/>
                <w:highlight w:val="lightGray"/>
                <w:lang w:eastAsia="en-GB"/>
              </w:rPr>
            </w:pPr>
          </w:p>
        </w:tc>
        <w:tc>
          <w:tcPr>
            <w:tcW w:w="1275" w:type="dxa"/>
          </w:tcPr>
          <w:p w14:paraId="7A8B5FE2" w14:textId="77777777" w:rsidR="00B87FF0" w:rsidRPr="002920C7" w:rsidRDefault="00B87FF0" w:rsidP="00B67F3E">
            <w:pPr>
              <w:autoSpaceDE w:val="0"/>
              <w:autoSpaceDN w:val="0"/>
              <w:adjustRightInd w:val="0"/>
              <w:rPr>
                <w:rFonts w:ascii="Arial" w:hAnsi="Arial" w:cs="Arial"/>
                <w:b/>
                <w:i/>
                <w:sz w:val="20"/>
                <w:szCs w:val="20"/>
                <w:lang w:eastAsia="en-GB"/>
              </w:rPr>
            </w:pPr>
          </w:p>
        </w:tc>
        <w:tc>
          <w:tcPr>
            <w:tcW w:w="1418" w:type="dxa"/>
          </w:tcPr>
          <w:p w14:paraId="4FEA6919" w14:textId="77777777" w:rsidR="00B87FF0" w:rsidRPr="002920C7" w:rsidRDefault="00B87FF0" w:rsidP="00B67F3E">
            <w:pPr>
              <w:autoSpaceDE w:val="0"/>
              <w:autoSpaceDN w:val="0"/>
              <w:adjustRightInd w:val="0"/>
              <w:jc w:val="center"/>
              <w:rPr>
                <w:rFonts w:ascii="Arial" w:hAnsi="Arial" w:cs="Arial"/>
                <w:b/>
                <w:i/>
                <w:sz w:val="20"/>
                <w:szCs w:val="20"/>
                <w:lang w:eastAsia="en-GB"/>
              </w:rPr>
            </w:pPr>
            <w:r w:rsidRPr="002920C7">
              <w:rPr>
                <w:rFonts w:ascii="Arial" w:hAnsi="Arial" w:cs="Arial"/>
                <w:b/>
                <w:i/>
                <w:sz w:val="20"/>
                <w:szCs w:val="20"/>
                <w:lang w:eastAsia="en-GB"/>
              </w:rPr>
              <w:t>From</w:t>
            </w:r>
          </w:p>
        </w:tc>
        <w:tc>
          <w:tcPr>
            <w:tcW w:w="1417" w:type="dxa"/>
          </w:tcPr>
          <w:p w14:paraId="6ECEB1A1" w14:textId="77777777" w:rsidR="00B87FF0" w:rsidRPr="002920C7" w:rsidRDefault="00B87FF0" w:rsidP="00B67F3E">
            <w:pPr>
              <w:autoSpaceDE w:val="0"/>
              <w:autoSpaceDN w:val="0"/>
              <w:adjustRightInd w:val="0"/>
              <w:jc w:val="center"/>
              <w:rPr>
                <w:rFonts w:ascii="Arial" w:hAnsi="Arial" w:cs="Arial"/>
                <w:b/>
                <w:i/>
                <w:sz w:val="20"/>
                <w:szCs w:val="20"/>
                <w:lang w:eastAsia="en-GB"/>
              </w:rPr>
            </w:pPr>
            <w:r w:rsidRPr="002920C7">
              <w:rPr>
                <w:rFonts w:ascii="Arial" w:hAnsi="Arial" w:cs="Arial"/>
                <w:b/>
                <w:i/>
                <w:sz w:val="20"/>
                <w:szCs w:val="20"/>
                <w:lang w:eastAsia="en-GB"/>
              </w:rPr>
              <w:t>To</w:t>
            </w:r>
          </w:p>
        </w:tc>
      </w:tr>
      <w:tr w:rsidR="00B87FF0" w:rsidRPr="002920C7" w14:paraId="45E57BF6" w14:textId="77777777" w:rsidTr="00B67F3E">
        <w:trPr>
          <w:trHeight w:val="112"/>
        </w:trPr>
        <w:tc>
          <w:tcPr>
            <w:tcW w:w="1106" w:type="dxa"/>
          </w:tcPr>
          <w:p w14:paraId="22571141"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TLR 1</w:t>
            </w:r>
          </w:p>
        </w:tc>
        <w:tc>
          <w:tcPr>
            <w:tcW w:w="1559" w:type="dxa"/>
          </w:tcPr>
          <w:p w14:paraId="013DAFB4"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£9,782</w:t>
            </w:r>
          </w:p>
        </w:tc>
        <w:tc>
          <w:tcPr>
            <w:tcW w:w="1559" w:type="dxa"/>
          </w:tcPr>
          <w:p w14:paraId="368A2BA3"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£16,553</w:t>
            </w:r>
          </w:p>
        </w:tc>
        <w:tc>
          <w:tcPr>
            <w:tcW w:w="426" w:type="dxa"/>
          </w:tcPr>
          <w:p w14:paraId="6DB8DC3D" w14:textId="77777777" w:rsidR="00B87FF0" w:rsidRPr="002920C7" w:rsidRDefault="00B87FF0" w:rsidP="00B67F3E">
            <w:pPr>
              <w:autoSpaceDE w:val="0"/>
              <w:autoSpaceDN w:val="0"/>
              <w:adjustRightInd w:val="0"/>
              <w:rPr>
                <w:rFonts w:ascii="Arial" w:hAnsi="Arial" w:cs="Arial"/>
                <w:sz w:val="20"/>
                <w:szCs w:val="20"/>
                <w:highlight w:val="lightGray"/>
                <w:lang w:eastAsia="en-GB"/>
              </w:rPr>
            </w:pPr>
          </w:p>
        </w:tc>
        <w:tc>
          <w:tcPr>
            <w:tcW w:w="1275" w:type="dxa"/>
          </w:tcPr>
          <w:p w14:paraId="67E5F529"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SEN</w:t>
            </w:r>
          </w:p>
        </w:tc>
        <w:tc>
          <w:tcPr>
            <w:tcW w:w="1418" w:type="dxa"/>
          </w:tcPr>
          <w:p w14:paraId="7BFB2066"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£2,679</w:t>
            </w:r>
          </w:p>
        </w:tc>
        <w:tc>
          <w:tcPr>
            <w:tcW w:w="1417" w:type="dxa"/>
          </w:tcPr>
          <w:p w14:paraId="6C16E895"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£5,285</w:t>
            </w:r>
          </w:p>
        </w:tc>
      </w:tr>
      <w:tr w:rsidR="00B87FF0" w:rsidRPr="002920C7" w14:paraId="6294EB5A" w14:textId="77777777" w:rsidTr="00B67F3E">
        <w:trPr>
          <w:gridAfter w:val="3"/>
          <w:wAfter w:w="4110" w:type="dxa"/>
          <w:trHeight w:val="112"/>
        </w:trPr>
        <w:tc>
          <w:tcPr>
            <w:tcW w:w="1106" w:type="dxa"/>
          </w:tcPr>
          <w:p w14:paraId="0FD1727F"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TLR 2</w:t>
            </w:r>
          </w:p>
        </w:tc>
        <w:tc>
          <w:tcPr>
            <w:tcW w:w="1559" w:type="dxa"/>
          </w:tcPr>
          <w:p w14:paraId="71223BB7"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£3,391</w:t>
            </w:r>
          </w:p>
        </w:tc>
        <w:tc>
          <w:tcPr>
            <w:tcW w:w="1559" w:type="dxa"/>
          </w:tcPr>
          <w:p w14:paraId="4959C38E"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£8,279</w:t>
            </w:r>
          </w:p>
        </w:tc>
        <w:tc>
          <w:tcPr>
            <w:tcW w:w="426" w:type="dxa"/>
          </w:tcPr>
          <w:p w14:paraId="13B003F8" w14:textId="77777777" w:rsidR="00B87FF0" w:rsidRPr="002920C7" w:rsidRDefault="00B87FF0" w:rsidP="00B67F3E">
            <w:pPr>
              <w:autoSpaceDE w:val="0"/>
              <w:autoSpaceDN w:val="0"/>
              <w:adjustRightInd w:val="0"/>
              <w:rPr>
                <w:rFonts w:ascii="Arial" w:hAnsi="Arial" w:cs="Arial"/>
                <w:sz w:val="20"/>
                <w:szCs w:val="20"/>
                <w:lang w:eastAsia="en-GB"/>
              </w:rPr>
            </w:pPr>
          </w:p>
        </w:tc>
      </w:tr>
      <w:tr w:rsidR="00B87FF0" w:rsidRPr="002920C7" w14:paraId="08F772AE" w14:textId="77777777" w:rsidTr="00B67F3E">
        <w:trPr>
          <w:gridAfter w:val="3"/>
          <w:wAfter w:w="4110" w:type="dxa"/>
          <w:trHeight w:val="112"/>
        </w:trPr>
        <w:tc>
          <w:tcPr>
            <w:tcW w:w="1106" w:type="dxa"/>
          </w:tcPr>
          <w:p w14:paraId="0615C69F" w14:textId="77777777" w:rsidR="00B87FF0" w:rsidRPr="002920C7" w:rsidRDefault="00B87FF0" w:rsidP="00B67F3E">
            <w:pPr>
              <w:autoSpaceDE w:val="0"/>
              <w:autoSpaceDN w:val="0"/>
              <w:adjustRightInd w:val="0"/>
              <w:rPr>
                <w:rFonts w:ascii="Arial" w:hAnsi="Arial" w:cs="Arial"/>
                <w:sz w:val="20"/>
                <w:szCs w:val="20"/>
                <w:lang w:eastAsia="en-GB"/>
              </w:rPr>
            </w:pPr>
            <w:r w:rsidRPr="002920C7">
              <w:rPr>
                <w:rFonts w:ascii="Arial" w:hAnsi="Arial" w:cs="Arial"/>
                <w:sz w:val="20"/>
                <w:szCs w:val="20"/>
                <w:lang w:eastAsia="en-GB"/>
              </w:rPr>
              <w:t>TLR 3</w:t>
            </w:r>
          </w:p>
        </w:tc>
        <w:tc>
          <w:tcPr>
            <w:tcW w:w="1559" w:type="dxa"/>
          </w:tcPr>
          <w:p w14:paraId="0C717CF5"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£675</w:t>
            </w:r>
          </w:p>
        </w:tc>
        <w:tc>
          <w:tcPr>
            <w:tcW w:w="1559" w:type="dxa"/>
          </w:tcPr>
          <w:p w14:paraId="78D38982" w14:textId="77777777" w:rsidR="00B87FF0" w:rsidRPr="002920C7" w:rsidRDefault="00B87FF0" w:rsidP="00B67F3E">
            <w:pPr>
              <w:autoSpaceDE w:val="0"/>
              <w:autoSpaceDN w:val="0"/>
              <w:adjustRightInd w:val="0"/>
              <w:jc w:val="center"/>
              <w:rPr>
                <w:rFonts w:ascii="Arial" w:hAnsi="Arial" w:cs="Arial"/>
                <w:sz w:val="20"/>
                <w:szCs w:val="20"/>
                <w:lang w:eastAsia="en-GB"/>
              </w:rPr>
            </w:pPr>
            <w:r w:rsidRPr="002920C7">
              <w:rPr>
                <w:rFonts w:ascii="Arial" w:hAnsi="Arial" w:cs="Arial"/>
                <w:sz w:val="20"/>
                <w:szCs w:val="20"/>
                <w:lang w:eastAsia="en-GB"/>
              </w:rPr>
              <w:t>£3,344</w:t>
            </w:r>
          </w:p>
        </w:tc>
        <w:tc>
          <w:tcPr>
            <w:tcW w:w="426" w:type="dxa"/>
          </w:tcPr>
          <w:p w14:paraId="664F3D81" w14:textId="77777777" w:rsidR="00B87FF0" w:rsidRPr="002920C7" w:rsidRDefault="00B87FF0" w:rsidP="00B67F3E">
            <w:pPr>
              <w:autoSpaceDE w:val="0"/>
              <w:autoSpaceDN w:val="0"/>
              <w:adjustRightInd w:val="0"/>
              <w:rPr>
                <w:rFonts w:ascii="Arial" w:hAnsi="Arial" w:cs="Arial"/>
                <w:sz w:val="20"/>
                <w:szCs w:val="20"/>
                <w:lang w:eastAsia="en-GB"/>
              </w:rPr>
            </w:pPr>
          </w:p>
        </w:tc>
      </w:tr>
    </w:tbl>
    <w:p w14:paraId="17F73782" w14:textId="77777777" w:rsidR="00B87FF0" w:rsidRDefault="00B87FF0" w:rsidP="009D0683">
      <w:pPr>
        <w:outlineLvl w:val="0"/>
        <w:rPr>
          <w:rFonts w:ascii="Arial" w:eastAsia="Arial Unicode MS" w:hAnsi="Arial" w:cs="Arial"/>
          <w:color w:val="000000"/>
          <w:sz w:val="8"/>
          <w:szCs w:val="8"/>
          <w:u w:color="000000"/>
          <w:lang w:eastAsia="en-GB"/>
        </w:rPr>
      </w:pPr>
    </w:p>
    <w:p w14:paraId="021935D8" w14:textId="77777777" w:rsidR="00B87FF0" w:rsidRDefault="00B87FF0" w:rsidP="009D0683">
      <w:pPr>
        <w:outlineLvl w:val="0"/>
        <w:rPr>
          <w:rFonts w:ascii="Arial" w:eastAsia="Arial Unicode MS" w:hAnsi="Arial" w:cs="Arial"/>
          <w:color w:val="000000"/>
          <w:sz w:val="8"/>
          <w:szCs w:val="8"/>
          <w:u w:color="000000"/>
          <w:lang w:eastAsia="en-GB"/>
        </w:rPr>
      </w:pPr>
    </w:p>
    <w:p w14:paraId="1C335B1D" w14:textId="77777777" w:rsidR="00B87FF0" w:rsidRPr="00347432" w:rsidRDefault="00B87FF0" w:rsidP="009D0683">
      <w:pPr>
        <w:outlineLvl w:val="0"/>
        <w:rPr>
          <w:rFonts w:ascii="Arial" w:eastAsia="Arial Unicode MS" w:hAnsi="Arial" w:cs="Arial"/>
          <w:color w:val="000000"/>
          <w:sz w:val="8"/>
          <w:szCs w:val="8"/>
          <w:u w:color="000000"/>
          <w:lang w:eastAsia="en-GB"/>
        </w:rPr>
      </w:pPr>
    </w:p>
    <w:tbl>
      <w:tblPr>
        <w:tblW w:w="11093"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73"/>
        <w:gridCol w:w="1273"/>
        <w:gridCol w:w="1273"/>
        <w:gridCol w:w="1273"/>
        <w:gridCol w:w="1273"/>
        <w:gridCol w:w="1273"/>
        <w:gridCol w:w="1273"/>
        <w:gridCol w:w="1273"/>
      </w:tblGrid>
      <w:tr w:rsidR="00A43A74" w:rsidRPr="00347432" w14:paraId="1DAF5494" w14:textId="77777777" w:rsidTr="00A43A74">
        <w:trPr>
          <w:trHeight w:val="112"/>
        </w:trPr>
        <w:tc>
          <w:tcPr>
            <w:tcW w:w="10980" w:type="dxa"/>
            <w:gridSpan w:val="9"/>
          </w:tcPr>
          <w:p w14:paraId="32A5CCD2" w14:textId="77777777" w:rsidR="00A43A74" w:rsidRPr="00347432" w:rsidRDefault="00A43A74" w:rsidP="00B67F3E">
            <w:pPr>
              <w:jc w:val="center"/>
              <w:rPr>
                <w:rFonts w:ascii="Arial" w:hAnsi="Arial" w:cs="Arial"/>
                <w:b/>
                <w:color w:val="FF0000"/>
                <w:sz w:val="20"/>
                <w:szCs w:val="20"/>
              </w:rPr>
            </w:pPr>
            <w:r w:rsidRPr="00347432">
              <w:rPr>
                <w:rFonts w:ascii="Arial" w:hAnsi="Arial" w:cs="Arial"/>
                <w:b/>
                <w:color w:val="000000"/>
                <w:sz w:val="20"/>
                <w:szCs w:val="20"/>
              </w:rPr>
              <w:t xml:space="preserve">LEADERSHIP </w:t>
            </w:r>
            <w:r w:rsidRPr="00347432">
              <w:rPr>
                <w:rFonts w:ascii="Arial" w:hAnsi="Arial" w:cs="Arial"/>
                <w:b/>
                <w:sz w:val="20"/>
                <w:szCs w:val="20"/>
              </w:rPr>
              <w:t>GROUP 202</w:t>
            </w:r>
            <w:r>
              <w:rPr>
                <w:rFonts w:ascii="Arial" w:hAnsi="Arial" w:cs="Arial"/>
                <w:b/>
                <w:sz w:val="20"/>
                <w:szCs w:val="20"/>
              </w:rPr>
              <w:t>4</w:t>
            </w:r>
          </w:p>
        </w:tc>
      </w:tr>
      <w:tr w:rsidR="00A43A74" w:rsidRPr="00347432" w14:paraId="14B45512" w14:textId="77777777" w:rsidTr="00A43A74">
        <w:trPr>
          <w:trHeight w:val="112"/>
        </w:trPr>
        <w:tc>
          <w:tcPr>
            <w:tcW w:w="10980" w:type="dxa"/>
            <w:gridSpan w:val="9"/>
          </w:tcPr>
          <w:p w14:paraId="6A4C85C2"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The pay ranges for each group size are as stated in the STPCD Part 1, paragraph 5.3</w:t>
            </w:r>
          </w:p>
        </w:tc>
      </w:tr>
      <w:tr w:rsidR="00A43A74" w:rsidRPr="00347432" w14:paraId="38B7F4E6" w14:textId="77777777" w:rsidTr="00A43A74">
        <w:trPr>
          <w:trHeight w:val="112"/>
        </w:trPr>
        <w:tc>
          <w:tcPr>
            <w:tcW w:w="900" w:type="dxa"/>
          </w:tcPr>
          <w:p w14:paraId="65305519" w14:textId="77777777" w:rsidR="00A43A74" w:rsidRPr="00347432" w:rsidRDefault="00A43A74" w:rsidP="00B67F3E">
            <w:pPr>
              <w:jc w:val="center"/>
              <w:rPr>
                <w:rFonts w:ascii="Arial" w:hAnsi="Arial" w:cs="Arial"/>
                <w:color w:val="000000"/>
                <w:sz w:val="20"/>
                <w:szCs w:val="20"/>
              </w:rPr>
            </w:pPr>
          </w:p>
        </w:tc>
        <w:tc>
          <w:tcPr>
            <w:tcW w:w="1260" w:type="dxa"/>
          </w:tcPr>
          <w:p w14:paraId="0A3D9DD1" w14:textId="77777777" w:rsidR="00A43A74" w:rsidRPr="00347432" w:rsidRDefault="00A43A74" w:rsidP="00B67F3E">
            <w:pPr>
              <w:jc w:val="center"/>
              <w:rPr>
                <w:rFonts w:ascii="Arial" w:hAnsi="Arial" w:cs="Arial"/>
                <w:color w:val="000000"/>
                <w:sz w:val="20"/>
                <w:szCs w:val="20"/>
              </w:rPr>
            </w:pPr>
            <w:r w:rsidRPr="00347432">
              <w:rPr>
                <w:rFonts w:ascii="Arial" w:hAnsi="Arial" w:cs="Arial"/>
                <w:color w:val="000000"/>
                <w:sz w:val="20"/>
                <w:szCs w:val="20"/>
              </w:rPr>
              <w:t>Group 1</w:t>
            </w:r>
          </w:p>
        </w:tc>
        <w:tc>
          <w:tcPr>
            <w:tcW w:w="1260" w:type="dxa"/>
          </w:tcPr>
          <w:p w14:paraId="78DC0675" w14:textId="77777777" w:rsidR="00A43A74" w:rsidRPr="00347432" w:rsidRDefault="00A43A74" w:rsidP="00B67F3E">
            <w:pPr>
              <w:jc w:val="center"/>
              <w:rPr>
                <w:rFonts w:ascii="Arial" w:hAnsi="Arial" w:cs="Arial"/>
                <w:color w:val="000000"/>
                <w:sz w:val="20"/>
                <w:szCs w:val="20"/>
              </w:rPr>
            </w:pPr>
            <w:r w:rsidRPr="00347432">
              <w:rPr>
                <w:rFonts w:ascii="Arial" w:hAnsi="Arial" w:cs="Arial"/>
                <w:color w:val="000000"/>
                <w:sz w:val="20"/>
                <w:szCs w:val="20"/>
              </w:rPr>
              <w:t>Group 2</w:t>
            </w:r>
          </w:p>
        </w:tc>
        <w:tc>
          <w:tcPr>
            <w:tcW w:w="1260" w:type="dxa"/>
          </w:tcPr>
          <w:p w14:paraId="2BF0A4CD"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Group 3</w:t>
            </w:r>
          </w:p>
        </w:tc>
        <w:tc>
          <w:tcPr>
            <w:tcW w:w="1260" w:type="dxa"/>
          </w:tcPr>
          <w:p w14:paraId="49EF0E56"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Group 4</w:t>
            </w:r>
          </w:p>
        </w:tc>
        <w:tc>
          <w:tcPr>
            <w:tcW w:w="1260" w:type="dxa"/>
          </w:tcPr>
          <w:p w14:paraId="7305C61E"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Group 5</w:t>
            </w:r>
          </w:p>
        </w:tc>
        <w:tc>
          <w:tcPr>
            <w:tcW w:w="1260" w:type="dxa"/>
          </w:tcPr>
          <w:p w14:paraId="3F8E54AD"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Group 6</w:t>
            </w:r>
          </w:p>
        </w:tc>
        <w:tc>
          <w:tcPr>
            <w:tcW w:w="1260" w:type="dxa"/>
          </w:tcPr>
          <w:p w14:paraId="52533A5A" w14:textId="77777777" w:rsidR="00A43A74" w:rsidRPr="00347432" w:rsidRDefault="00A43A74" w:rsidP="00B67F3E">
            <w:pPr>
              <w:jc w:val="center"/>
              <w:rPr>
                <w:rFonts w:ascii="Arial" w:hAnsi="Arial" w:cs="Arial"/>
                <w:b/>
                <w:color w:val="000000"/>
                <w:sz w:val="20"/>
                <w:szCs w:val="20"/>
              </w:rPr>
            </w:pPr>
            <w:r w:rsidRPr="00347432">
              <w:rPr>
                <w:rFonts w:ascii="Arial" w:hAnsi="Arial" w:cs="Arial"/>
                <w:b/>
                <w:color w:val="000000"/>
                <w:sz w:val="20"/>
                <w:szCs w:val="20"/>
              </w:rPr>
              <w:t>Group 7</w:t>
            </w:r>
          </w:p>
        </w:tc>
        <w:tc>
          <w:tcPr>
            <w:tcW w:w="1260" w:type="dxa"/>
          </w:tcPr>
          <w:p w14:paraId="5DF26FCD" w14:textId="77777777" w:rsidR="00A43A74" w:rsidRPr="00347432" w:rsidRDefault="00A43A74" w:rsidP="00B67F3E">
            <w:pPr>
              <w:jc w:val="center"/>
              <w:rPr>
                <w:rFonts w:ascii="Arial" w:hAnsi="Arial" w:cs="Arial"/>
                <w:color w:val="000000"/>
                <w:sz w:val="20"/>
                <w:szCs w:val="20"/>
              </w:rPr>
            </w:pPr>
            <w:r w:rsidRPr="00347432">
              <w:rPr>
                <w:rFonts w:ascii="Arial" w:hAnsi="Arial" w:cs="Arial"/>
                <w:color w:val="000000"/>
                <w:sz w:val="20"/>
                <w:szCs w:val="20"/>
              </w:rPr>
              <w:t>Group 8</w:t>
            </w:r>
          </w:p>
        </w:tc>
      </w:tr>
      <w:tr w:rsidR="00A43A74" w:rsidRPr="00347432" w14:paraId="6269B1F1" w14:textId="77777777" w:rsidTr="00A43A74">
        <w:trPr>
          <w:trHeight w:val="112"/>
        </w:trPr>
        <w:tc>
          <w:tcPr>
            <w:tcW w:w="10980" w:type="dxa"/>
            <w:gridSpan w:val="9"/>
          </w:tcPr>
          <w:p w14:paraId="043AE4D7" w14:textId="77777777" w:rsidR="00A43A74" w:rsidRPr="00347432" w:rsidRDefault="00A43A74" w:rsidP="00B67F3E">
            <w:pPr>
              <w:rPr>
                <w:rFonts w:ascii="Arial" w:hAnsi="Arial" w:cs="Arial"/>
                <w:b/>
                <w:color w:val="000000"/>
                <w:sz w:val="20"/>
                <w:szCs w:val="20"/>
              </w:rPr>
            </w:pPr>
            <w:r w:rsidRPr="00347432">
              <w:rPr>
                <w:rFonts w:ascii="Arial" w:hAnsi="Arial" w:cs="Arial"/>
                <w:b/>
                <w:color w:val="000000"/>
                <w:sz w:val="20"/>
                <w:szCs w:val="20"/>
              </w:rPr>
              <w:t xml:space="preserve">Points L1 – L5 may be used for Assistant and Deputy Head ranges           </w:t>
            </w:r>
            <w:r w:rsidRPr="00347432">
              <w:rPr>
                <w:rFonts w:ascii="Arial" w:hAnsi="Arial" w:cs="Arial"/>
                <w:b/>
                <w:color w:val="FF0000"/>
                <w:sz w:val="20"/>
                <w:szCs w:val="20"/>
              </w:rPr>
              <w:t>Red signifies maximum salary for range</w:t>
            </w:r>
          </w:p>
        </w:tc>
      </w:tr>
      <w:tr w:rsidR="00A43A74" w:rsidRPr="00347432" w14:paraId="3680B3A1" w14:textId="77777777" w:rsidTr="00A43A74">
        <w:trPr>
          <w:trHeight w:val="112"/>
        </w:trPr>
        <w:tc>
          <w:tcPr>
            <w:tcW w:w="900" w:type="dxa"/>
          </w:tcPr>
          <w:p w14:paraId="0BDC6057" w14:textId="77777777" w:rsidR="00A43A74" w:rsidRPr="00E82975" w:rsidRDefault="00A43A74" w:rsidP="00B67F3E">
            <w:pPr>
              <w:jc w:val="center"/>
              <w:rPr>
                <w:rFonts w:ascii="Arial" w:hAnsi="Arial" w:cs="Arial"/>
                <w:color w:val="A6A6A6"/>
                <w:sz w:val="20"/>
                <w:szCs w:val="20"/>
              </w:rPr>
            </w:pPr>
            <w:r w:rsidRPr="00E82975">
              <w:rPr>
                <w:rFonts w:ascii="Arial" w:hAnsi="Arial" w:cs="Arial"/>
                <w:color w:val="A6A6A6"/>
                <w:sz w:val="20"/>
                <w:szCs w:val="20"/>
              </w:rPr>
              <w:t>L1</w:t>
            </w:r>
          </w:p>
        </w:tc>
        <w:tc>
          <w:tcPr>
            <w:tcW w:w="1260" w:type="dxa"/>
          </w:tcPr>
          <w:p w14:paraId="2068B1C3" w14:textId="77777777" w:rsidR="00A43A74" w:rsidRPr="00A43A74" w:rsidRDefault="00A43A74" w:rsidP="00B67F3E">
            <w:pPr>
              <w:jc w:val="center"/>
              <w:rPr>
                <w:rFonts w:ascii="Arial" w:hAnsi="Arial" w:cs="Arial"/>
                <w:color w:val="BFBFBF"/>
                <w:sz w:val="20"/>
                <w:szCs w:val="20"/>
              </w:rPr>
            </w:pPr>
            <w:r w:rsidRPr="00A43A74">
              <w:rPr>
                <w:rFonts w:ascii="Arial" w:hAnsi="Arial" w:cs="Arial"/>
                <w:color w:val="BFBFBF"/>
                <w:sz w:val="20"/>
                <w:szCs w:val="20"/>
              </w:rPr>
              <w:t>£49,781</w:t>
            </w:r>
          </w:p>
        </w:tc>
        <w:tc>
          <w:tcPr>
            <w:tcW w:w="1260" w:type="dxa"/>
          </w:tcPr>
          <w:p w14:paraId="6B785C9B" w14:textId="77777777" w:rsidR="00A43A74" w:rsidRPr="00E82975" w:rsidRDefault="00A43A74" w:rsidP="00B67F3E">
            <w:pPr>
              <w:jc w:val="center"/>
              <w:rPr>
                <w:rFonts w:ascii="Arial" w:hAnsi="Arial" w:cs="Arial"/>
                <w:color w:val="000000"/>
                <w:sz w:val="20"/>
                <w:szCs w:val="20"/>
              </w:rPr>
            </w:pPr>
          </w:p>
        </w:tc>
        <w:tc>
          <w:tcPr>
            <w:tcW w:w="1260" w:type="dxa"/>
          </w:tcPr>
          <w:p w14:paraId="03858D30" w14:textId="77777777" w:rsidR="00A43A74" w:rsidRPr="00E82975" w:rsidRDefault="00A43A74" w:rsidP="00B67F3E">
            <w:pPr>
              <w:jc w:val="center"/>
              <w:rPr>
                <w:rFonts w:ascii="Arial" w:hAnsi="Arial" w:cs="Arial"/>
                <w:color w:val="000000"/>
                <w:sz w:val="20"/>
                <w:szCs w:val="20"/>
              </w:rPr>
            </w:pPr>
          </w:p>
        </w:tc>
        <w:tc>
          <w:tcPr>
            <w:tcW w:w="1260" w:type="dxa"/>
          </w:tcPr>
          <w:p w14:paraId="35862D0D" w14:textId="77777777" w:rsidR="00A43A74" w:rsidRPr="00E82975" w:rsidRDefault="00A43A74" w:rsidP="00B67F3E">
            <w:pPr>
              <w:jc w:val="center"/>
              <w:rPr>
                <w:rFonts w:ascii="Arial" w:hAnsi="Arial" w:cs="Arial"/>
                <w:color w:val="000000"/>
                <w:sz w:val="20"/>
                <w:szCs w:val="20"/>
              </w:rPr>
            </w:pPr>
          </w:p>
        </w:tc>
        <w:tc>
          <w:tcPr>
            <w:tcW w:w="1260" w:type="dxa"/>
          </w:tcPr>
          <w:p w14:paraId="777B118E" w14:textId="77777777" w:rsidR="00A43A74" w:rsidRPr="00E82975" w:rsidRDefault="00A43A74" w:rsidP="00B67F3E">
            <w:pPr>
              <w:jc w:val="center"/>
              <w:rPr>
                <w:rFonts w:ascii="Arial" w:hAnsi="Arial" w:cs="Arial"/>
                <w:color w:val="000000"/>
                <w:sz w:val="20"/>
                <w:szCs w:val="20"/>
              </w:rPr>
            </w:pPr>
          </w:p>
        </w:tc>
        <w:tc>
          <w:tcPr>
            <w:tcW w:w="1260" w:type="dxa"/>
          </w:tcPr>
          <w:p w14:paraId="475D5984" w14:textId="77777777" w:rsidR="00A43A74" w:rsidRPr="00E82975" w:rsidRDefault="00A43A74" w:rsidP="00B67F3E">
            <w:pPr>
              <w:jc w:val="center"/>
              <w:rPr>
                <w:rFonts w:ascii="Arial" w:hAnsi="Arial" w:cs="Arial"/>
                <w:color w:val="000000"/>
                <w:sz w:val="20"/>
                <w:szCs w:val="20"/>
              </w:rPr>
            </w:pPr>
          </w:p>
        </w:tc>
        <w:tc>
          <w:tcPr>
            <w:tcW w:w="1260" w:type="dxa"/>
          </w:tcPr>
          <w:p w14:paraId="633FEA34" w14:textId="77777777" w:rsidR="00A43A74" w:rsidRPr="00E82975" w:rsidRDefault="00A43A74" w:rsidP="00B67F3E">
            <w:pPr>
              <w:jc w:val="center"/>
              <w:rPr>
                <w:rFonts w:ascii="Arial" w:hAnsi="Arial" w:cs="Arial"/>
                <w:color w:val="000000"/>
                <w:sz w:val="20"/>
                <w:szCs w:val="20"/>
              </w:rPr>
            </w:pPr>
          </w:p>
        </w:tc>
        <w:tc>
          <w:tcPr>
            <w:tcW w:w="1260" w:type="dxa"/>
          </w:tcPr>
          <w:p w14:paraId="2608B126" w14:textId="77777777" w:rsidR="00A43A74" w:rsidRPr="00E82975" w:rsidRDefault="00A43A74" w:rsidP="00B67F3E">
            <w:pPr>
              <w:jc w:val="center"/>
              <w:rPr>
                <w:rFonts w:ascii="Arial" w:hAnsi="Arial" w:cs="Arial"/>
                <w:color w:val="000000"/>
                <w:sz w:val="20"/>
                <w:szCs w:val="20"/>
              </w:rPr>
            </w:pPr>
          </w:p>
        </w:tc>
      </w:tr>
      <w:tr w:rsidR="00A43A74" w:rsidRPr="00347432" w14:paraId="7D2EBDA8" w14:textId="77777777" w:rsidTr="00A43A74">
        <w:trPr>
          <w:trHeight w:val="112"/>
        </w:trPr>
        <w:tc>
          <w:tcPr>
            <w:tcW w:w="900" w:type="dxa"/>
          </w:tcPr>
          <w:p w14:paraId="02780381" w14:textId="77777777" w:rsidR="00A43A74" w:rsidRPr="00E82975" w:rsidRDefault="00A43A74" w:rsidP="00B67F3E">
            <w:pPr>
              <w:jc w:val="center"/>
              <w:rPr>
                <w:rFonts w:ascii="Arial" w:hAnsi="Arial" w:cs="Arial"/>
                <w:color w:val="A6A6A6"/>
                <w:sz w:val="20"/>
                <w:szCs w:val="20"/>
              </w:rPr>
            </w:pPr>
            <w:r w:rsidRPr="00E82975">
              <w:rPr>
                <w:rFonts w:ascii="Arial" w:hAnsi="Arial" w:cs="Arial"/>
                <w:color w:val="A6A6A6"/>
                <w:sz w:val="20"/>
                <w:szCs w:val="20"/>
              </w:rPr>
              <w:t>L2</w:t>
            </w:r>
          </w:p>
        </w:tc>
        <w:tc>
          <w:tcPr>
            <w:tcW w:w="1260" w:type="dxa"/>
          </w:tcPr>
          <w:p w14:paraId="512B2170" w14:textId="77777777" w:rsidR="00A43A74" w:rsidRPr="00A43A74" w:rsidRDefault="00A43A74" w:rsidP="00B67F3E">
            <w:pPr>
              <w:jc w:val="center"/>
              <w:rPr>
                <w:rFonts w:ascii="Arial" w:hAnsi="Arial" w:cs="Arial"/>
                <w:color w:val="BFBFBF"/>
                <w:sz w:val="20"/>
                <w:szCs w:val="20"/>
              </w:rPr>
            </w:pPr>
            <w:r w:rsidRPr="00A43A74">
              <w:rPr>
                <w:rFonts w:ascii="Arial" w:hAnsi="Arial" w:cs="Arial"/>
                <w:color w:val="BFBFBF"/>
                <w:sz w:val="20"/>
                <w:szCs w:val="20"/>
                <w:lang w:eastAsia="en-GB"/>
              </w:rPr>
              <w:t>£51,027</w:t>
            </w:r>
          </w:p>
        </w:tc>
        <w:tc>
          <w:tcPr>
            <w:tcW w:w="1260" w:type="dxa"/>
          </w:tcPr>
          <w:p w14:paraId="7EAE9AA8" w14:textId="77777777" w:rsidR="00A43A74" w:rsidRPr="00E82975" w:rsidRDefault="00A43A74" w:rsidP="00B67F3E">
            <w:pPr>
              <w:jc w:val="center"/>
              <w:rPr>
                <w:rFonts w:ascii="Arial" w:hAnsi="Arial" w:cs="Arial"/>
                <w:color w:val="000000"/>
                <w:sz w:val="20"/>
                <w:szCs w:val="20"/>
              </w:rPr>
            </w:pPr>
          </w:p>
        </w:tc>
        <w:tc>
          <w:tcPr>
            <w:tcW w:w="1260" w:type="dxa"/>
          </w:tcPr>
          <w:p w14:paraId="0B700F21" w14:textId="77777777" w:rsidR="00A43A74" w:rsidRPr="00E82975" w:rsidRDefault="00A43A74" w:rsidP="00B67F3E">
            <w:pPr>
              <w:jc w:val="center"/>
              <w:rPr>
                <w:rFonts w:ascii="Arial" w:hAnsi="Arial" w:cs="Arial"/>
                <w:color w:val="000000"/>
                <w:sz w:val="20"/>
                <w:szCs w:val="20"/>
              </w:rPr>
            </w:pPr>
          </w:p>
        </w:tc>
        <w:tc>
          <w:tcPr>
            <w:tcW w:w="1260" w:type="dxa"/>
          </w:tcPr>
          <w:p w14:paraId="65010E46" w14:textId="77777777" w:rsidR="00A43A74" w:rsidRPr="00E82975" w:rsidRDefault="00A43A74" w:rsidP="00B67F3E">
            <w:pPr>
              <w:jc w:val="center"/>
              <w:rPr>
                <w:rFonts w:ascii="Arial" w:hAnsi="Arial" w:cs="Arial"/>
                <w:color w:val="000000"/>
                <w:sz w:val="20"/>
                <w:szCs w:val="20"/>
              </w:rPr>
            </w:pPr>
          </w:p>
        </w:tc>
        <w:tc>
          <w:tcPr>
            <w:tcW w:w="1260" w:type="dxa"/>
          </w:tcPr>
          <w:p w14:paraId="748D707D" w14:textId="77777777" w:rsidR="00A43A74" w:rsidRPr="00E82975" w:rsidRDefault="00A43A74" w:rsidP="00B67F3E">
            <w:pPr>
              <w:jc w:val="center"/>
              <w:rPr>
                <w:rFonts w:ascii="Arial" w:hAnsi="Arial" w:cs="Arial"/>
                <w:color w:val="000000"/>
                <w:sz w:val="20"/>
                <w:szCs w:val="20"/>
              </w:rPr>
            </w:pPr>
          </w:p>
        </w:tc>
        <w:tc>
          <w:tcPr>
            <w:tcW w:w="1260" w:type="dxa"/>
          </w:tcPr>
          <w:p w14:paraId="71215C2D" w14:textId="77777777" w:rsidR="00A43A74" w:rsidRPr="00E82975" w:rsidRDefault="00A43A74" w:rsidP="00B67F3E">
            <w:pPr>
              <w:jc w:val="center"/>
              <w:rPr>
                <w:rFonts w:ascii="Arial" w:hAnsi="Arial" w:cs="Arial"/>
                <w:color w:val="000000"/>
                <w:sz w:val="20"/>
                <w:szCs w:val="20"/>
              </w:rPr>
            </w:pPr>
          </w:p>
        </w:tc>
        <w:tc>
          <w:tcPr>
            <w:tcW w:w="1260" w:type="dxa"/>
          </w:tcPr>
          <w:p w14:paraId="27DA126D" w14:textId="77777777" w:rsidR="00A43A74" w:rsidRPr="00E82975" w:rsidRDefault="00A43A74" w:rsidP="00B67F3E">
            <w:pPr>
              <w:jc w:val="center"/>
              <w:rPr>
                <w:rFonts w:ascii="Arial" w:hAnsi="Arial" w:cs="Arial"/>
                <w:color w:val="000000"/>
                <w:sz w:val="20"/>
                <w:szCs w:val="20"/>
              </w:rPr>
            </w:pPr>
          </w:p>
        </w:tc>
        <w:tc>
          <w:tcPr>
            <w:tcW w:w="1260" w:type="dxa"/>
          </w:tcPr>
          <w:p w14:paraId="74019E9C" w14:textId="77777777" w:rsidR="00A43A74" w:rsidRPr="00E82975" w:rsidRDefault="00A43A74" w:rsidP="00B67F3E">
            <w:pPr>
              <w:jc w:val="center"/>
              <w:rPr>
                <w:rFonts w:ascii="Arial" w:hAnsi="Arial" w:cs="Arial"/>
                <w:color w:val="000000"/>
                <w:sz w:val="20"/>
                <w:szCs w:val="20"/>
              </w:rPr>
            </w:pPr>
          </w:p>
        </w:tc>
      </w:tr>
      <w:tr w:rsidR="00A43A74" w:rsidRPr="00347432" w14:paraId="09741F11" w14:textId="77777777" w:rsidTr="00A43A74">
        <w:trPr>
          <w:trHeight w:val="112"/>
        </w:trPr>
        <w:tc>
          <w:tcPr>
            <w:tcW w:w="900" w:type="dxa"/>
          </w:tcPr>
          <w:p w14:paraId="052EC0F5" w14:textId="77777777" w:rsidR="00A43A74" w:rsidRPr="00E82975" w:rsidRDefault="00A43A74" w:rsidP="00B67F3E">
            <w:pPr>
              <w:jc w:val="center"/>
              <w:rPr>
                <w:rFonts w:ascii="Arial" w:hAnsi="Arial" w:cs="Arial"/>
                <w:color w:val="A6A6A6"/>
                <w:sz w:val="20"/>
                <w:szCs w:val="20"/>
              </w:rPr>
            </w:pPr>
            <w:r w:rsidRPr="00E82975">
              <w:rPr>
                <w:rFonts w:ascii="Arial" w:hAnsi="Arial" w:cs="Arial"/>
                <w:color w:val="A6A6A6"/>
                <w:sz w:val="20"/>
                <w:szCs w:val="20"/>
              </w:rPr>
              <w:t>L3</w:t>
            </w:r>
          </w:p>
        </w:tc>
        <w:tc>
          <w:tcPr>
            <w:tcW w:w="1260" w:type="dxa"/>
          </w:tcPr>
          <w:p w14:paraId="6DAD3245" w14:textId="77777777" w:rsidR="00A43A74" w:rsidRPr="00A43A74" w:rsidRDefault="00A43A74" w:rsidP="00B67F3E">
            <w:pPr>
              <w:jc w:val="center"/>
              <w:rPr>
                <w:rFonts w:ascii="Arial" w:hAnsi="Arial" w:cs="Arial"/>
                <w:color w:val="BFBFBF"/>
                <w:sz w:val="20"/>
                <w:szCs w:val="20"/>
              </w:rPr>
            </w:pPr>
            <w:r w:rsidRPr="00A43A74">
              <w:rPr>
                <w:rFonts w:ascii="Arial" w:hAnsi="Arial" w:cs="Arial"/>
                <w:color w:val="BFBFBF"/>
                <w:sz w:val="20"/>
                <w:szCs w:val="20"/>
                <w:lang w:eastAsia="en-GB"/>
              </w:rPr>
              <w:t>£52,301</w:t>
            </w:r>
          </w:p>
        </w:tc>
        <w:tc>
          <w:tcPr>
            <w:tcW w:w="1260" w:type="dxa"/>
          </w:tcPr>
          <w:p w14:paraId="286E74E8" w14:textId="77777777" w:rsidR="00A43A74" w:rsidRPr="00E82975" w:rsidRDefault="00A43A74" w:rsidP="00B67F3E">
            <w:pPr>
              <w:jc w:val="center"/>
              <w:rPr>
                <w:rFonts w:ascii="Arial" w:hAnsi="Arial" w:cs="Arial"/>
                <w:color w:val="000000"/>
                <w:sz w:val="20"/>
                <w:szCs w:val="20"/>
              </w:rPr>
            </w:pPr>
          </w:p>
        </w:tc>
        <w:tc>
          <w:tcPr>
            <w:tcW w:w="1260" w:type="dxa"/>
          </w:tcPr>
          <w:p w14:paraId="3087BB3A" w14:textId="77777777" w:rsidR="00A43A74" w:rsidRPr="00E82975" w:rsidRDefault="00A43A74" w:rsidP="00B67F3E">
            <w:pPr>
              <w:jc w:val="center"/>
              <w:rPr>
                <w:rFonts w:ascii="Arial" w:hAnsi="Arial" w:cs="Arial"/>
                <w:color w:val="000000"/>
                <w:sz w:val="20"/>
                <w:szCs w:val="20"/>
              </w:rPr>
            </w:pPr>
          </w:p>
        </w:tc>
        <w:tc>
          <w:tcPr>
            <w:tcW w:w="1260" w:type="dxa"/>
          </w:tcPr>
          <w:p w14:paraId="62267CD4" w14:textId="77777777" w:rsidR="00A43A74" w:rsidRPr="00E82975" w:rsidRDefault="00A43A74" w:rsidP="00B67F3E">
            <w:pPr>
              <w:jc w:val="center"/>
              <w:rPr>
                <w:rFonts w:ascii="Arial" w:hAnsi="Arial" w:cs="Arial"/>
                <w:color w:val="000000"/>
                <w:sz w:val="20"/>
                <w:szCs w:val="20"/>
              </w:rPr>
            </w:pPr>
          </w:p>
        </w:tc>
        <w:tc>
          <w:tcPr>
            <w:tcW w:w="1260" w:type="dxa"/>
          </w:tcPr>
          <w:p w14:paraId="798FCC45" w14:textId="77777777" w:rsidR="00A43A74" w:rsidRPr="00E82975" w:rsidRDefault="00A43A74" w:rsidP="00B67F3E">
            <w:pPr>
              <w:jc w:val="center"/>
              <w:rPr>
                <w:rFonts w:ascii="Arial" w:hAnsi="Arial" w:cs="Arial"/>
                <w:color w:val="000000"/>
                <w:sz w:val="20"/>
                <w:szCs w:val="20"/>
              </w:rPr>
            </w:pPr>
          </w:p>
        </w:tc>
        <w:tc>
          <w:tcPr>
            <w:tcW w:w="1260" w:type="dxa"/>
          </w:tcPr>
          <w:p w14:paraId="1C9C6B8E" w14:textId="77777777" w:rsidR="00A43A74" w:rsidRPr="00E82975" w:rsidRDefault="00A43A74" w:rsidP="00B67F3E">
            <w:pPr>
              <w:jc w:val="center"/>
              <w:rPr>
                <w:rFonts w:ascii="Arial" w:hAnsi="Arial" w:cs="Arial"/>
                <w:color w:val="000000"/>
                <w:sz w:val="20"/>
                <w:szCs w:val="20"/>
              </w:rPr>
            </w:pPr>
          </w:p>
        </w:tc>
        <w:tc>
          <w:tcPr>
            <w:tcW w:w="1260" w:type="dxa"/>
          </w:tcPr>
          <w:p w14:paraId="37D6DD0F" w14:textId="77777777" w:rsidR="00A43A74" w:rsidRPr="00E82975" w:rsidRDefault="00A43A74" w:rsidP="00B67F3E">
            <w:pPr>
              <w:jc w:val="center"/>
              <w:rPr>
                <w:rFonts w:ascii="Arial" w:hAnsi="Arial" w:cs="Arial"/>
                <w:color w:val="000000"/>
                <w:sz w:val="20"/>
                <w:szCs w:val="20"/>
              </w:rPr>
            </w:pPr>
          </w:p>
        </w:tc>
        <w:tc>
          <w:tcPr>
            <w:tcW w:w="1260" w:type="dxa"/>
          </w:tcPr>
          <w:p w14:paraId="48EB6450" w14:textId="77777777" w:rsidR="00A43A74" w:rsidRPr="00E82975" w:rsidRDefault="00A43A74" w:rsidP="00B67F3E">
            <w:pPr>
              <w:jc w:val="center"/>
              <w:rPr>
                <w:rFonts w:ascii="Arial" w:hAnsi="Arial" w:cs="Arial"/>
                <w:color w:val="000000"/>
                <w:sz w:val="20"/>
                <w:szCs w:val="20"/>
              </w:rPr>
            </w:pPr>
          </w:p>
        </w:tc>
      </w:tr>
      <w:tr w:rsidR="00A43A74" w:rsidRPr="00347432" w14:paraId="2FA9D433" w14:textId="77777777" w:rsidTr="00A43A74">
        <w:trPr>
          <w:trHeight w:val="112"/>
        </w:trPr>
        <w:tc>
          <w:tcPr>
            <w:tcW w:w="900" w:type="dxa"/>
          </w:tcPr>
          <w:p w14:paraId="46D88606" w14:textId="77777777" w:rsidR="00A43A74" w:rsidRPr="00E82975" w:rsidRDefault="00A43A74" w:rsidP="00B67F3E">
            <w:pPr>
              <w:jc w:val="center"/>
              <w:rPr>
                <w:rFonts w:ascii="Arial" w:hAnsi="Arial" w:cs="Arial"/>
                <w:color w:val="A6A6A6"/>
                <w:sz w:val="20"/>
                <w:szCs w:val="20"/>
              </w:rPr>
            </w:pPr>
            <w:r w:rsidRPr="00E82975">
              <w:rPr>
                <w:rFonts w:ascii="Arial" w:hAnsi="Arial" w:cs="Arial"/>
                <w:color w:val="A6A6A6"/>
                <w:sz w:val="20"/>
                <w:szCs w:val="20"/>
              </w:rPr>
              <w:t>L4</w:t>
            </w:r>
          </w:p>
        </w:tc>
        <w:tc>
          <w:tcPr>
            <w:tcW w:w="1260" w:type="dxa"/>
          </w:tcPr>
          <w:p w14:paraId="7B9A6C84" w14:textId="77777777" w:rsidR="00A43A74" w:rsidRPr="00A43A74" w:rsidRDefault="00A43A74" w:rsidP="00B67F3E">
            <w:pPr>
              <w:jc w:val="center"/>
              <w:rPr>
                <w:rFonts w:ascii="Arial" w:hAnsi="Arial" w:cs="Arial"/>
                <w:color w:val="BFBFBF"/>
                <w:sz w:val="20"/>
                <w:szCs w:val="20"/>
              </w:rPr>
            </w:pPr>
            <w:r w:rsidRPr="00A43A74">
              <w:rPr>
                <w:rFonts w:ascii="Arial" w:hAnsi="Arial" w:cs="Arial"/>
                <w:color w:val="BFBFBF"/>
                <w:sz w:val="20"/>
                <w:szCs w:val="20"/>
                <w:lang w:eastAsia="en-GB"/>
              </w:rPr>
              <w:t>£53,602</w:t>
            </w:r>
          </w:p>
        </w:tc>
        <w:tc>
          <w:tcPr>
            <w:tcW w:w="1260" w:type="dxa"/>
          </w:tcPr>
          <w:p w14:paraId="6E420A13" w14:textId="77777777" w:rsidR="00A43A74" w:rsidRPr="00E82975" w:rsidRDefault="00A43A74" w:rsidP="00B67F3E">
            <w:pPr>
              <w:jc w:val="center"/>
              <w:rPr>
                <w:rFonts w:ascii="Arial" w:hAnsi="Arial" w:cs="Arial"/>
                <w:color w:val="000000"/>
                <w:sz w:val="20"/>
                <w:szCs w:val="20"/>
              </w:rPr>
            </w:pPr>
          </w:p>
        </w:tc>
        <w:tc>
          <w:tcPr>
            <w:tcW w:w="1260" w:type="dxa"/>
          </w:tcPr>
          <w:p w14:paraId="76895A22" w14:textId="77777777" w:rsidR="00A43A74" w:rsidRPr="00E82975" w:rsidRDefault="00A43A74" w:rsidP="00B67F3E">
            <w:pPr>
              <w:jc w:val="center"/>
              <w:rPr>
                <w:rFonts w:ascii="Arial" w:hAnsi="Arial" w:cs="Arial"/>
                <w:color w:val="000000"/>
                <w:sz w:val="20"/>
                <w:szCs w:val="20"/>
              </w:rPr>
            </w:pPr>
          </w:p>
        </w:tc>
        <w:tc>
          <w:tcPr>
            <w:tcW w:w="1260" w:type="dxa"/>
          </w:tcPr>
          <w:p w14:paraId="0E53C576" w14:textId="77777777" w:rsidR="00A43A74" w:rsidRPr="00E82975" w:rsidRDefault="00A43A74" w:rsidP="00B67F3E">
            <w:pPr>
              <w:jc w:val="center"/>
              <w:rPr>
                <w:rFonts w:ascii="Arial" w:hAnsi="Arial" w:cs="Arial"/>
                <w:color w:val="000000"/>
                <w:sz w:val="20"/>
                <w:szCs w:val="20"/>
              </w:rPr>
            </w:pPr>
          </w:p>
        </w:tc>
        <w:tc>
          <w:tcPr>
            <w:tcW w:w="1260" w:type="dxa"/>
          </w:tcPr>
          <w:p w14:paraId="3ECB0421" w14:textId="77777777" w:rsidR="00A43A74" w:rsidRPr="00E82975" w:rsidRDefault="00A43A74" w:rsidP="00B67F3E">
            <w:pPr>
              <w:jc w:val="center"/>
              <w:rPr>
                <w:rFonts w:ascii="Arial" w:hAnsi="Arial" w:cs="Arial"/>
                <w:color w:val="000000"/>
                <w:sz w:val="20"/>
                <w:szCs w:val="20"/>
              </w:rPr>
            </w:pPr>
          </w:p>
        </w:tc>
        <w:tc>
          <w:tcPr>
            <w:tcW w:w="1260" w:type="dxa"/>
          </w:tcPr>
          <w:p w14:paraId="0D6A2BAD" w14:textId="77777777" w:rsidR="00A43A74" w:rsidRPr="00E82975" w:rsidRDefault="00A43A74" w:rsidP="00B67F3E">
            <w:pPr>
              <w:jc w:val="center"/>
              <w:rPr>
                <w:rFonts w:ascii="Arial" w:hAnsi="Arial" w:cs="Arial"/>
                <w:color w:val="000000"/>
                <w:sz w:val="20"/>
                <w:szCs w:val="20"/>
              </w:rPr>
            </w:pPr>
          </w:p>
        </w:tc>
        <w:tc>
          <w:tcPr>
            <w:tcW w:w="1260" w:type="dxa"/>
          </w:tcPr>
          <w:p w14:paraId="3D1A3C7A" w14:textId="77777777" w:rsidR="00A43A74" w:rsidRPr="00E82975" w:rsidRDefault="00A43A74" w:rsidP="00B67F3E">
            <w:pPr>
              <w:jc w:val="center"/>
              <w:rPr>
                <w:rFonts w:ascii="Arial" w:hAnsi="Arial" w:cs="Arial"/>
                <w:color w:val="000000"/>
                <w:sz w:val="20"/>
                <w:szCs w:val="20"/>
              </w:rPr>
            </w:pPr>
          </w:p>
        </w:tc>
        <w:tc>
          <w:tcPr>
            <w:tcW w:w="1260" w:type="dxa"/>
          </w:tcPr>
          <w:p w14:paraId="328EE9BD" w14:textId="77777777" w:rsidR="00A43A74" w:rsidRPr="00E82975" w:rsidRDefault="00A43A74" w:rsidP="00B67F3E">
            <w:pPr>
              <w:jc w:val="center"/>
              <w:rPr>
                <w:rFonts w:ascii="Arial" w:hAnsi="Arial" w:cs="Arial"/>
                <w:color w:val="000000"/>
                <w:sz w:val="20"/>
                <w:szCs w:val="20"/>
              </w:rPr>
            </w:pPr>
          </w:p>
        </w:tc>
      </w:tr>
      <w:tr w:rsidR="00A43A74" w:rsidRPr="00347432" w14:paraId="02621C82" w14:textId="77777777" w:rsidTr="00A43A74">
        <w:trPr>
          <w:trHeight w:val="112"/>
        </w:trPr>
        <w:tc>
          <w:tcPr>
            <w:tcW w:w="900" w:type="dxa"/>
          </w:tcPr>
          <w:p w14:paraId="213E6885" w14:textId="77777777" w:rsidR="00A43A74" w:rsidRPr="00E82975" w:rsidRDefault="00A43A74" w:rsidP="00B67F3E">
            <w:pPr>
              <w:jc w:val="center"/>
              <w:rPr>
                <w:rFonts w:ascii="Arial" w:hAnsi="Arial" w:cs="Arial"/>
                <w:color w:val="A6A6A6"/>
                <w:sz w:val="20"/>
                <w:szCs w:val="20"/>
              </w:rPr>
            </w:pPr>
            <w:r w:rsidRPr="00E82975">
              <w:rPr>
                <w:rFonts w:ascii="Arial" w:hAnsi="Arial" w:cs="Arial"/>
                <w:color w:val="A6A6A6"/>
                <w:sz w:val="20"/>
                <w:szCs w:val="20"/>
              </w:rPr>
              <w:t>L5</w:t>
            </w:r>
          </w:p>
        </w:tc>
        <w:tc>
          <w:tcPr>
            <w:tcW w:w="1260" w:type="dxa"/>
          </w:tcPr>
          <w:p w14:paraId="723C6E6F" w14:textId="77777777" w:rsidR="00A43A74" w:rsidRPr="00A43A74" w:rsidRDefault="00A43A74" w:rsidP="00B67F3E">
            <w:pPr>
              <w:jc w:val="center"/>
              <w:rPr>
                <w:rFonts w:ascii="Arial" w:hAnsi="Arial" w:cs="Arial"/>
                <w:color w:val="BFBFBF"/>
                <w:sz w:val="20"/>
                <w:szCs w:val="20"/>
              </w:rPr>
            </w:pPr>
            <w:r w:rsidRPr="00A43A74">
              <w:rPr>
                <w:rFonts w:ascii="Arial" w:hAnsi="Arial" w:cs="Arial"/>
                <w:color w:val="BFBFBF"/>
                <w:sz w:val="20"/>
                <w:szCs w:val="20"/>
                <w:lang w:eastAsia="en-GB"/>
              </w:rPr>
              <w:t>£54,939</w:t>
            </w:r>
          </w:p>
        </w:tc>
        <w:tc>
          <w:tcPr>
            <w:tcW w:w="1260" w:type="dxa"/>
          </w:tcPr>
          <w:p w14:paraId="13659A67" w14:textId="77777777" w:rsidR="00A43A74" w:rsidRPr="00E82975" w:rsidRDefault="00A43A74" w:rsidP="00B67F3E">
            <w:pPr>
              <w:jc w:val="center"/>
              <w:rPr>
                <w:rFonts w:ascii="Arial" w:hAnsi="Arial" w:cs="Arial"/>
                <w:color w:val="000000"/>
                <w:sz w:val="20"/>
                <w:szCs w:val="20"/>
              </w:rPr>
            </w:pPr>
          </w:p>
        </w:tc>
        <w:tc>
          <w:tcPr>
            <w:tcW w:w="1260" w:type="dxa"/>
          </w:tcPr>
          <w:p w14:paraId="3BE1217B" w14:textId="77777777" w:rsidR="00A43A74" w:rsidRPr="00E82975" w:rsidRDefault="00A43A74" w:rsidP="00B67F3E">
            <w:pPr>
              <w:jc w:val="center"/>
              <w:rPr>
                <w:rFonts w:ascii="Arial" w:hAnsi="Arial" w:cs="Arial"/>
                <w:color w:val="000000"/>
                <w:sz w:val="20"/>
                <w:szCs w:val="20"/>
              </w:rPr>
            </w:pPr>
          </w:p>
        </w:tc>
        <w:tc>
          <w:tcPr>
            <w:tcW w:w="1260" w:type="dxa"/>
          </w:tcPr>
          <w:p w14:paraId="46CE5123" w14:textId="77777777" w:rsidR="00A43A74" w:rsidRPr="00E82975" w:rsidRDefault="00A43A74" w:rsidP="00B67F3E">
            <w:pPr>
              <w:jc w:val="center"/>
              <w:rPr>
                <w:rFonts w:ascii="Arial" w:hAnsi="Arial" w:cs="Arial"/>
                <w:color w:val="000000"/>
                <w:sz w:val="20"/>
                <w:szCs w:val="20"/>
              </w:rPr>
            </w:pPr>
          </w:p>
        </w:tc>
        <w:tc>
          <w:tcPr>
            <w:tcW w:w="1260" w:type="dxa"/>
          </w:tcPr>
          <w:p w14:paraId="740B834E" w14:textId="77777777" w:rsidR="00A43A74" w:rsidRPr="00E82975" w:rsidRDefault="00A43A74" w:rsidP="00B67F3E">
            <w:pPr>
              <w:jc w:val="center"/>
              <w:rPr>
                <w:rFonts w:ascii="Arial" w:hAnsi="Arial" w:cs="Arial"/>
                <w:color w:val="000000"/>
                <w:sz w:val="20"/>
                <w:szCs w:val="20"/>
              </w:rPr>
            </w:pPr>
          </w:p>
        </w:tc>
        <w:tc>
          <w:tcPr>
            <w:tcW w:w="1260" w:type="dxa"/>
          </w:tcPr>
          <w:p w14:paraId="78B92E22" w14:textId="77777777" w:rsidR="00A43A74" w:rsidRPr="00E82975" w:rsidRDefault="00A43A74" w:rsidP="00B67F3E">
            <w:pPr>
              <w:jc w:val="center"/>
              <w:rPr>
                <w:rFonts w:ascii="Arial" w:hAnsi="Arial" w:cs="Arial"/>
                <w:color w:val="000000"/>
                <w:sz w:val="20"/>
                <w:szCs w:val="20"/>
              </w:rPr>
            </w:pPr>
          </w:p>
        </w:tc>
        <w:tc>
          <w:tcPr>
            <w:tcW w:w="1260" w:type="dxa"/>
          </w:tcPr>
          <w:p w14:paraId="732BD6A5" w14:textId="77777777" w:rsidR="00A43A74" w:rsidRPr="00E82975" w:rsidRDefault="00A43A74" w:rsidP="00B67F3E">
            <w:pPr>
              <w:jc w:val="center"/>
              <w:rPr>
                <w:rFonts w:ascii="Arial" w:hAnsi="Arial" w:cs="Arial"/>
                <w:color w:val="000000"/>
                <w:sz w:val="20"/>
                <w:szCs w:val="20"/>
              </w:rPr>
            </w:pPr>
          </w:p>
        </w:tc>
        <w:tc>
          <w:tcPr>
            <w:tcW w:w="1260" w:type="dxa"/>
          </w:tcPr>
          <w:p w14:paraId="73D6615D" w14:textId="77777777" w:rsidR="00A43A74" w:rsidRPr="00E82975" w:rsidRDefault="00A43A74" w:rsidP="00B67F3E">
            <w:pPr>
              <w:jc w:val="center"/>
              <w:rPr>
                <w:rFonts w:ascii="Arial" w:hAnsi="Arial" w:cs="Arial"/>
                <w:color w:val="000000"/>
                <w:sz w:val="20"/>
                <w:szCs w:val="20"/>
              </w:rPr>
            </w:pPr>
          </w:p>
        </w:tc>
      </w:tr>
      <w:tr w:rsidR="00A43A74" w:rsidRPr="00347432" w14:paraId="2402531F" w14:textId="77777777" w:rsidTr="00A43A74">
        <w:trPr>
          <w:trHeight w:val="112"/>
        </w:trPr>
        <w:tc>
          <w:tcPr>
            <w:tcW w:w="900" w:type="dxa"/>
          </w:tcPr>
          <w:p w14:paraId="08EC541D"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L6</w:t>
            </w:r>
          </w:p>
        </w:tc>
        <w:tc>
          <w:tcPr>
            <w:tcW w:w="1260" w:type="dxa"/>
          </w:tcPr>
          <w:p w14:paraId="6D638871"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£56,316</w:t>
            </w:r>
          </w:p>
        </w:tc>
        <w:tc>
          <w:tcPr>
            <w:tcW w:w="1260" w:type="dxa"/>
          </w:tcPr>
          <w:p w14:paraId="1E7658D2" w14:textId="77777777" w:rsidR="00A43A74" w:rsidRPr="0037726A" w:rsidRDefault="00A43A74" w:rsidP="00B67F3E">
            <w:pPr>
              <w:jc w:val="center"/>
              <w:rPr>
                <w:rFonts w:ascii="Arial" w:hAnsi="Arial" w:cs="Arial"/>
                <w:sz w:val="20"/>
                <w:szCs w:val="20"/>
              </w:rPr>
            </w:pPr>
          </w:p>
        </w:tc>
        <w:tc>
          <w:tcPr>
            <w:tcW w:w="1260" w:type="dxa"/>
          </w:tcPr>
          <w:p w14:paraId="3D3A2BB5" w14:textId="77777777" w:rsidR="00A43A74" w:rsidRPr="0037726A" w:rsidRDefault="00A43A74" w:rsidP="00B67F3E">
            <w:pPr>
              <w:jc w:val="center"/>
              <w:rPr>
                <w:rFonts w:ascii="Arial" w:hAnsi="Arial" w:cs="Arial"/>
                <w:sz w:val="20"/>
                <w:szCs w:val="20"/>
              </w:rPr>
            </w:pPr>
          </w:p>
        </w:tc>
        <w:tc>
          <w:tcPr>
            <w:tcW w:w="1260" w:type="dxa"/>
          </w:tcPr>
          <w:p w14:paraId="7BAB9A2A" w14:textId="77777777" w:rsidR="00A43A74" w:rsidRPr="0037726A" w:rsidRDefault="00A43A74" w:rsidP="00B67F3E">
            <w:pPr>
              <w:jc w:val="center"/>
              <w:rPr>
                <w:rFonts w:ascii="Arial" w:hAnsi="Arial" w:cs="Arial"/>
                <w:sz w:val="20"/>
                <w:szCs w:val="20"/>
              </w:rPr>
            </w:pPr>
          </w:p>
        </w:tc>
        <w:tc>
          <w:tcPr>
            <w:tcW w:w="1260" w:type="dxa"/>
          </w:tcPr>
          <w:p w14:paraId="01462E2E"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 xml:space="preserve"> </w:t>
            </w:r>
          </w:p>
        </w:tc>
        <w:tc>
          <w:tcPr>
            <w:tcW w:w="1260" w:type="dxa"/>
          </w:tcPr>
          <w:p w14:paraId="7C6643FE" w14:textId="77777777" w:rsidR="00A43A74" w:rsidRPr="00E82975" w:rsidRDefault="00A43A74" w:rsidP="00B67F3E">
            <w:pPr>
              <w:jc w:val="center"/>
              <w:rPr>
                <w:rFonts w:ascii="Arial" w:hAnsi="Arial" w:cs="Arial"/>
                <w:color w:val="000000"/>
                <w:sz w:val="20"/>
                <w:szCs w:val="20"/>
              </w:rPr>
            </w:pPr>
          </w:p>
        </w:tc>
        <w:tc>
          <w:tcPr>
            <w:tcW w:w="1260" w:type="dxa"/>
          </w:tcPr>
          <w:p w14:paraId="7A4B6AB2" w14:textId="77777777" w:rsidR="00A43A74" w:rsidRPr="00E82975" w:rsidRDefault="00A43A74" w:rsidP="00B67F3E">
            <w:pPr>
              <w:jc w:val="center"/>
              <w:rPr>
                <w:rFonts w:ascii="Arial" w:hAnsi="Arial" w:cs="Arial"/>
                <w:color w:val="000000"/>
                <w:sz w:val="20"/>
                <w:szCs w:val="20"/>
              </w:rPr>
            </w:pPr>
          </w:p>
        </w:tc>
        <w:tc>
          <w:tcPr>
            <w:tcW w:w="1260" w:type="dxa"/>
          </w:tcPr>
          <w:p w14:paraId="3A492AF9" w14:textId="77777777" w:rsidR="00A43A74" w:rsidRPr="00E82975" w:rsidRDefault="00A43A74" w:rsidP="00B67F3E">
            <w:pPr>
              <w:jc w:val="center"/>
              <w:rPr>
                <w:rFonts w:ascii="Arial" w:hAnsi="Arial" w:cs="Arial"/>
                <w:color w:val="000000"/>
                <w:sz w:val="20"/>
                <w:szCs w:val="20"/>
              </w:rPr>
            </w:pPr>
          </w:p>
        </w:tc>
      </w:tr>
      <w:tr w:rsidR="00A43A74" w:rsidRPr="00347432" w14:paraId="52D5B4BE" w14:textId="77777777" w:rsidTr="00A43A74">
        <w:trPr>
          <w:trHeight w:val="112"/>
        </w:trPr>
        <w:tc>
          <w:tcPr>
            <w:tcW w:w="900" w:type="dxa"/>
          </w:tcPr>
          <w:p w14:paraId="083B9CBD"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L7</w:t>
            </w:r>
          </w:p>
        </w:tc>
        <w:tc>
          <w:tcPr>
            <w:tcW w:w="1260" w:type="dxa"/>
          </w:tcPr>
          <w:p w14:paraId="71F8B548"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£57,831</w:t>
            </w:r>
          </w:p>
        </w:tc>
        <w:tc>
          <w:tcPr>
            <w:tcW w:w="1260" w:type="dxa"/>
          </w:tcPr>
          <w:p w14:paraId="6D4F74F4" w14:textId="77777777" w:rsidR="00A43A74" w:rsidRPr="0037726A" w:rsidRDefault="00A43A74" w:rsidP="00B67F3E">
            <w:pPr>
              <w:jc w:val="center"/>
              <w:rPr>
                <w:rFonts w:ascii="Arial" w:hAnsi="Arial" w:cs="Arial"/>
                <w:sz w:val="20"/>
                <w:szCs w:val="20"/>
              </w:rPr>
            </w:pPr>
          </w:p>
        </w:tc>
        <w:tc>
          <w:tcPr>
            <w:tcW w:w="1260" w:type="dxa"/>
          </w:tcPr>
          <w:p w14:paraId="1C46A0C4" w14:textId="77777777" w:rsidR="00A43A74" w:rsidRPr="0037726A" w:rsidRDefault="00A43A74" w:rsidP="00B67F3E">
            <w:pPr>
              <w:jc w:val="center"/>
              <w:rPr>
                <w:rFonts w:ascii="Arial" w:hAnsi="Arial" w:cs="Arial"/>
                <w:sz w:val="20"/>
                <w:szCs w:val="20"/>
              </w:rPr>
            </w:pPr>
          </w:p>
        </w:tc>
        <w:tc>
          <w:tcPr>
            <w:tcW w:w="1260" w:type="dxa"/>
          </w:tcPr>
          <w:p w14:paraId="5C9236E0" w14:textId="77777777" w:rsidR="00A43A74" w:rsidRPr="0037726A" w:rsidRDefault="00A43A74" w:rsidP="00B67F3E">
            <w:pPr>
              <w:jc w:val="center"/>
              <w:rPr>
                <w:rFonts w:ascii="Arial" w:hAnsi="Arial" w:cs="Arial"/>
                <w:sz w:val="20"/>
                <w:szCs w:val="20"/>
              </w:rPr>
            </w:pPr>
          </w:p>
        </w:tc>
        <w:tc>
          <w:tcPr>
            <w:tcW w:w="1260" w:type="dxa"/>
          </w:tcPr>
          <w:p w14:paraId="705007A3" w14:textId="77777777" w:rsidR="00A43A74" w:rsidRPr="0037726A" w:rsidRDefault="00A43A74" w:rsidP="00B67F3E">
            <w:pPr>
              <w:jc w:val="center"/>
              <w:rPr>
                <w:rFonts w:ascii="Arial" w:hAnsi="Arial" w:cs="Arial"/>
                <w:sz w:val="20"/>
                <w:szCs w:val="20"/>
              </w:rPr>
            </w:pPr>
          </w:p>
        </w:tc>
        <w:tc>
          <w:tcPr>
            <w:tcW w:w="1260" w:type="dxa"/>
          </w:tcPr>
          <w:p w14:paraId="4941F75E" w14:textId="77777777" w:rsidR="00A43A74" w:rsidRPr="00E82975" w:rsidRDefault="00A43A74" w:rsidP="00B67F3E">
            <w:pPr>
              <w:jc w:val="center"/>
              <w:rPr>
                <w:rFonts w:ascii="Arial" w:hAnsi="Arial" w:cs="Arial"/>
                <w:color w:val="000000"/>
                <w:sz w:val="20"/>
                <w:szCs w:val="20"/>
              </w:rPr>
            </w:pPr>
          </w:p>
        </w:tc>
        <w:tc>
          <w:tcPr>
            <w:tcW w:w="1260" w:type="dxa"/>
          </w:tcPr>
          <w:p w14:paraId="02BBB46F" w14:textId="77777777" w:rsidR="00A43A74" w:rsidRPr="00E82975" w:rsidRDefault="00A43A74" w:rsidP="00B67F3E">
            <w:pPr>
              <w:jc w:val="center"/>
              <w:rPr>
                <w:rFonts w:ascii="Arial" w:hAnsi="Arial" w:cs="Arial"/>
                <w:color w:val="000000"/>
                <w:sz w:val="20"/>
                <w:szCs w:val="20"/>
              </w:rPr>
            </w:pPr>
          </w:p>
        </w:tc>
        <w:tc>
          <w:tcPr>
            <w:tcW w:w="1260" w:type="dxa"/>
          </w:tcPr>
          <w:p w14:paraId="7605AD49" w14:textId="77777777" w:rsidR="00A43A74" w:rsidRPr="00E82975" w:rsidRDefault="00A43A74" w:rsidP="00B67F3E">
            <w:pPr>
              <w:jc w:val="center"/>
              <w:rPr>
                <w:rFonts w:ascii="Arial" w:hAnsi="Arial" w:cs="Arial"/>
                <w:color w:val="000000"/>
                <w:sz w:val="20"/>
                <w:szCs w:val="20"/>
              </w:rPr>
            </w:pPr>
          </w:p>
        </w:tc>
      </w:tr>
      <w:tr w:rsidR="00A43A74" w:rsidRPr="00347432" w14:paraId="6A127EF2" w14:textId="77777777" w:rsidTr="00A43A74">
        <w:trPr>
          <w:trHeight w:val="112"/>
        </w:trPr>
        <w:tc>
          <w:tcPr>
            <w:tcW w:w="900" w:type="dxa"/>
          </w:tcPr>
          <w:p w14:paraId="6B83CB17"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L8</w:t>
            </w:r>
          </w:p>
        </w:tc>
        <w:tc>
          <w:tcPr>
            <w:tcW w:w="1260" w:type="dxa"/>
          </w:tcPr>
          <w:p w14:paraId="3A132B0A"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£59,167</w:t>
            </w:r>
          </w:p>
        </w:tc>
        <w:tc>
          <w:tcPr>
            <w:tcW w:w="1260" w:type="dxa"/>
          </w:tcPr>
          <w:p w14:paraId="0C66F7E0"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£59,167</w:t>
            </w:r>
          </w:p>
        </w:tc>
        <w:tc>
          <w:tcPr>
            <w:tcW w:w="1260" w:type="dxa"/>
          </w:tcPr>
          <w:p w14:paraId="65400CA9" w14:textId="77777777" w:rsidR="00A43A74" w:rsidRPr="0037726A" w:rsidRDefault="00A43A74" w:rsidP="00B67F3E">
            <w:pPr>
              <w:jc w:val="center"/>
              <w:rPr>
                <w:rFonts w:ascii="Arial" w:hAnsi="Arial" w:cs="Arial"/>
                <w:sz w:val="20"/>
                <w:szCs w:val="20"/>
              </w:rPr>
            </w:pPr>
          </w:p>
        </w:tc>
        <w:tc>
          <w:tcPr>
            <w:tcW w:w="1260" w:type="dxa"/>
          </w:tcPr>
          <w:p w14:paraId="6532A9C0" w14:textId="77777777" w:rsidR="00A43A74" w:rsidRPr="0037726A" w:rsidRDefault="00A43A74" w:rsidP="00B67F3E">
            <w:pPr>
              <w:jc w:val="center"/>
              <w:rPr>
                <w:rFonts w:ascii="Arial" w:hAnsi="Arial" w:cs="Arial"/>
                <w:sz w:val="20"/>
                <w:szCs w:val="20"/>
              </w:rPr>
            </w:pPr>
          </w:p>
        </w:tc>
        <w:tc>
          <w:tcPr>
            <w:tcW w:w="1260" w:type="dxa"/>
          </w:tcPr>
          <w:p w14:paraId="63A71C57" w14:textId="77777777" w:rsidR="00A43A74" w:rsidRPr="0037726A" w:rsidRDefault="00A43A74" w:rsidP="00B67F3E">
            <w:pPr>
              <w:jc w:val="center"/>
              <w:rPr>
                <w:rFonts w:ascii="Arial" w:hAnsi="Arial" w:cs="Arial"/>
                <w:sz w:val="20"/>
                <w:szCs w:val="20"/>
              </w:rPr>
            </w:pPr>
          </w:p>
        </w:tc>
        <w:tc>
          <w:tcPr>
            <w:tcW w:w="1260" w:type="dxa"/>
          </w:tcPr>
          <w:p w14:paraId="1CF71D89" w14:textId="77777777" w:rsidR="00A43A74" w:rsidRPr="00E82975" w:rsidRDefault="00A43A74" w:rsidP="00B67F3E">
            <w:pPr>
              <w:jc w:val="center"/>
              <w:rPr>
                <w:rFonts w:ascii="Arial" w:hAnsi="Arial" w:cs="Arial"/>
                <w:color w:val="000000"/>
                <w:sz w:val="20"/>
                <w:szCs w:val="20"/>
              </w:rPr>
            </w:pPr>
          </w:p>
        </w:tc>
        <w:tc>
          <w:tcPr>
            <w:tcW w:w="1260" w:type="dxa"/>
          </w:tcPr>
          <w:p w14:paraId="4F34C1C6" w14:textId="77777777" w:rsidR="00A43A74" w:rsidRPr="00E82975" w:rsidRDefault="00A43A74" w:rsidP="00B67F3E">
            <w:pPr>
              <w:jc w:val="center"/>
              <w:rPr>
                <w:rFonts w:ascii="Arial" w:hAnsi="Arial" w:cs="Arial"/>
                <w:color w:val="000000"/>
                <w:sz w:val="20"/>
                <w:szCs w:val="20"/>
              </w:rPr>
            </w:pPr>
          </w:p>
        </w:tc>
        <w:tc>
          <w:tcPr>
            <w:tcW w:w="1260" w:type="dxa"/>
          </w:tcPr>
          <w:p w14:paraId="35FA9AD4" w14:textId="77777777" w:rsidR="00A43A74" w:rsidRPr="00E82975" w:rsidRDefault="00A43A74" w:rsidP="00B67F3E">
            <w:pPr>
              <w:jc w:val="center"/>
              <w:rPr>
                <w:rFonts w:ascii="Arial" w:hAnsi="Arial" w:cs="Arial"/>
                <w:color w:val="000000"/>
                <w:sz w:val="20"/>
                <w:szCs w:val="20"/>
              </w:rPr>
            </w:pPr>
          </w:p>
        </w:tc>
      </w:tr>
      <w:tr w:rsidR="00A43A74" w:rsidRPr="00347432" w14:paraId="621EE715" w14:textId="77777777" w:rsidTr="00A43A74">
        <w:trPr>
          <w:trHeight w:val="112"/>
        </w:trPr>
        <w:tc>
          <w:tcPr>
            <w:tcW w:w="900" w:type="dxa"/>
          </w:tcPr>
          <w:p w14:paraId="629CF22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L9</w:t>
            </w:r>
          </w:p>
        </w:tc>
        <w:tc>
          <w:tcPr>
            <w:tcW w:w="1260" w:type="dxa"/>
          </w:tcPr>
          <w:p w14:paraId="3A021BF5"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£60,644</w:t>
            </w:r>
          </w:p>
        </w:tc>
        <w:tc>
          <w:tcPr>
            <w:tcW w:w="1260" w:type="dxa"/>
          </w:tcPr>
          <w:p w14:paraId="7DF7476A"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£60,644</w:t>
            </w:r>
          </w:p>
        </w:tc>
        <w:tc>
          <w:tcPr>
            <w:tcW w:w="1260" w:type="dxa"/>
          </w:tcPr>
          <w:p w14:paraId="127B9D4E" w14:textId="77777777" w:rsidR="00A43A74" w:rsidRPr="0037726A" w:rsidRDefault="00A43A74" w:rsidP="00B67F3E">
            <w:pPr>
              <w:jc w:val="center"/>
              <w:rPr>
                <w:rFonts w:ascii="Arial" w:hAnsi="Arial" w:cs="Arial"/>
                <w:sz w:val="20"/>
                <w:szCs w:val="20"/>
              </w:rPr>
            </w:pPr>
          </w:p>
        </w:tc>
        <w:tc>
          <w:tcPr>
            <w:tcW w:w="1260" w:type="dxa"/>
          </w:tcPr>
          <w:p w14:paraId="2B4E6D1D" w14:textId="77777777" w:rsidR="00A43A74" w:rsidRPr="0037726A" w:rsidRDefault="00A43A74" w:rsidP="00B67F3E">
            <w:pPr>
              <w:jc w:val="center"/>
              <w:rPr>
                <w:rFonts w:ascii="Arial" w:hAnsi="Arial" w:cs="Arial"/>
                <w:sz w:val="20"/>
                <w:szCs w:val="20"/>
              </w:rPr>
            </w:pPr>
          </w:p>
        </w:tc>
        <w:tc>
          <w:tcPr>
            <w:tcW w:w="1260" w:type="dxa"/>
          </w:tcPr>
          <w:p w14:paraId="7ABCB8B7" w14:textId="77777777" w:rsidR="00A43A74" w:rsidRPr="0037726A" w:rsidRDefault="00A43A74" w:rsidP="00B67F3E">
            <w:pPr>
              <w:jc w:val="center"/>
              <w:rPr>
                <w:rFonts w:ascii="Arial" w:hAnsi="Arial" w:cs="Arial"/>
                <w:sz w:val="20"/>
                <w:szCs w:val="20"/>
              </w:rPr>
            </w:pPr>
          </w:p>
        </w:tc>
        <w:tc>
          <w:tcPr>
            <w:tcW w:w="1260" w:type="dxa"/>
          </w:tcPr>
          <w:p w14:paraId="350733C0" w14:textId="77777777" w:rsidR="00A43A74" w:rsidRPr="00E82975" w:rsidRDefault="00A43A74" w:rsidP="00B67F3E">
            <w:pPr>
              <w:jc w:val="center"/>
              <w:rPr>
                <w:rFonts w:ascii="Arial" w:hAnsi="Arial" w:cs="Arial"/>
                <w:color w:val="000000"/>
                <w:sz w:val="20"/>
                <w:szCs w:val="20"/>
              </w:rPr>
            </w:pPr>
          </w:p>
        </w:tc>
        <w:tc>
          <w:tcPr>
            <w:tcW w:w="1260" w:type="dxa"/>
          </w:tcPr>
          <w:p w14:paraId="70591C8C" w14:textId="77777777" w:rsidR="00A43A74" w:rsidRPr="00E82975" w:rsidRDefault="00A43A74" w:rsidP="00B67F3E">
            <w:pPr>
              <w:jc w:val="center"/>
              <w:rPr>
                <w:rFonts w:ascii="Arial" w:hAnsi="Arial" w:cs="Arial"/>
                <w:color w:val="000000"/>
                <w:sz w:val="20"/>
                <w:szCs w:val="20"/>
              </w:rPr>
            </w:pPr>
          </w:p>
        </w:tc>
        <w:tc>
          <w:tcPr>
            <w:tcW w:w="1260" w:type="dxa"/>
          </w:tcPr>
          <w:p w14:paraId="25A911DC" w14:textId="77777777" w:rsidR="00A43A74" w:rsidRPr="00E82975" w:rsidRDefault="00A43A74" w:rsidP="00B67F3E">
            <w:pPr>
              <w:jc w:val="center"/>
              <w:rPr>
                <w:rFonts w:ascii="Arial" w:hAnsi="Arial" w:cs="Arial"/>
                <w:color w:val="000000"/>
                <w:sz w:val="20"/>
                <w:szCs w:val="20"/>
              </w:rPr>
            </w:pPr>
          </w:p>
        </w:tc>
      </w:tr>
      <w:tr w:rsidR="00A43A74" w:rsidRPr="00347432" w14:paraId="4C95E3BF" w14:textId="77777777" w:rsidTr="00A43A74">
        <w:trPr>
          <w:trHeight w:val="112"/>
        </w:trPr>
        <w:tc>
          <w:tcPr>
            <w:tcW w:w="900" w:type="dxa"/>
          </w:tcPr>
          <w:p w14:paraId="5693F961"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L10</w:t>
            </w:r>
          </w:p>
        </w:tc>
        <w:tc>
          <w:tcPr>
            <w:tcW w:w="1260" w:type="dxa"/>
          </w:tcPr>
          <w:p w14:paraId="05D2D58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£62,202</w:t>
            </w:r>
          </w:p>
        </w:tc>
        <w:tc>
          <w:tcPr>
            <w:tcW w:w="1260" w:type="dxa"/>
          </w:tcPr>
          <w:p w14:paraId="04568D5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£62,202</w:t>
            </w:r>
          </w:p>
        </w:tc>
        <w:tc>
          <w:tcPr>
            <w:tcW w:w="1260" w:type="dxa"/>
          </w:tcPr>
          <w:p w14:paraId="0778E84C" w14:textId="77777777" w:rsidR="00A43A74" w:rsidRPr="0037726A" w:rsidRDefault="00A43A74" w:rsidP="00B67F3E">
            <w:pPr>
              <w:jc w:val="center"/>
              <w:rPr>
                <w:rFonts w:ascii="Arial" w:hAnsi="Arial" w:cs="Arial"/>
                <w:sz w:val="20"/>
                <w:szCs w:val="20"/>
              </w:rPr>
            </w:pPr>
          </w:p>
        </w:tc>
        <w:tc>
          <w:tcPr>
            <w:tcW w:w="1260" w:type="dxa"/>
          </w:tcPr>
          <w:p w14:paraId="44746D19" w14:textId="77777777" w:rsidR="00A43A74" w:rsidRPr="0037726A" w:rsidRDefault="00A43A74" w:rsidP="00B67F3E">
            <w:pPr>
              <w:jc w:val="center"/>
              <w:rPr>
                <w:rFonts w:ascii="Arial" w:hAnsi="Arial" w:cs="Arial"/>
                <w:sz w:val="20"/>
                <w:szCs w:val="20"/>
              </w:rPr>
            </w:pPr>
          </w:p>
        </w:tc>
        <w:tc>
          <w:tcPr>
            <w:tcW w:w="1260" w:type="dxa"/>
          </w:tcPr>
          <w:p w14:paraId="418A287B" w14:textId="77777777" w:rsidR="00A43A74" w:rsidRPr="0037726A" w:rsidRDefault="00A43A74" w:rsidP="00B67F3E">
            <w:pPr>
              <w:jc w:val="center"/>
              <w:rPr>
                <w:rFonts w:ascii="Arial" w:hAnsi="Arial" w:cs="Arial"/>
                <w:sz w:val="20"/>
                <w:szCs w:val="20"/>
              </w:rPr>
            </w:pPr>
          </w:p>
        </w:tc>
        <w:tc>
          <w:tcPr>
            <w:tcW w:w="1260" w:type="dxa"/>
          </w:tcPr>
          <w:p w14:paraId="6C3FCCB3" w14:textId="77777777" w:rsidR="00A43A74" w:rsidRPr="00E82975" w:rsidRDefault="00A43A74" w:rsidP="00B67F3E">
            <w:pPr>
              <w:jc w:val="center"/>
              <w:rPr>
                <w:rFonts w:ascii="Arial" w:hAnsi="Arial" w:cs="Arial"/>
                <w:color w:val="000000"/>
                <w:sz w:val="20"/>
                <w:szCs w:val="20"/>
              </w:rPr>
            </w:pPr>
          </w:p>
        </w:tc>
        <w:tc>
          <w:tcPr>
            <w:tcW w:w="1260" w:type="dxa"/>
          </w:tcPr>
          <w:p w14:paraId="669CDCF2" w14:textId="77777777" w:rsidR="00A43A74" w:rsidRPr="00E82975" w:rsidRDefault="00A43A74" w:rsidP="00B67F3E">
            <w:pPr>
              <w:jc w:val="center"/>
              <w:rPr>
                <w:rFonts w:ascii="Arial" w:hAnsi="Arial" w:cs="Arial"/>
                <w:color w:val="000000"/>
                <w:sz w:val="20"/>
                <w:szCs w:val="20"/>
              </w:rPr>
            </w:pPr>
          </w:p>
        </w:tc>
        <w:tc>
          <w:tcPr>
            <w:tcW w:w="1260" w:type="dxa"/>
          </w:tcPr>
          <w:p w14:paraId="2AD51BBD" w14:textId="77777777" w:rsidR="00A43A74" w:rsidRPr="00E82975" w:rsidRDefault="00A43A74" w:rsidP="00B67F3E">
            <w:pPr>
              <w:jc w:val="center"/>
              <w:rPr>
                <w:rFonts w:ascii="Arial" w:hAnsi="Arial" w:cs="Arial"/>
                <w:color w:val="000000"/>
                <w:sz w:val="20"/>
                <w:szCs w:val="20"/>
              </w:rPr>
            </w:pPr>
          </w:p>
        </w:tc>
      </w:tr>
      <w:tr w:rsidR="00A43A74" w:rsidRPr="00347432" w14:paraId="73ED92C1" w14:textId="77777777" w:rsidTr="00A43A74">
        <w:trPr>
          <w:trHeight w:val="112"/>
        </w:trPr>
        <w:tc>
          <w:tcPr>
            <w:tcW w:w="900" w:type="dxa"/>
          </w:tcPr>
          <w:p w14:paraId="2D4EF82B"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L11</w:t>
            </w:r>
          </w:p>
        </w:tc>
        <w:tc>
          <w:tcPr>
            <w:tcW w:w="1260" w:type="dxa"/>
          </w:tcPr>
          <w:p w14:paraId="4993650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£63,815</w:t>
            </w:r>
          </w:p>
        </w:tc>
        <w:tc>
          <w:tcPr>
            <w:tcW w:w="1260" w:type="dxa"/>
          </w:tcPr>
          <w:p w14:paraId="3697D4D3"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£63,815</w:t>
            </w:r>
          </w:p>
        </w:tc>
        <w:tc>
          <w:tcPr>
            <w:tcW w:w="1260" w:type="dxa"/>
          </w:tcPr>
          <w:p w14:paraId="79CC723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£63,815</w:t>
            </w:r>
          </w:p>
        </w:tc>
        <w:tc>
          <w:tcPr>
            <w:tcW w:w="1260" w:type="dxa"/>
          </w:tcPr>
          <w:p w14:paraId="3346F12A" w14:textId="77777777" w:rsidR="00A43A74" w:rsidRPr="0037726A" w:rsidRDefault="00A43A74" w:rsidP="00B67F3E">
            <w:pPr>
              <w:jc w:val="center"/>
              <w:rPr>
                <w:rFonts w:ascii="Arial" w:hAnsi="Arial" w:cs="Arial"/>
                <w:sz w:val="20"/>
                <w:szCs w:val="20"/>
              </w:rPr>
            </w:pPr>
          </w:p>
        </w:tc>
        <w:tc>
          <w:tcPr>
            <w:tcW w:w="1260" w:type="dxa"/>
          </w:tcPr>
          <w:p w14:paraId="439EA6DC" w14:textId="77777777" w:rsidR="00A43A74" w:rsidRPr="0037726A" w:rsidRDefault="00A43A74" w:rsidP="00B67F3E">
            <w:pPr>
              <w:jc w:val="center"/>
              <w:rPr>
                <w:rFonts w:ascii="Arial" w:hAnsi="Arial" w:cs="Arial"/>
                <w:sz w:val="20"/>
                <w:szCs w:val="20"/>
              </w:rPr>
            </w:pPr>
          </w:p>
        </w:tc>
        <w:tc>
          <w:tcPr>
            <w:tcW w:w="1260" w:type="dxa"/>
          </w:tcPr>
          <w:p w14:paraId="38740E27" w14:textId="77777777" w:rsidR="00A43A74" w:rsidRPr="00E82975" w:rsidRDefault="00A43A74" w:rsidP="00B67F3E">
            <w:pPr>
              <w:jc w:val="center"/>
              <w:rPr>
                <w:rFonts w:ascii="Arial" w:hAnsi="Arial" w:cs="Arial"/>
                <w:color w:val="000000"/>
                <w:sz w:val="20"/>
                <w:szCs w:val="20"/>
              </w:rPr>
            </w:pPr>
          </w:p>
        </w:tc>
        <w:tc>
          <w:tcPr>
            <w:tcW w:w="1260" w:type="dxa"/>
          </w:tcPr>
          <w:p w14:paraId="574FCBE7" w14:textId="77777777" w:rsidR="00A43A74" w:rsidRPr="00E82975" w:rsidRDefault="00A43A74" w:rsidP="00B67F3E">
            <w:pPr>
              <w:jc w:val="center"/>
              <w:rPr>
                <w:rFonts w:ascii="Arial" w:hAnsi="Arial" w:cs="Arial"/>
                <w:color w:val="000000"/>
                <w:sz w:val="20"/>
                <w:szCs w:val="20"/>
              </w:rPr>
            </w:pPr>
          </w:p>
        </w:tc>
        <w:tc>
          <w:tcPr>
            <w:tcW w:w="1260" w:type="dxa"/>
          </w:tcPr>
          <w:p w14:paraId="2B4E3FAD" w14:textId="77777777" w:rsidR="00A43A74" w:rsidRPr="00E82975" w:rsidRDefault="00A43A74" w:rsidP="00B67F3E">
            <w:pPr>
              <w:jc w:val="center"/>
              <w:rPr>
                <w:rFonts w:ascii="Arial" w:hAnsi="Arial" w:cs="Arial"/>
                <w:color w:val="000000"/>
                <w:sz w:val="20"/>
                <w:szCs w:val="20"/>
              </w:rPr>
            </w:pPr>
          </w:p>
        </w:tc>
      </w:tr>
      <w:tr w:rsidR="00A43A74" w:rsidRPr="00347432" w14:paraId="122BC2E2" w14:textId="77777777" w:rsidTr="00A43A74">
        <w:trPr>
          <w:trHeight w:val="112"/>
        </w:trPr>
        <w:tc>
          <w:tcPr>
            <w:tcW w:w="900" w:type="dxa"/>
          </w:tcPr>
          <w:p w14:paraId="7C23FE2E"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L12</w:t>
            </w:r>
          </w:p>
        </w:tc>
        <w:tc>
          <w:tcPr>
            <w:tcW w:w="1260" w:type="dxa"/>
          </w:tcPr>
          <w:p w14:paraId="0BDB2586"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£65,286</w:t>
            </w:r>
          </w:p>
        </w:tc>
        <w:tc>
          <w:tcPr>
            <w:tcW w:w="1260" w:type="dxa"/>
          </w:tcPr>
          <w:p w14:paraId="713B2E10"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£65,286</w:t>
            </w:r>
          </w:p>
        </w:tc>
        <w:tc>
          <w:tcPr>
            <w:tcW w:w="1260" w:type="dxa"/>
          </w:tcPr>
          <w:p w14:paraId="0663185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£65,286</w:t>
            </w:r>
          </w:p>
        </w:tc>
        <w:tc>
          <w:tcPr>
            <w:tcW w:w="1260" w:type="dxa"/>
          </w:tcPr>
          <w:p w14:paraId="22A9BD9D" w14:textId="77777777" w:rsidR="00A43A74" w:rsidRPr="0037726A" w:rsidRDefault="00A43A74" w:rsidP="00B67F3E">
            <w:pPr>
              <w:jc w:val="center"/>
              <w:rPr>
                <w:rFonts w:ascii="Arial" w:hAnsi="Arial" w:cs="Arial"/>
                <w:sz w:val="20"/>
                <w:szCs w:val="20"/>
              </w:rPr>
            </w:pPr>
          </w:p>
        </w:tc>
        <w:tc>
          <w:tcPr>
            <w:tcW w:w="1260" w:type="dxa"/>
          </w:tcPr>
          <w:p w14:paraId="64DBFB1D" w14:textId="77777777" w:rsidR="00A43A74" w:rsidRPr="0037726A" w:rsidRDefault="00A43A74" w:rsidP="00B67F3E">
            <w:pPr>
              <w:jc w:val="center"/>
              <w:rPr>
                <w:rFonts w:ascii="Arial" w:hAnsi="Arial" w:cs="Arial"/>
                <w:sz w:val="20"/>
                <w:szCs w:val="20"/>
              </w:rPr>
            </w:pPr>
          </w:p>
        </w:tc>
        <w:tc>
          <w:tcPr>
            <w:tcW w:w="1260" w:type="dxa"/>
          </w:tcPr>
          <w:p w14:paraId="663D6186" w14:textId="77777777" w:rsidR="00A43A74" w:rsidRPr="00E82975" w:rsidRDefault="00A43A74" w:rsidP="00B67F3E">
            <w:pPr>
              <w:jc w:val="center"/>
              <w:rPr>
                <w:rFonts w:ascii="Arial" w:hAnsi="Arial" w:cs="Arial"/>
                <w:color w:val="000000"/>
                <w:sz w:val="20"/>
                <w:szCs w:val="20"/>
              </w:rPr>
            </w:pPr>
          </w:p>
        </w:tc>
        <w:tc>
          <w:tcPr>
            <w:tcW w:w="1260" w:type="dxa"/>
          </w:tcPr>
          <w:p w14:paraId="5BD33149" w14:textId="77777777" w:rsidR="00A43A74" w:rsidRPr="00E82975" w:rsidRDefault="00A43A74" w:rsidP="00B67F3E">
            <w:pPr>
              <w:jc w:val="center"/>
              <w:rPr>
                <w:rFonts w:ascii="Arial" w:hAnsi="Arial" w:cs="Arial"/>
                <w:color w:val="000000"/>
                <w:sz w:val="20"/>
                <w:szCs w:val="20"/>
              </w:rPr>
            </w:pPr>
          </w:p>
        </w:tc>
        <w:tc>
          <w:tcPr>
            <w:tcW w:w="1260" w:type="dxa"/>
          </w:tcPr>
          <w:p w14:paraId="5016B508" w14:textId="77777777" w:rsidR="00A43A74" w:rsidRPr="00E82975" w:rsidRDefault="00A43A74" w:rsidP="00B67F3E">
            <w:pPr>
              <w:jc w:val="center"/>
              <w:rPr>
                <w:rFonts w:ascii="Arial" w:hAnsi="Arial" w:cs="Arial"/>
                <w:color w:val="000000"/>
                <w:sz w:val="20"/>
                <w:szCs w:val="20"/>
              </w:rPr>
            </w:pPr>
          </w:p>
        </w:tc>
      </w:tr>
      <w:tr w:rsidR="00A43A74" w:rsidRPr="00347432" w14:paraId="63399149" w14:textId="77777777" w:rsidTr="00A43A74">
        <w:trPr>
          <w:trHeight w:val="112"/>
        </w:trPr>
        <w:tc>
          <w:tcPr>
            <w:tcW w:w="900" w:type="dxa"/>
          </w:tcPr>
          <w:p w14:paraId="33E01CD0"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L13</w:t>
            </w:r>
          </w:p>
        </w:tc>
        <w:tc>
          <w:tcPr>
            <w:tcW w:w="1260" w:type="dxa"/>
          </w:tcPr>
          <w:p w14:paraId="37BE20B1"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£66,919</w:t>
            </w:r>
          </w:p>
        </w:tc>
        <w:tc>
          <w:tcPr>
            <w:tcW w:w="1260" w:type="dxa"/>
          </w:tcPr>
          <w:p w14:paraId="13F90AEF"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£66,919</w:t>
            </w:r>
          </w:p>
        </w:tc>
        <w:tc>
          <w:tcPr>
            <w:tcW w:w="1260" w:type="dxa"/>
          </w:tcPr>
          <w:p w14:paraId="54252420"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£66,919</w:t>
            </w:r>
          </w:p>
        </w:tc>
        <w:tc>
          <w:tcPr>
            <w:tcW w:w="1260" w:type="dxa"/>
          </w:tcPr>
          <w:p w14:paraId="2FE7CD65" w14:textId="77777777" w:rsidR="00A43A74" w:rsidRPr="0037726A" w:rsidRDefault="00A43A74" w:rsidP="00B67F3E">
            <w:pPr>
              <w:jc w:val="center"/>
              <w:rPr>
                <w:rFonts w:ascii="Arial" w:hAnsi="Arial" w:cs="Arial"/>
                <w:sz w:val="20"/>
                <w:szCs w:val="20"/>
              </w:rPr>
            </w:pPr>
          </w:p>
        </w:tc>
        <w:tc>
          <w:tcPr>
            <w:tcW w:w="1260" w:type="dxa"/>
          </w:tcPr>
          <w:p w14:paraId="6ABF7980" w14:textId="77777777" w:rsidR="00A43A74" w:rsidRPr="0037726A" w:rsidRDefault="00A43A74" w:rsidP="00B67F3E">
            <w:pPr>
              <w:jc w:val="center"/>
              <w:rPr>
                <w:rFonts w:ascii="Arial" w:hAnsi="Arial" w:cs="Arial"/>
                <w:sz w:val="20"/>
                <w:szCs w:val="20"/>
              </w:rPr>
            </w:pPr>
          </w:p>
        </w:tc>
        <w:tc>
          <w:tcPr>
            <w:tcW w:w="1260" w:type="dxa"/>
          </w:tcPr>
          <w:p w14:paraId="4EA50D39" w14:textId="77777777" w:rsidR="00A43A74" w:rsidRPr="00E82975" w:rsidRDefault="00A43A74" w:rsidP="00B67F3E">
            <w:pPr>
              <w:jc w:val="center"/>
              <w:rPr>
                <w:rFonts w:ascii="Arial" w:hAnsi="Arial" w:cs="Arial"/>
                <w:color w:val="000000"/>
                <w:sz w:val="20"/>
                <w:szCs w:val="20"/>
              </w:rPr>
            </w:pPr>
          </w:p>
        </w:tc>
        <w:tc>
          <w:tcPr>
            <w:tcW w:w="1260" w:type="dxa"/>
          </w:tcPr>
          <w:p w14:paraId="2CF928DD" w14:textId="77777777" w:rsidR="00A43A74" w:rsidRPr="00E82975" w:rsidRDefault="00A43A74" w:rsidP="00B67F3E">
            <w:pPr>
              <w:jc w:val="center"/>
              <w:rPr>
                <w:rFonts w:ascii="Arial" w:hAnsi="Arial" w:cs="Arial"/>
                <w:color w:val="000000"/>
                <w:sz w:val="20"/>
                <w:szCs w:val="20"/>
              </w:rPr>
            </w:pPr>
          </w:p>
        </w:tc>
        <w:tc>
          <w:tcPr>
            <w:tcW w:w="1260" w:type="dxa"/>
          </w:tcPr>
          <w:p w14:paraId="6DA16200" w14:textId="77777777" w:rsidR="00A43A74" w:rsidRPr="00E82975" w:rsidRDefault="00A43A74" w:rsidP="00B67F3E">
            <w:pPr>
              <w:jc w:val="center"/>
              <w:rPr>
                <w:rFonts w:ascii="Arial" w:hAnsi="Arial" w:cs="Arial"/>
                <w:color w:val="000000"/>
                <w:sz w:val="20"/>
                <w:szCs w:val="20"/>
              </w:rPr>
            </w:pPr>
          </w:p>
        </w:tc>
      </w:tr>
      <w:tr w:rsidR="00A43A74" w:rsidRPr="00347432" w14:paraId="476D44F9" w14:textId="77777777" w:rsidTr="00A43A74">
        <w:trPr>
          <w:trHeight w:val="112"/>
        </w:trPr>
        <w:tc>
          <w:tcPr>
            <w:tcW w:w="900" w:type="dxa"/>
          </w:tcPr>
          <w:p w14:paraId="32877DF4"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L14</w:t>
            </w:r>
          </w:p>
        </w:tc>
        <w:tc>
          <w:tcPr>
            <w:tcW w:w="1260" w:type="dxa"/>
          </w:tcPr>
          <w:p w14:paraId="12F7CAB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£68,586</w:t>
            </w:r>
          </w:p>
        </w:tc>
        <w:tc>
          <w:tcPr>
            <w:tcW w:w="1260" w:type="dxa"/>
          </w:tcPr>
          <w:p w14:paraId="4728967D"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£68,586</w:t>
            </w:r>
          </w:p>
        </w:tc>
        <w:tc>
          <w:tcPr>
            <w:tcW w:w="1260" w:type="dxa"/>
          </w:tcPr>
          <w:p w14:paraId="7B22023D"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£68,586</w:t>
            </w:r>
          </w:p>
        </w:tc>
        <w:tc>
          <w:tcPr>
            <w:tcW w:w="1260" w:type="dxa"/>
          </w:tcPr>
          <w:p w14:paraId="62BCCD4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£68,586</w:t>
            </w:r>
          </w:p>
        </w:tc>
        <w:tc>
          <w:tcPr>
            <w:tcW w:w="1260" w:type="dxa"/>
          </w:tcPr>
          <w:p w14:paraId="001C0506" w14:textId="77777777" w:rsidR="00A43A74" w:rsidRPr="0037726A" w:rsidRDefault="00A43A74" w:rsidP="00B67F3E">
            <w:pPr>
              <w:jc w:val="center"/>
              <w:rPr>
                <w:rFonts w:ascii="Arial" w:hAnsi="Arial" w:cs="Arial"/>
                <w:sz w:val="20"/>
                <w:szCs w:val="20"/>
              </w:rPr>
            </w:pPr>
          </w:p>
        </w:tc>
        <w:tc>
          <w:tcPr>
            <w:tcW w:w="1260" w:type="dxa"/>
          </w:tcPr>
          <w:p w14:paraId="4DF95DB1" w14:textId="77777777" w:rsidR="00A43A74" w:rsidRPr="00E82975" w:rsidRDefault="00A43A74" w:rsidP="00B67F3E">
            <w:pPr>
              <w:jc w:val="center"/>
              <w:rPr>
                <w:rFonts w:ascii="Arial" w:hAnsi="Arial" w:cs="Arial"/>
                <w:color w:val="000000"/>
                <w:sz w:val="20"/>
                <w:szCs w:val="20"/>
              </w:rPr>
            </w:pPr>
          </w:p>
        </w:tc>
        <w:tc>
          <w:tcPr>
            <w:tcW w:w="1260" w:type="dxa"/>
          </w:tcPr>
          <w:p w14:paraId="728C3713" w14:textId="77777777" w:rsidR="00A43A74" w:rsidRPr="00E82975" w:rsidRDefault="00A43A74" w:rsidP="00B67F3E">
            <w:pPr>
              <w:jc w:val="center"/>
              <w:rPr>
                <w:rFonts w:ascii="Arial" w:hAnsi="Arial" w:cs="Arial"/>
                <w:color w:val="000000"/>
                <w:sz w:val="20"/>
                <w:szCs w:val="20"/>
              </w:rPr>
            </w:pPr>
          </w:p>
        </w:tc>
        <w:tc>
          <w:tcPr>
            <w:tcW w:w="1260" w:type="dxa"/>
          </w:tcPr>
          <w:p w14:paraId="0829D216" w14:textId="77777777" w:rsidR="00A43A74" w:rsidRPr="00E82975" w:rsidRDefault="00A43A74" w:rsidP="00B67F3E">
            <w:pPr>
              <w:jc w:val="center"/>
              <w:rPr>
                <w:rFonts w:ascii="Arial" w:hAnsi="Arial" w:cs="Arial"/>
                <w:color w:val="000000"/>
                <w:sz w:val="20"/>
                <w:szCs w:val="20"/>
              </w:rPr>
            </w:pPr>
          </w:p>
        </w:tc>
      </w:tr>
      <w:tr w:rsidR="00A43A74" w:rsidRPr="00347432" w14:paraId="1C6A78D7" w14:textId="77777777" w:rsidTr="00A43A74">
        <w:trPr>
          <w:trHeight w:val="112"/>
        </w:trPr>
        <w:tc>
          <w:tcPr>
            <w:tcW w:w="900" w:type="dxa"/>
          </w:tcPr>
          <w:p w14:paraId="45FBDA06"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L15</w:t>
            </w:r>
          </w:p>
        </w:tc>
        <w:tc>
          <w:tcPr>
            <w:tcW w:w="1260" w:type="dxa"/>
          </w:tcPr>
          <w:p w14:paraId="69E802A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£70,293</w:t>
            </w:r>
          </w:p>
        </w:tc>
        <w:tc>
          <w:tcPr>
            <w:tcW w:w="1260" w:type="dxa"/>
          </w:tcPr>
          <w:p w14:paraId="04BA9EC8"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£70,293</w:t>
            </w:r>
          </w:p>
        </w:tc>
        <w:tc>
          <w:tcPr>
            <w:tcW w:w="1260" w:type="dxa"/>
          </w:tcPr>
          <w:p w14:paraId="066A1788"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£70,293</w:t>
            </w:r>
          </w:p>
        </w:tc>
        <w:tc>
          <w:tcPr>
            <w:tcW w:w="1260" w:type="dxa"/>
          </w:tcPr>
          <w:p w14:paraId="2F156AB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£70,293</w:t>
            </w:r>
          </w:p>
        </w:tc>
        <w:tc>
          <w:tcPr>
            <w:tcW w:w="1260" w:type="dxa"/>
          </w:tcPr>
          <w:p w14:paraId="63ABABB2" w14:textId="77777777" w:rsidR="00A43A74" w:rsidRPr="0037726A" w:rsidRDefault="00A43A74" w:rsidP="00B67F3E">
            <w:pPr>
              <w:jc w:val="center"/>
              <w:rPr>
                <w:rFonts w:ascii="Arial" w:hAnsi="Arial" w:cs="Arial"/>
                <w:sz w:val="20"/>
                <w:szCs w:val="20"/>
              </w:rPr>
            </w:pPr>
          </w:p>
        </w:tc>
        <w:tc>
          <w:tcPr>
            <w:tcW w:w="1260" w:type="dxa"/>
          </w:tcPr>
          <w:p w14:paraId="4BE6B4DD" w14:textId="77777777" w:rsidR="00A43A74" w:rsidRPr="00E82975" w:rsidRDefault="00A43A74" w:rsidP="00B67F3E">
            <w:pPr>
              <w:jc w:val="center"/>
              <w:rPr>
                <w:rFonts w:ascii="Arial" w:hAnsi="Arial" w:cs="Arial"/>
                <w:color w:val="000000"/>
                <w:sz w:val="20"/>
                <w:szCs w:val="20"/>
              </w:rPr>
            </w:pPr>
          </w:p>
        </w:tc>
        <w:tc>
          <w:tcPr>
            <w:tcW w:w="1260" w:type="dxa"/>
          </w:tcPr>
          <w:p w14:paraId="6CB55D05" w14:textId="77777777" w:rsidR="00A43A74" w:rsidRPr="00E82975" w:rsidRDefault="00A43A74" w:rsidP="00B67F3E">
            <w:pPr>
              <w:jc w:val="center"/>
              <w:rPr>
                <w:rFonts w:ascii="Arial" w:hAnsi="Arial" w:cs="Arial"/>
                <w:color w:val="000000"/>
                <w:sz w:val="20"/>
                <w:szCs w:val="20"/>
              </w:rPr>
            </w:pPr>
          </w:p>
        </w:tc>
        <w:tc>
          <w:tcPr>
            <w:tcW w:w="1260" w:type="dxa"/>
          </w:tcPr>
          <w:p w14:paraId="04BE87C0" w14:textId="77777777" w:rsidR="00A43A74" w:rsidRPr="00E82975" w:rsidRDefault="00A43A74" w:rsidP="00B67F3E">
            <w:pPr>
              <w:jc w:val="center"/>
              <w:rPr>
                <w:rFonts w:ascii="Arial" w:hAnsi="Arial" w:cs="Arial"/>
                <w:color w:val="000000"/>
                <w:sz w:val="20"/>
                <w:szCs w:val="20"/>
              </w:rPr>
            </w:pPr>
          </w:p>
        </w:tc>
      </w:tr>
      <w:tr w:rsidR="00A43A74" w:rsidRPr="00347432" w14:paraId="103AB821" w14:textId="77777777" w:rsidTr="00A43A74">
        <w:trPr>
          <w:trHeight w:val="112"/>
        </w:trPr>
        <w:tc>
          <w:tcPr>
            <w:tcW w:w="900" w:type="dxa"/>
          </w:tcPr>
          <w:p w14:paraId="3BAA8A66"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L16</w:t>
            </w:r>
          </w:p>
        </w:tc>
        <w:tc>
          <w:tcPr>
            <w:tcW w:w="1260" w:type="dxa"/>
          </w:tcPr>
          <w:p w14:paraId="188C510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£72,162</w:t>
            </w:r>
          </w:p>
        </w:tc>
        <w:tc>
          <w:tcPr>
            <w:tcW w:w="1260" w:type="dxa"/>
          </w:tcPr>
          <w:p w14:paraId="5A0D81E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£72,162</w:t>
            </w:r>
          </w:p>
        </w:tc>
        <w:tc>
          <w:tcPr>
            <w:tcW w:w="1260" w:type="dxa"/>
          </w:tcPr>
          <w:p w14:paraId="533DB7F6"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£72,162</w:t>
            </w:r>
          </w:p>
        </w:tc>
        <w:tc>
          <w:tcPr>
            <w:tcW w:w="1260" w:type="dxa"/>
          </w:tcPr>
          <w:p w14:paraId="01C73CED"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£72,162</w:t>
            </w:r>
          </w:p>
        </w:tc>
        <w:tc>
          <w:tcPr>
            <w:tcW w:w="1260" w:type="dxa"/>
          </w:tcPr>
          <w:p w14:paraId="5378FA6E" w14:textId="77777777" w:rsidR="00A43A74" w:rsidRPr="0037726A" w:rsidRDefault="00A43A74" w:rsidP="00B67F3E">
            <w:pPr>
              <w:jc w:val="center"/>
              <w:rPr>
                <w:rFonts w:ascii="Arial" w:hAnsi="Arial" w:cs="Arial"/>
                <w:sz w:val="20"/>
                <w:szCs w:val="20"/>
              </w:rPr>
            </w:pPr>
          </w:p>
        </w:tc>
        <w:tc>
          <w:tcPr>
            <w:tcW w:w="1260" w:type="dxa"/>
          </w:tcPr>
          <w:p w14:paraId="632C3FDA" w14:textId="77777777" w:rsidR="00A43A74" w:rsidRPr="00E82975" w:rsidRDefault="00A43A74" w:rsidP="00B67F3E">
            <w:pPr>
              <w:jc w:val="center"/>
              <w:rPr>
                <w:rFonts w:ascii="Arial" w:hAnsi="Arial" w:cs="Arial"/>
                <w:color w:val="000000"/>
                <w:sz w:val="20"/>
                <w:szCs w:val="20"/>
              </w:rPr>
            </w:pPr>
          </w:p>
        </w:tc>
        <w:tc>
          <w:tcPr>
            <w:tcW w:w="1260" w:type="dxa"/>
          </w:tcPr>
          <w:p w14:paraId="339A82A3" w14:textId="77777777" w:rsidR="00A43A74" w:rsidRPr="00E82975" w:rsidRDefault="00A43A74" w:rsidP="00B67F3E">
            <w:pPr>
              <w:jc w:val="center"/>
              <w:rPr>
                <w:rFonts w:ascii="Arial" w:hAnsi="Arial" w:cs="Arial"/>
                <w:color w:val="000000"/>
                <w:sz w:val="20"/>
                <w:szCs w:val="20"/>
              </w:rPr>
            </w:pPr>
          </w:p>
        </w:tc>
        <w:tc>
          <w:tcPr>
            <w:tcW w:w="1260" w:type="dxa"/>
          </w:tcPr>
          <w:p w14:paraId="49926508" w14:textId="77777777" w:rsidR="00A43A74" w:rsidRPr="00E82975" w:rsidRDefault="00A43A74" w:rsidP="00B67F3E">
            <w:pPr>
              <w:jc w:val="center"/>
              <w:rPr>
                <w:rFonts w:ascii="Arial" w:hAnsi="Arial" w:cs="Arial"/>
                <w:color w:val="000000"/>
                <w:sz w:val="20"/>
                <w:szCs w:val="20"/>
              </w:rPr>
            </w:pPr>
          </w:p>
        </w:tc>
      </w:tr>
      <w:tr w:rsidR="00A43A74" w:rsidRPr="00347432" w14:paraId="40AF5AC7" w14:textId="77777777" w:rsidTr="00A43A74">
        <w:trPr>
          <w:trHeight w:val="112"/>
        </w:trPr>
        <w:tc>
          <w:tcPr>
            <w:tcW w:w="900" w:type="dxa"/>
          </w:tcPr>
          <w:p w14:paraId="37B683C2"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L17</w:t>
            </w:r>
          </w:p>
        </w:tc>
        <w:tc>
          <w:tcPr>
            <w:tcW w:w="1260" w:type="dxa"/>
          </w:tcPr>
          <w:p w14:paraId="6FE9850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£73,819</w:t>
            </w:r>
          </w:p>
        </w:tc>
        <w:tc>
          <w:tcPr>
            <w:tcW w:w="1260" w:type="dxa"/>
          </w:tcPr>
          <w:p w14:paraId="6CA1A91F"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£73,819</w:t>
            </w:r>
          </w:p>
        </w:tc>
        <w:tc>
          <w:tcPr>
            <w:tcW w:w="1260" w:type="dxa"/>
          </w:tcPr>
          <w:p w14:paraId="10E1F80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£73,819</w:t>
            </w:r>
          </w:p>
        </w:tc>
        <w:tc>
          <w:tcPr>
            <w:tcW w:w="1260" w:type="dxa"/>
          </w:tcPr>
          <w:p w14:paraId="47F528CB" w14:textId="77777777" w:rsidR="00A43A74" w:rsidRPr="0037726A" w:rsidRDefault="00A43A74" w:rsidP="00B67F3E">
            <w:pPr>
              <w:jc w:val="center"/>
              <w:rPr>
                <w:rFonts w:ascii="Arial" w:hAnsi="Arial" w:cs="Arial"/>
                <w:sz w:val="20"/>
                <w:szCs w:val="20"/>
              </w:rPr>
            </w:pPr>
            <w:r w:rsidRPr="0037726A">
              <w:rPr>
                <w:rFonts w:ascii="Arial" w:hAnsi="Arial" w:cs="Arial"/>
                <w:sz w:val="20"/>
                <w:szCs w:val="20"/>
                <w:lang w:eastAsia="en-GB"/>
              </w:rPr>
              <w:t>£73,819</w:t>
            </w:r>
          </w:p>
        </w:tc>
        <w:tc>
          <w:tcPr>
            <w:tcW w:w="1260" w:type="dxa"/>
          </w:tcPr>
          <w:p w14:paraId="232ABE14" w14:textId="77777777" w:rsidR="00A43A74" w:rsidRPr="0037726A" w:rsidRDefault="00A43A74" w:rsidP="00B67F3E">
            <w:pPr>
              <w:jc w:val="center"/>
              <w:rPr>
                <w:rFonts w:ascii="Arial" w:hAnsi="Arial" w:cs="Arial"/>
                <w:sz w:val="20"/>
                <w:szCs w:val="20"/>
              </w:rPr>
            </w:pPr>
          </w:p>
        </w:tc>
        <w:tc>
          <w:tcPr>
            <w:tcW w:w="1260" w:type="dxa"/>
          </w:tcPr>
          <w:p w14:paraId="39CABFEF" w14:textId="77777777" w:rsidR="00A43A74" w:rsidRPr="00E82975" w:rsidRDefault="00A43A74" w:rsidP="00B67F3E">
            <w:pPr>
              <w:jc w:val="center"/>
              <w:rPr>
                <w:rFonts w:ascii="Arial" w:hAnsi="Arial" w:cs="Arial"/>
                <w:color w:val="000000"/>
                <w:sz w:val="20"/>
                <w:szCs w:val="20"/>
              </w:rPr>
            </w:pPr>
          </w:p>
        </w:tc>
        <w:tc>
          <w:tcPr>
            <w:tcW w:w="1260" w:type="dxa"/>
          </w:tcPr>
          <w:p w14:paraId="32321648" w14:textId="77777777" w:rsidR="00A43A74" w:rsidRPr="00E82975" w:rsidRDefault="00A43A74" w:rsidP="00B67F3E">
            <w:pPr>
              <w:jc w:val="center"/>
              <w:rPr>
                <w:rFonts w:ascii="Arial" w:hAnsi="Arial" w:cs="Arial"/>
                <w:color w:val="000000"/>
                <w:sz w:val="20"/>
                <w:szCs w:val="20"/>
              </w:rPr>
            </w:pPr>
          </w:p>
        </w:tc>
        <w:tc>
          <w:tcPr>
            <w:tcW w:w="1260" w:type="dxa"/>
          </w:tcPr>
          <w:p w14:paraId="468D958F" w14:textId="77777777" w:rsidR="00A43A74" w:rsidRPr="00E82975" w:rsidRDefault="00A43A74" w:rsidP="00B67F3E">
            <w:pPr>
              <w:jc w:val="center"/>
              <w:rPr>
                <w:rFonts w:ascii="Arial" w:hAnsi="Arial" w:cs="Arial"/>
                <w:color w:val="000000"/>
                <w:sz w:val="20"/>
                <w:szCs w:val="20"/>
              </w:rPr>
            </w:pPr>
          </w:p>
        </w:tc>
      </w:tr>
      <w:tr w:rsidR="00A43A74" w:rsidRPr="00347432" w14:paraId="63ED77D6" w14:textId="77777777" w:rsidTr="00A43A74">
        <w:trPr>
          <w:trHeight w:val="112"/>
        </w:trPr>
        <w:tc>
          <w:tcPr>
            <w:tcW w:w="900" w:type="dxa"/>
          </w:tcPr>
          <w:p w14:paraId="223A573E"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L18</w:t>
            </w:r>
          </w:p>
        </w:tc>
        <w:tc>
          <w:tcPr>
            <w:tcW w:w="1260" w:type="dxa"/>
          </w:tcPr>
          <w:p w14:paraId="33319BEC" w14:textId="77777777" w:rsidR="00A43A74" w:rsidRPr="0037726A" w:rsidRDefault="00A43A74" w:rsidP="00B67F3E">
            <w:pPr>
              <w:jc w:val="center"/>
              <w:rPr>
                <w:rFonts w:ascii="Arial" w:hAnsi="Arial" w:cs="Arial"/>
                <w:sz w:val="20"/>
                <w:szCs w:val="20"/>
              </w:rPr>
            </w:pPr>
          </w:p>
        </w:tc>
        <w:tc>
          <w:tcPr>
            <w:tcW w:w="1260" w:type="dxa"/>
          </w:tcPr>
          <w:p w14:paraId="113781A2" w14:textId="77777777" w:rsidR="00A43A74" w:rsidRPr="0037726A" w:rsidRDefault="00A43A74" w:rsidP="00B67F3E">
            <w:pPr>
              <w:jc w:val="center"/>
              <w:rPr>
                <w:rFonts w:ascii="Arial" w:hAnsi="Arial" w:cs="Arial"/>
                <w:sz w:val="20"/>
                <w:szCs w:val="20"/>
                <w:highlight w:val="yellow"/>
              </w:rPr>
            </w:pPr>
            <w:r w:rsidRPr="0037726A">
              <w:rPr>
                <w:rFonts w:ascii="Arial" w:hAnsi="Arial" w:cs="Arial"/>
                <w:sz w:val="20"/>
                <w:szCs w:val="20"/>
              </w:rPr>
              <w:t>£75,675</w:t>
            </w:r>
          </w:p>
        </w:tc>
        <w:tc>
          <w:tcPr>
            <w:tcW w:w="1260" w:type="dxa"/>
          </w:tcPr>
          <w:p w14:paraId="1974CF9D" w14:textId="77777777" w:rsidR="00A43A74" w:rsidRPr="0037726A" w:rsidRDefault="00A43A74" w:rsidP="00B67F3E">
            <w:pPr>
              <w:jc w:val="center"/>
              <w:rPr>
                <w:rFonts w:ascii="Arial" w:hAnsi="Arial" w:cs="Arial"/>
                <w:sz w:val="20"/>
                <w:szCs w:val="20"/>
                <w:highlight w:val="yellow"/>
              </w:rPr>
            </w:pPr>
            <w:r w:rsidRPr="0037726A">
              <w:rPr>
                <w:rFonts w:ascii="Arial" w:hAnsi="Arial" w:cs="Arial"/>
                <w:sz w:val="20"/>
                <w:szCs w:val="20"/>
              </w:rPr>
              <w:t>£75,675</w:t>
            </w:r>
          </w:p>
        </w:tc>
        <w:tc>
          <w:tcPr>
            <w:tcW w:w="1260" w:type="dxa"/>
          </w:tcPr>
          <w:p w14:paraId="314D7082" w14:textId="77777777" w:rsidR="00A43A74" w:rsidRPr="0037726A" w:rsidRDefault="00A43A74" w:rsidP="00B67F3E">
            <w:pPr>
              <w:jc w:val="center"/>
              <w:rPr>
                <w:rFonts w:ascii="Arial" w:hAnsi="Arial" w:cs="Arial"/>
                <w:sz w:val="20"/>
                <w:szCs w:val="20"/>
                <w:highlight w:val="yellow"/>
              </w:rPr>
            </w:pPr>
            <w:r w:rsidRPr="0037726A">
              <w:rPr>
                <w:rFonts w:ascii="Arial" w:hAnsi="Arial" w:cs="Arial"/>
                <w:sz w:val="20"/>
                <w:szCs w:val="20"/>
              </w:rPr>
              <w:t>£75,675</w:t>
            </w:r>
          </w:p>
        </w:tc>
        <w:tc>
          <w:tcPr>
            <w:tcW w:w="1260" w:type="dxa"/>
          </w:tcPr>
          <w:p w14:paraId="02E20718" w14:textId="77777777" w:rsidR="00A43A74" w:rsidRPr="0037726A" w:rsidRDefault="00A43A74" w:rsidP="00B67F3E">
            <w:pPr>
              <w:jc w:val="center"/>
              <w:rPr>
                <w:rFonts w:ascii="Arial" w:hAnsi="Arial" w:cs="Arial"/>
                <w:sz w:val="20"/>
                <w:szCs w:val="20"/>
                <w:highlight w:val="yellow"/>
              </w:rPr>
            </w:pPr>
            <w:r w:rsidRPr="0037726A">
              <w:rPr>
                <w:rFonts w:ascii="Arial" w:hAnsi="Arial" w:cs="Arial"/>
                <w:sz w:val="20"/>
                <w:szCs w:val="20"/>
              </w:rPr>
              <w:t>£75,675</w:t>
            </w:r>
          </w:p>
        </w:tc>
        <w:tc>
          <w:tcPr>
            <w:tcW w:w="1260" w:type="dxa"/>
          </w:tcPr>
          <w:p w14:paraId="3436CB5B" w14:textId="77777777" w:rsidR="00A43A74" w:rsidRPr="00E82975" w:rsidRDefault="00A43A74" w:rsidP="00B67F3E">
            <w:pPr>
              <w:jc w:val="center"/>
              <w:rPr>
                <w:rFonts w:ascii="Arial" w:hAnsi="Arial" w:cs="Arial"/>
                <w:color w:val="000000"/>
                <w:sz w:val="20"/>
                <w:szCs w:val="20"/>
              </w:rPr>
            </w:pPr>
          </w:p>
        </w:tc>
        <w:tc>
          <w:tcPr>
            <w:tcW w:w="1260" w:type="dxa"/>
          </w:tcPr>
          <w:p w14:paraId="35243F46" w14:textId="77777777" w:rsidR="00A43A74" w:rsidRPr="00E82975" w:rsidRDefault="00A43A74" w:rsidP="00B67F3E">
            <w:pPr>
              <w:jc w:val="center"/>
              <w:rPr>
                <w:rFonts w:ascii="Arial" w:hAnsi="Arial" w:cs="Arial"/>
                <w:color w:val="000000"/>
                <w:sz w:val="20"/>
                <w:szCs w:val="20"/>
              </w:rPr>
            </w:pPr>
          </w:p>
        </w:tc>
        <w:tc>
          <w:tcPr>
            <w:tcW w:w="1260" w:type="dxa"/>
          </w:tcPr>
          <w:p w14:paraId="4A9C2969" w14:textId="77777777" w:rsidR="00A43A74" w:rsidRPr="00E82975" w:rsidRDefault="00A43A74" w:rsidP="00B67F3E">
            <w:pPr>
              <w:jc w:val="center"/>
              <w:rPr>
                <w:rFonts w:ascii="Arial" w:hAnsi="Arial" w:cs="Arial"/>
                <w:color w:val="000000"/>
                <w:sz w:val="20"/>
                <w:szCs w:val="20"/>
              </w:rPr>
            </w:pPr>
          </w:p>
        </w:tc>
      </w:tr>
      <w:tr w:rsidR="00A43A74" w:rsidRPr="00347432" w14:paraId="486198EB" w14:textId="77777777" w:rsidTr="00A43A74">
        <w:trPr>
          <w:trHeight w:val="112"/>
        </w:trPr>
        <w:tc>
          <w:tcPr>
            <w:tcW w:w="900" w:type="dxa"/>
          </w:tcPr>
          <w:p w14:paraId="281B2CA7"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L18A</w:t>
            </w:r>
          </w:p>
        </w:tc>
        <w:tc>
          <w:tcPr>
            <w:tcW w:w="1260" w:type="dxa"/>
          </w:tcPr>
          <w:p w14:paraId="358CC954" w14:textId="77777777" w:rsidR="00A43A74" w:rsidRPr="00E9634E" w:rsidRDefault="00A43A74" w:rsidP="00B67F3E">
            <w:pPr>
              <w:jc w:val="center"/>
              <w:rPr>
                <w:rFonts w:ascii="Arial" w:hAnsi="Arial" w:cs="Arial"/>
                <w:color w:val="FF0000"/>
                <w:sz w:val="20"/>
                <w:szCs w:val="20"/>
              </w:rPr>
            </w:pPr>
            <w:r>
              <w:rPr>
                <w:rFonts w:ascii="Arial" w:hAnsi="Arial" w:cs="Arial"/>
                <w:color w:val="FF0000"/>
                <w:sz w:val="20"/>
                <w:szCs w:val="20"/>
              </w:rPr>
              <w:t>£74,926</w:t>
            </w:r>
          </w:p>
        </w:tc>
        <w:tc>
          <w:tcPr>
            <w:tcW w:w="1260" w:type="dxa"/>
          </w:tcPr>
          <w:p w14:paraId="75145A01" w14:textId="77777777" w:rsidR="00A43A74" w:rsidRPr="00E82975" w:rsidRDefault="00A43A74" w:rsidP="00B67F3E">
            <w:pPr>
              <w:jc w:val="center"/>
              <w:rPr>
                <w:rFonts w:ascii="Arial" w:hAnsi="Arial" w:cs="Arial"/>
                <w:color w:val="000000"/>
                <w:sz w:val="20"/>
                <w:szCs w:val="20"/>
              </w:rPr>
            </w:pPr>
          </w:p>
        </w:tc>
        <w:tc>
          <w:tcPr>
            <w:tcW w:w="1260" w:type="dxa"/>
          </w:tcPr>
          <w:p w14:paraId="28CDC4F0" w14:textId="77777777" w:rsidR="00A43A74" w:rsidRPr="00E82975" w:rsidRDefault="00A43A74" w:rsidP="00B67F3E">
            <w:pPr>
              <w:jc w:val="center"/>
              <w:rPr>
                <w:rFonts w:ascii="Arial" w:hAnsi="Arial" w:cs="Arial"/>
                <w:color w:val="000000"/>
                <w:sz w:val="20"/>
                <w:szCs w:val="20"/>
              </w:rPr>
            </w:pPr>
          </w:p>
        </w:tc>
        <w:tc>
          <w:tcPr>
            <w:tcW w:w="1260" w:type="dxa"/>
          </w:tcPr>
          <w:p w14:paraId="7908E64E" w14:textId="77777777" w:rsidR="00A43A74" w:rsidRPr="00E82975" w:rsidRDefault="00A43A74" w:rsidP="00B67F3E">
            <w:pPr>
              <w:jc w:val="center"/>
              <w:rPr>
                <w:rFonts w:ascii="Arial" w:hAnsi="Arial" w:cs="Arial"/>
                <w:color w:val="000000"/>
                <w:sz w:val="20"/>
                <w:szCs w:val="20"/>
              </w:rPr>
            </w:pPr>
          </w:p>
        </w:tc>
        <w:tc>
          <w:tcPr>
            <w:tcW w:w="1260" w:type="dxa"/>
          </w:tcPr>
          <w:p w14:paraId="6578243D" w14:textId="77777777" w:rsidR="00A43A74" w:rsidRPr="00E82975" w:rsidRDefault="00A43A74" w:rsidP="00B67F3E">
            <w:pPr>
              <w:jc w:val="center"/>
              <w:rPr>
                <w:rFonts w:ascii="Arial" w:hAnsi="Arial" w:cs="Arial"/>
                <w:color w:val="000000"/>
                <w:sz w:val="20"/>
                <w:szCs w:val="20"/>
              </w:rPr>
            </w:pPr>
          </w:p>
        </w:tc>
        <w:tc>
          <w:tcPr>
            <w:tcW w:w="1260" w:type="dxa"/>
          </w:tcPr>
          <w:p w14:paraId="4D131333" w14:textId="77777777" w:rsidR="00A43A74" w:rsidRPr="00E82975" w:rsidRDefault="00A43A74" w:rsidP="00B67F3E">
            <w:pPr>
              <w:jc w:val="center"/>
              <w:rPr>
                <w:rFonts w:ascii="Arial" w:hAnsi="Arial" w:cs="Arial"/>
                <w:color w:val="000000"/>
                <w:sz w:val="20"/>
                <w:szCs w:val="20"/>
              </w:rPr>
            </w:pPr>
          </w:p>
        </w:tc>
        <w:tc>
          <w:tcPr>
            <w:tcW w:w="1260" w:type="dxa"/>
          </w:tcPr>
          <w:p w14:paraId="6FD4599A" w14:textId="77777777" w:rsidR="00A43A74" w:rsidRPr="00E82975" w:rsidRDefault="00A43A74" w:rsidP="00B67F3E">
            <w:pPr>
              <w:jc w:val="center"/>
              <w:rPr>
                <w:rFonts w:ascii="Arial" w:hAnsi="Arial" w:cs="Arial"/>
                <w:color w:val="000000"/>
                <w:sz w:val="20"/>
                <w:szCs w:val="20"/>
              </w:rPr>
            </w:pPr>
          </w:p>
        </w:tc>
        <w:tc>
          <w:tcPr>
            <w:tcW w:w="1260" w:type="dxa"/>
          </w:tcPr>
          <w:p w14:paraId="407E4D20" w14:textId="77777777" w:rsidR="00A43A74" w:rsidRPr="00E82975" w:rsidRDefault="00A43A74" w:rsidP="00B67F3E">
            <w:pPr>
              <w:jc w:val="center"/>
              <w:rPr>
                <w:rFonts w:ascii="Arial" w:hAnsi="Arial" w:cs="Arial"/>
                <w:color w:val="000000"/>
                <w:sz w:val="20"/>
                <w:szCs w:val="20"/>
              </w:rPr>
            </w:pPr>
          </w:p>
        </w:tc>
      </w:tr>
      <w:tr w:rsidR="00A43A74" w:rsidRPr="00347432" w14:paraId="08E89B33" w14:textId="77777777" w:rsidTr="00A43A74">
        <w:trPr>
          <w:trHeight w:val="112"/>
        </w:trPr>
        <w:tc>
          <w:tcPr>
            <w:tcW w:w="900" w:type="dxa"/>
          </w:tcPr>
          <w:p w14:paraId="63345678"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L19</w:t>
            </w:r>
          </w:p>
        </w:tc>
        <w:tc>
          <w:tcPr>
            <w:tcW w:w="1260" w:type="dxa"/>
          </w:tcPr>
          <w:p w14:paraId="69E63765" w14:textId="77777777" w:rsidR="00A43A74" w:rsidRPr="00E82975" w:rsidRDefault="00A43A74" w:rsidP="00B67F3E">
            <w:pPr>
              <w:jc w:val="center"/>
              <w:rPr>
                <w:rFonts w:ascii="Arial" w:hAnsi="Arial" w:cs="Arial"/>
                <w:color w:val="000000"/>
                <w:sz w:val="20"/>
                <w:szCs w:val="20"/>
              </w:rPr>
            </w:pPr>
          </w:p>
        </w:tc>
        <w:tc>
          <w:tcPr>
            <w:tcW w:w="1260" w:type="dxa"/>
          </w:tcPr>
          <w:p w14:paraId="3FE81CEC"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£77,552</w:t>
            </w:r>
          </w:p>
        </w:tc>
        <w:tc>
          <w:tcPr>
            <w:tcW w:w="1260" w:type="dxa"/>
          </w:tcPr>
          <w:p w14:paraId="46AA4D8B"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£77,552</w:t>
            </w:r>
          </w:p>
        </w:tc>
        <w:tc>
          <w:tcPr>
            <w:tcW w:w="1260" w:type="dxa"/>
          </w:tcPr>
          <w:p w14:paraId="0E6DB61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£77,552</w:t>
            </w:r>
          </w:p>
        </w:tc>
        <w:tc>
          <w:tcPr>
            <w:tcW w:w="1260" w:type="dxa"/>
          </w:tcPr>
          <w:p w14:paraId="21EFA670"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£77,552</w:t>
            </w:r>
          </w:p>
        </w:tc>
        <w:tc>
          <w:tcPr>
            <w:tcW w:w="1260" w:type="dxa"/>
          </w:tcPr>
          <w:p w14:paraId="01D0E9DD" w14:textId="77777777" w:rsidR="00A43A74" w:rsidRPr="0037726A" w:rsidRDefault="00A43A74" w:rsidP="00B67F3E">
            <w:pPr>
              <w:jc w:val="center"/>
              <w:rPr>
                <w:rFonts w:ascii="Arial" w:hAnsi="Arial" w:cs="Arial"/>
                <w:sz w:val="20"/>
                <w:szCs w:val="20"/>
              </w:rPr>
            </w:pPr>
          </w:p>
        </w:tc>
        <w:tc>
          <w:tcPr>
            <w:tcW w:w="1260" w:type="dxa"/>
          </w:tcPr>
          <w:p w14:paraId="46A8683A" w14:textId="77777777" w:rsidR="00A43A74" w:rsidRPr="00E82975" w:rsidRDefault="00A43A74" w:rsidP="00B67F3E">
            <w:pPr>
              <w:jc w:val="center"/>
              <w:rPr>
                <w:rFonts w:ascii="Arial" w:hAnsi="Arial" w:cs="Arial"/>
                <w:color w:val="000000"/>
                <w:sz w:val="20"/>
                <w:szCs w:val="20"/>
              </w:rPr>
            </w:pPr>
          </w:p>
        </w:tc>
        <w:tc>
          <w:tcPr>
            <w:tcW w:w="1260" w:type="dxa"/>
          </w:tcPr>
          <w:p w14:paraId="45B3419A" w14:textId="77777777" w:rsidR="00A43A74" w:rsidRPr="00E82975" w:rsidRDefault="00A43A74" w:rsidP="00B67F3E">
            <w:pPr>
              <w:jc w:val="center"/>
              <w:rPr>
                <w:rFonts w:ascii="Arial" w:hAnsi="Arial" w:cs="Arial"/>
                <w:color w:val="000000"/>
                <w:sz w:val="20"/>
                <w:szCs w:val="20"/>
              </w:rPr>
            </w:pPr>
          </w:p>
        </w:tc>
      </w:tr>
      <w:tr w:rsidR="00A43A74" w:rsidRPr="00347432" w14:paraId="5F06269F" w14:textId="77777777" w:rsidTr="00A43A74">
        <w:trPr>
          <w:trHeight w:val="112"/>
        </w:trPr>
        <w:tc>
          <w:tcPr>
            <w:tcW w:w="900" w:type="dxa"/>
          </w:tcPr>
          <w:p w14:paraId="5E96965E"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L20</w:t>
            </w:r>
          </w:p>
        </w:tc>
        <w:tc>
          <w:tcPr>
            <w:tcW w:w="1260" w:type="dxa"/>
          </w:tcPr>
          <w:p w14:paraId="52137FBF" w14:textId="77777777" w:rsidR="00A43A74" w:rsidRPr="00E82975" w:rsidRDefault="00A43A74" w:rsidP="00B67F3E">
            <w:pPr>
              <w:jc w:val="center"/>
              <w:rPr>
                <w:rFonts w:ascii="Arial" w:hAnsi="Arial" w:cs="Arial"/>
                <w:color w:val="000000"/>
                <w:sz w:val="20"/>
                <w:szCs w:val="20"/>
              </w:rPr>
            </w:pPr>
          </w:p>
        </w:tc>
        <w:tc>
          <w:tcPr>
            <w:tcW w:w="1260" w:type="dxa"/>
          </w:tcPr>
          <w:p w14:paraId="511895EE"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£79,475</w:t>
            </w:r>
          </w:p>
        </w:tc>
        <w:tc>
          <w:tcPr>
            <w:tcW w:w="1260" w:type="dxa"/>
          </w:tcPr>
          <w:p w14:paraId="373CB99B"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£79,475</w:t>
            </w:r>
          </w:p>
        </w:tc>
        <w:tc>
          <w:tcPr>
            <w:tcW w:w="1260" w:type="dxa"/>
          </w:tcPr>
          <w:p w14:paraId="2FA9499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£79,475</w:t>
            </w:r>
          </w:p>
        </w:tc>
        <w:tc>
          <w:tcPr>
            <w:tcW w:w="1260" w:type="dxa"/>
          </w:tcPr>
          <w:p w14:paraId="0C7947B4"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£79,475</w:t>
            </w:r>
          </w:p>
        </w:tc>
        <w:tc>
          <w:tcPr>
            <w:tcW w:w="1260" w:type="dxa"/>
          </w:tcPr>
          <w:p w14:paraId="23C0850E" w14:textId="77777777" w:rsidR="00A43A74" w:rsidRPr="0037726A" w:rsidRDefault="00A43A74" w:rsidP="00B67F3E">
            <w:pPr>
              <w:jc w:val="center"/>
              <w:rPr>
                <w:rFonts w:ascii="Arial" w:hAnsi="Arial" w:cs="Arial"/>
                <w:sz w:val="20"/>
                <w:szCs w:val="20"/>
              </w:rPr>
            </w:pPr>
          </w:p>
        </w:tc>
        <w:tc>
          <w:tcPr>
            <w:tcW w:w="1260" w:type="dxa"/>
          </w:tcPr>
          <w:p w14:paraId="2BBD3A8F" w14:textId="77777777" w:rsidR="00A43A74" w:rsidRPr="00E82975" w:rsidRDefault="00A43A74" w:rsidP="00B67F3E">
            <w:pPr>
              <w:jc w:val="center"/>
              <w:rPr>
                <w:rFonts w:ascii="Arial" w:hAnsi="Arial" w:cs="Arial"/>
                <w:color w:val="000000"/>
                <w:sz w:val="20"/>
                <w:szCs w:val="20"/>
              </w:rPr>
            </w:pPr>
          </w:p>
        </w:tc>
        <w:tc>
          <w:tcPr>
            <w:tcW w:w="1260" w:type="dxa"/>
          </w:tcPr>
          <w:p w14:paraId="157C5CF0" w14:textId="77777777" w:rsidR="00A43A74" w:rsidRPr="00E82975" w:rsidRDefault="00A43A74" w:rsidP="00B67F3E">
            <w:pPr>
              <w:jc w:val="center"/>
              <w:rPr>
                <w:rFonts w:ascii="Arial" w:hAnsi="Arial" w:cs="Arial"/>
                <w:color w:val="000000"/>
                <w:sz w:val="20"/>
                <w:szCs w:val="20"/>
              </w:rPr>
            </w:pPr>
          </w:p>
        </w:tc>
      </w:tr>
      <w:tr w:rsidR="00A43A74" w:rsidRPr="00347432" w14:paraId="0DF096CF" w14:textId="77777777" w:rsidTr="00A43A74">
        <w:trPr>
          <w:trHeight w:val="112"/>
        </w:trPr>
        <w:tc>
          <w:tcPr>
            <w:tcW w:w="900" w:type="dxa"/>
          </w:tcPr>
          <w:p w14:paraId="0A048DE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L21</w:t>
            </w:r>
          </w:p>
        </w:tc>
        <w:tc>
          <w:tcPr>
            <w:tcW w:w="1260" w:type="dxa"/>
          </w:tcPr>
          <w:p w14:paraId="6BC3F50F" w14:textId="77777777" w:rsidR="00A43A74" w:rsidRPr="00E82975" w:rsidRDefault="00A43A74" w:rsidP="00B67F3E">
            <w:pPr>
              <w:jc w:val="center"/>
              <w:rPr>
                <w:rFonts w:ascii="Arial" w:hAnsi="Arial" w:cs="Arial"/>
                <w:color w:val="000000"/>
                <w:sz w:val="20"/>
                <w:szCs w:val="20"/>
              </w:rPr>
            </w:pPr>
          </w:p>
        </w:tc>
        <w:tc>
          <w:tcPr>
            <w:tcW w:w="1260" w:type="dxa"/>
          </w:tcPr>
          <w:p w14:paraId="579D381C" w14:textId="77777777" w:rsidR="00A43A74" w:rsidRPr="0037726A" w:rsidRDefault="00A43A74" w:rsidP="00B67F3E">
            <w:pPr>
              <w:jc w:val="center"/>
              <w:rPr>
                <w:rFonts w:ascii="Arial" w:hAnsi="Arial" w:cs="Arial"/>
                <w:sz w:val="20"/>
                <w:szCs w:val="20"/>
              </w:rPr>
            </w:pPr>
          </w:p>
        </w:tc>
        <w:tc>
          <w:tcPr>
            <w:tcW w:w="1260" w:type="dxa"/>
          </w:tcPr>
          <w:p w14:paraId="457E6728"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£81,441</w:t>
            </w:r>
          </w:p>
        </w:tc>
        <w:tc>
          <w:tcPr>
            <w:tcW w:w="1260" w:type="dxa"/>
          </w:tcPr>
          <w:p w14:paraId="1D485355"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£81,441</w:t>
            </w:r>
          </w:p>
        </w:tc>
        <w:tc>
          <w:tcPr>
            <w:tcW w:w="1260" w:type="dxa"/>
          </w:tcPr>
          <w:p w14:paraId="7AB1A9A2"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£81,441</w:t>
            </w:r>
          </w:p>
        </w:tc>
        <w:tc>
          <w:tcPr>
            <w:tcW w:w="1260" w:type="dxa"/>
          </w:tcPr>
          <w:p w14:paraId="0CC5B02E"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£81,441</w:t>
            </w:r>
          </w:p>
        </w:tc>
        <w:tc>
          <w:tcPr>
            <w:tcW w:w="1260" w:type="dxa"/>
          </w:tcPr>
          <w:p w14:paraId="17047FCC" w14:textId="77777777" w:rsidR="00A43A74" w:rsidRPr="00E82975" w:rsidRDefault="00A43A74" w:rsidP="00B67F3E">
            <w:pPr>
              <w:jc w:val="center"/>
              <w:rPr>
                <w:rFonts w:ascii="Arial" w:hAnsi="Arial" w:cs="Arial"/>
                <w:color w:val="000000"/>
                <w:sz w:val="20"/>
                <w:szCs w:val="20"/>
              </w:rPr>
            </w:pPr>
          </w:p>
        </w:tc>
        <w:tc>
          <w:tcPr>
            <w:tcW w:w="1260" w:type="dxa"/>
          </w:tcPr>
          <w:p w14:paraId="22A77999" w14:textId="77777777" w:rsidR="00A43A74" w:rsidRPr="00E82975" w:rsidRDefault="00A43A74" w:rsidP="00B67F3E">
            <w:pPr>
              <w:jc w:val="center"/>
              <w:rPr>
                <w:rFonts w:ascii="Arial" w:hAnsi="Arial" w:cs="Arial"/>
                <w:color w:val="000000"/>
                <w:sz w:val="20"/>
                <w:szCs w:val="20"/>
              </w:rPr>
            </w:pPr>
          </w:p>
        </w:tc>
      </w:tr>
      <w:tr w:rsidR="00A43A74" w:rsidRPr="00347432" w14:paraId="42D40E5C" w14:textId="77777777" w:rsidTr="00A43A74">
        <w:trPr>
          <w:trHeight w:val="112"/>
        </w:trPr>
        <w:tc>
          <w:tcPr>
            <w:tcW w:w="900" w:type="dxa"/>
          </w:tcPr>
          <w:p w14:paraId="61D64DD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L21A</w:t>
            </w:r>
          </w:p>
        </w:tc>
        <w:tc>
          <w:tcPr>
            <w:tcW w:w="1260" w:type="dxa"/>
          </w:tcPr>
          <w:p w14:paraId="7574948E" w14:textId="77777777" w:rsidR="00A43A74" w:rsidRPr="00E82975" w:rsidRDefault="00A43A74" w:rsidP="00B67F3E">
            <w:pPr>
              <w:jc w:val="center"/>
              <w:rPr>
                <w:rFonts w:ascii="Arial" w:hAnsi="Arial" w:cs="Arial"/>
                <w:color w:val="000000"/>
                <w:sz w:val="20"/>
                <w:szCs w:val="20"/>
              </w:rPr>
            </w:pPr>
          </w:p>
        </w:tc>
        <w:tc>
          <w:tcPr>
            <w:tcW w:w="1260" w:type="dxa"/>
          </w:tcPr>
          <w:p w14:paraId="147403EC"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£80,634</w:t>
            </w:r>
          </w:p>
        </w:tc>
        <w:tc>
          <w:tcPr>
            <w:tcW w:w="1260" w:type="dxa"/>
          </w:tcPr>
          <w:p w14:paraId="41C743C9" w14:textId="77777777" w:rsidR="00A43A74" w:rsidRPr="00E82975" w:rsidRDefault="00A43A74" w:rsidP="00B67F3E">
            <w:pPr>
              <w:jc w:val="center"/>
              <w:rPr>
                <w:rFonts w:ascii="Arial" w:hAnsi="Arial" w:cs="Arial"/>
                <w:color w:val="000000"/>
                <w:sz w:val="20"/>
                <w:szCs w:val="20"/>
              </w:rPr>
            </w:pPr>
          </w:p>
        </w:tc>
        <w:tc>
          <w:tcPr>
            <w:tcW w:w="1260" w:type="dxa"/>
          </w:tcPr>
          <w:p w14:paraId="148041B3" w14:textId="77777777" w:rsidR="00A43A74" w:rsidRPr="00E82975" w:rsidRDefault="00A43A74" w:rsidP="00B67F3E">
            <w:pPr>
              <w:jc w:val="center"/>
              <w:rPr>
                <w:rFonts w:ascii="Arial" w:hAnsi="Arial" w:cs="Arial"/>
                <w:color w:val="000000"/>
                <w:sz w:val="20"/>
                <w:szCs w:val="20"/>
              </w:rPr>
            </w:pPr>
          </w:p>
        </w:tc>
        <w:tc>
          <w:tcPr>
            <w:tcW w:w="1260" w:type="dxa"/>
          </w:tcPr>
          <w:p w14:paraId="1765350A" w14:textId="77777777" w:rsidR="00A43A74" w:rsidRPr="00E82975" w:rsidRDefault="00A43A74" w:rsidP="00B67F3E">
            <w:pPr>
              <w:jc w:val="center"/>
              <w:rPr>
                <w:rFonts w:ascii="Arial" w:hAnsi="Arial" w:cs="Arial"/>
                <w:color w:val="000000"/>
                <w:sz w:val="20"/>
                <w:szCs w:val="20"/>
              </w:rPr>
            </w:pPr>
          </w:p>
        </w:tc>
        <w:tc>
          <w:tcPr>
            <w:tcW w:w="1260" w:type="dxa"/>
          </w:tcPr>
          <w:p w14:paraId="20B07F46" w14:textId="77777777" w:rsidR="00A43A74" w:rsidRPr="00E82975" w:rsidRDefault="00A43A74" w:rsidP="00B67F3E">
            <w:pPr>
              <w:jc w:val="center"/>
              <w:rPr>
                <w:rFonts w:ascii="Arial" w:hAnsi="Arial" w:cs="Arial"/>
                <w:color w:val="000000"/>
                <w:sz w:val="20"/>
                <w:szCs w:val="20"/>
              </w:rPr>
            </w:pPr>
          </w:p>
        </w:tc>
        <w:tc>
          <w:tcPr>
            <w:tcW w:w="1260" w:type="dxa"/>
          </w:tcPr>
          <w:p w14:paraId="2E0F7493" w14:textId="77777777" w:rsidR="00A43A74" w:rsidRPr="00E82975" w:rsidRDefault="00A43A74" w:rsidP="00B67F3E">
            <w:pPr>
              <w:jc w:val="center"/>
              <w:rPr>
                <w:rFonts w:ascii="Arial" w:hAnsi="Arial" w:cs="Arial"/>
                <w:color w:val="000000"/>
                <w:sz w:val="20"/>
                <w:szCs w:val="20"/>
              </w:rPr>
            </w:pPr>
          </w:p>
        </w:tc>
        <w:tc>
          <w:tcPr>
            <w:tcW w:w="1260" w:type="dxa"/>
          </w:tcPr>
          <w:p w14:paraId="21F80492" w14:textId="77777777" w:rsidR="00A43A74" w:rsidRPr="00E82975" w:rsidRDefault="00A43A74" w:rsidP="00B67F3E">
            <w:pPr>
              <w:jc w:val="center"/>
              <w:rPr>
                <w:rFonts w:ascii="Arial" w:hAnsi="Arial" w:cs="Arial"/>
                <w:color w:val="000000"/>
                <w:sz w:val="20"/>
                <w:szCs w:val="20"/>
              </w:rPr>
            </w:pPr>
          </w:p>
        </w:tc>
      </w:tr>
      <w:tr w:rsidR="00A43A74" w:rsidRPr="00347432" w14:paraId="5BD5EAE9" w14:textId="77777777" w:rsidTr="00A43A74">
        <w:trPr>
          <w:trHeight w:val="112"/>
        </w:trPr>
        <w:tc>
          <w:tcPr>
            <w:tcW w:w="900" w:type="dxa"/>
          </w:tcPr>
          <w:p w14:paraId="5C37B789"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L22</w:t>
            </w:r>
          </w:p>
        </w:tc>
        <w:tc>
          <w:tcPr>
            <w:tcW w:w="1260" w:type="dxa"/>
          </w:tcPr>
          <w:p w14:paraId="6088F3FC" w14:textId="77777777" w:rsidR="00A43A74" w:rsidRPr="00E82975" w:rsidRDefault="00A43A74" w:rsidP="00B67F3E">
            <w:pPr>
              <w:jc w:val="center"/>
              <w:rPr>
                <w:rFonts w:ascii="Arial" w:hAnsi="Arial" w:cs="Arial"/>
                <w:color w:val="000000"/>
                <w:sz w:val="20"/>
                <w:szCs w:val="20"/>
              </w:rPr>
            </w:pPr>
          </w:p>
        </w:tc>
        <w:tc>
          <w:tcPr>
            <w:tcW w:w="1260" w:type="dxa"/>
          </w:tcPr>
          <w:p w14:paraId="0104F600" w14:textId="77777777" w:rsidR="00A43A74" w:rsidRPr="00E82975" w:rsidRDefault="00A43A74" w:rsidP="00B67F3E">
            <w:pPr>
              <w:jc w:val="center"/>
              <w:rPr>
                <w:rFonts w:ascii="Arial" w:hAnsi="Arial" w:cs="Arial"/>
                <w:color w:val="000000"/>
                <w:sz w:val="20"/>
                <w:szCs w:val="20"/>
              </w:rPr>
            </w:pPr>
          </w:p>
        </w:tc>
        <w:tc>
          <w:tcPr>
            <w:tcW w:w="1260" w:type="dxa"/>
          </w:tcPr>
          <w:p w14:paraId="365DFD3F"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£83,464</w:t>
            </w:r>
          </w:p>
        </w:tc>
        <w:tc>
          <w:tcPr>
            <w:tcW w:w="1260" w:type="dxa"/>
          </w:tcPr>
          <w:p w14:paraId="4EC929E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£83,464</w:t>
            </w:r>
          </w:p>
        </w:tc>
        <w:tc>
          <w:tcPr>
            <w:tcW w:w="1260" w:type="dxa"/>
          </w:tcPr>
          <w:p w14:paraId="1659B4A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£83,464</w:t>
            </w:r>
          </w:p>
        </w:tc>
        <w:tc>
          <w:tcPr>
            <w:tcW w:w="1260" w:type="dxa"/>
          </w:tcPr>
          <w:p w14:paraId="0A741874"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£83,464</w:t>
            </w:r>
          </w:p>
        </w:tc>
        <w:tc>
          <w:tcPr>
            <w:tcW w:w="1260" w:type="dxa"/>
          </w:tcPr>
          <w:p w14:paraId="22DACCF2" w14:textId="77777777" w:rsidR="00A43A74" w:rsidRPr="0037726A" w:rsidRDefault="00A43A74" w:rsidP="00B67F3E">
            <w:pPr>
              <w:jc w:val="center"/>
              <w:rPr>
                <w:rFonts w:ascii="Arial" w:hAnsi="Arial" w:cs="Arial"/>
                <w:sz w:val="20"/>
                <w:szCs w:val="20"/>
              </w:rPr>
            </w:pPr>
          </w:p>
        </w:tc>
        <w:tc>
          <w:tcPr>
            <w:tcW w:w="1260" w:type="dxa"/>
          </w:tcPr>
          <w:p w14:paraId="3EF5193C" w14:textId="77777777" w:rsidR="00A43A74" w:rsidRPr="00E82975" w:rsidRDefault="00A43A74" w:rsidP="00B67F3E">
            <w:pPr>
              <w:jc w:val="center"/>
              <w:rPr>
                <w:rFonts w:ascii="Arial" w:hAnsi="Arial" w:cs="Arial"/>
                <w:color w:val="000000"/>
                <w:sz w:val="20"/>
                <w:szCs w:val="20"/>
              </w:rPr>
            </w:pPr>
          </w:p>
        </w:tc>
      </w:tr>
      <w:tr w:rsidR="00A43A74" w:rsidRPr="00347432" w14:paraId="172B138E" w14:textId="77777777" w:rsidTr="00A43A74">
        <w:trPr>
          <w:trHeight w:val="112"/>
        </w:trPr>
        <w:tc>
          <w:tcPr>
            <w:tcW w:w="900" w:type="dxa"/>
          </w:tcPr>
          <w:p w14:paraId="38A1DDDD"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L23</w:t>
            </w:r>
          </w:p>
        </w:tc>
        <w:tc>
          <w:tcPr>
            <w:tcW w:w="1260" w:type="dxa"/>
          </w:tcPr>
          <w:p w14:paraId="34C92C5F" w14:textId="77777777" w:rsidR="00A43A74" w:rsidRPr="00E82975" w:rsidRDefault="00A43A74" w:rsidP="00B67F3E">
            <w:pPr>
              <w:jc w:val="center"/>
              <w:rPr>
                <w:rFonts w:ascii="Arial" w:hAnsi="Arial" w:cs="Arial"/>
                <w:color w:val="000000"/>
                <w:sz w:val="20"/>
                <w:szCs w:val="20"/>
              </w:rPr>
            </w:pPr>
          </w:p>
        </w:tc>
        <w:tc>
          <w:tcPr>
            <w:tcW w:w="1260" w:type="dxa"/>
          </w:tcPr>
          <w:p w14:paraId="24B7FE1F" w14:textId="77777777" w:rsidR="00A43A74" w:rsidRPr="00E82975" w:rsidRDefault="00A43A74" w:rsidP="00B67F3E">
            <w:pPr>
              <w:jc w:val="center"/>
              <w:rPr>
                <w:rFonts w:ascii="Arial" w:hAnsi="Arial" w:cs="Arial"/>
                <w:color w:val="000000"/>
                <w:sz w:val="20"/>
                <w:szCs w:val="20"/>
              </w:rPr>
            </w:pPr>
          </w:p>
        </w:tc>
        <w:tc>
          <w:tcPr>
            <w:tcW w:w="1260" w:type="dxa"/>
          </w:tcPr>
          <w:p w14:paraId="419CBB49"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£85,529</w:t>
            </w:r>
          </w:p>
        </w:tc>
        <w:tc>
          <w:tcPr>
            <w:tcW w:w="1260" w:type="dxa"/>
          </w:tcPr>
          <w:p w14:paraId="34C9B90F"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£85,529</w:t>
            </w:r>
          </w:p>
        </w:tc>
        <w:tc>
          <w:tcPr>
            <w:tcW w:w="1260" w:type="dxa"/>
          </w:tcPr>
          <w:p w14:paraId="39CD509D"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£85,529</w:t>
            </w:r>
          </w:p>
        </w:tc>
        <w:tc>
          <w:tcPr>
            <w:tcW w:w="1260" w:type="dxa"/>
          </w:tcPr>
          <w:p w14:paraId="149A5A8C"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£85,529</w:t>
            </w:r>
          </w:p>
        </w:tc>
        <w:tc>
          <w:tcPr>
            <w:tcW w:w="1260" w:type="dxa"/>
          </w:tcPr>
          <w:p w14:paraId="00907997" w14:textId="77777777" w:rsidR="00A43A74" w:rsidRPr="0037726A" w:rsidRDefault="00A43A74" w:rsidP="00B67F3E">
            <w:pPr>
              <w:jc w:val="center"/>
              <w:rPr>
                <w:rFonts w:ascii="Arial" w:hAnsi="Arial" w:cs="Arial"/>
                <w:sz w:val="20"/>
                <w:szCs w:val="20"/>
              </w:rPr>
            </w:pPr>
          </w:p>
        </w:tc>
        <w:tc>
          <w:tcPr>
            <w:tcW w:w="1260" w:type="dxa"/>
          </w:tcPr>
          <w:p w14:paraId="41954955" w14:textId="77777777" w:rsidR="00A43A74" w:rsidRPr="00E82975" w:rsidRDefault="00A43A74" w:rsidP="00B67F3E">
            <w:pPr>
              <w:jc w:val="center"/>
              <w:rPr>
                <w:rFonts w:ascii="Arial" w:hAnsi="Arial" w:cs="Arial"/>
                <w:color w:val="000000"/>
                <w:sz w:val="20"/>
                <w:szCs w:val="20"/>
              </w:rPr>
            </w:pPr>
          </w:p>
        </w:tc>
      </w:tr>
      <w:tr w:rsidR="00A43A74" w:rsidRPr="00347432" w14:paraId="4BC7E348" w14:textId="77777777" w:rsidTr="00A43A74">
        <w:trPr>
          <w:trHeight w:val="112"/>
        </w:trPr>
        <w:tc>
          <w:tcPr>
            <w:tcW w:w="900" w:type="dxa"/>
          </w:tcPr>
          <w:p w14:paraId="6A99ED1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L24</w:t>
            </w:r>
          </w:p>
        </w:tc>
        <w:tc>
          <w:tcPr>
            <w:tcW w:w="1260" w:type="dxa"/>
          </w:tcPr>
          <w:p w14:paraId="2E28DE7A" w14:textId="77777777" w:rsidR="00A43A74" w:rsidRPr="00E82975" w:rsidRDefault="00A43A74" w:rsidP="00B67F3E">
            <w:pPr>
              <w:jc w:val="center"/>
              <w:rPr>
                <w:rFonts w:ascii="Arial" w:hAnsi="Arial" w:cs="Arial"/>
                <w:color w:val="000000"/>
                <w:sz w:val="20"/>
                <w:szCs w:val="20"/>
              </w:rPr>
            </w:pPr>
          </w:p>
        </w:tc>
        <w:tc>
          <w:tcPr>
            <w:tcW w:w="1260" w:type="dxa"/>
          </w:tcPr>
          <w:p w14:paraId="70EBA95C" w14:textId="77777777" w:rsidR="00A43A74" w:rsidRPr="00E82975" w:rsidRDefault="00A43A74" w:rsidP="00B67F3E">
            <w:pPr>
              <w:jc w:val="center"/>
              <w:rPr>
                <w:rFonts w:ascii="Arial" w:hAnsi="Arial" w:cs="Arial"/>
                <w:color w:val="000000"/>
                <w:sz w:val="20"/>
                <w:szCs w:val="20"/>
              </w:rPr>
            </w:pPr>
          </w:p>
        </w:tc>
        <w:tc>
          <w:tcPr>
            <w:tcW w:w="1260" w:type="dxa"/>
          </w:tcPr>
          <w:p w14:paraId="1BCD33B9" w14:textId="77777777" w:rsidR="00A43A74" w:rsidRPr="0037726A" w:rsidRDefault="00A43A74" w:rsidP="00B67F3E">
            <w:pPr>
              <w:jc w:val="center"/>
              <w:rPr>
                <w:rFonts w:ascii="Arial" w:hAnsi="Arial" w:cs="Arial"/>
                <w:sz w:val="20"/>
                <w:szCs w:val="20"/>
              </w:rPr>
            </w:pPr>
          </w:p>
        </w:tc>
        <w:tc>
          <w:tcPr>
            <w:tcW w:w="1260" w:type="dxa"/>
          </w:tcPr>
          <w:p w14:paraId="2A45F914"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£87,651</w:t>
            </w:r>
          </w:p>
        </w:tc>
        <w:tc>
          <w:tcPr>
            <w:tcW w:w="1260" w:type="dxa"/>
          </w:tcPr>
          <w:p w14:paraId="597148EF"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£87,651</w:t>
            </w:r>
          </w:p>
        </w:tc>
        <w:tc>
          <w:tcPr>
            <w:tcW w:w="1260" w:type="dxa"/>
          </w:tcPr>
          <w:p w14:paraId="6A07DC67"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£87,651</w:t>
            </w:r>
          </w:p>
        </w:tc>
        <w:tc>
          <w:tcPr>
            <w:tcW w:w="1260" w:type="dxa"/>
          </w:tcPr>
          <w:p w14:paraId="4A9F449E" w14:textId="77777777" w:rsidR="00A43A74" w:rsidRPr="0037726A" w:rsidRDefault="00A43A74" w:rsidP="00B67F3E">
            <w:pPr>
              <w:jc w:val="center"/>
              <w:rPr>
                <w:rFonts w:ascii="Arial" w:hAnsi="Arial" w:cs="Arial"/>
                <w:sz w:val="20"/>
                <w:szCs w:val="20"/>
              </w:rPr>
            </w:pPr>
            <w:r w:rsidRPr="0037726A">
              <w:rPr>
                <w:rFonts w:ascii="Arial" w:hAnsi="Arial" w:cs="Arial"/>
                <w:sz w:val="20"/>
                <w:szCs w:val="20"/>
              </w:rPr>
              <w:t>£87,651</w:t>
            </w:r>
          </w:p>
        </w:tc>
        <w:tc>
          <w:tcPr>
            <w:tcW w:w="1260" w:type="dxa"/>
          </w:tcPr>
          <w:p w14:paraId="5B183C23" w14:textId="77777777" w:rsidR="00A43A74" w:rsidRPr="00E82975" w:rsidRDefault="00A43A74" w:rsidP="00B67F3E">
            <w:pPr>
              <w:jc w:val="center"/>
              <w:rPr>
                <w:rFonts w:ascii="Arial" w:hAnsi="Arial" w:cs="Arial"/>
                <w:color w:val="000000"/>
                <w:sz w:val="20"/>
                <w:szCs w:val="20"/>
              </w:rPr>
            </w:pPr>
          </w:p>
        </w:tc>
      </w:tr>
      <w:tr w:rsidR="00A43A74" w:rsidRPr="00347432" w14:paraId="4B79E9F9" w14:textId="77777777" w:rsidTr="00A43A74">
        <w:trPr>
          <w:trHeight w:val="112"/>
        </w:trPr>
        <w:tc>
          <w:tcPr>
            <w:tcW w:w="900" w:type="dxa"/>
          </w:tcPr>
          <w:p w14:paraId="4E670F75"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L24A</w:t>
            </w:r>
          </w:p>
        </w:tc>
        <w:tc>
          <w:tcPr>
            <w:tcW w:w="1260" w:type="dxa"/>
          </w:tcPr>
          <w:p w14:paraId="62C8CE39" w14:textId="77777777" w:rsidR="00A43A74" w:rsidRPr="00E82975" w:rsidRDefault="00A43A74" w:rsidP="00B67F3E">
            <w:pPr>
              <w:jc w:val="center"/>
              <w:rPr>
                <w:rFonts w:ascii="Arial" w:hAnsi="Arial" w:cs="Arial"/>
                <w:color w:val="000000"/>
                <w:sz w:val="20"/>
                <w:szCs w:val="20"/>
              </w:rPr>
            </w:pPr>
          </w:p>
        </w:tc>
        <w:tc>
          <w:tcPr>
            <w:tcW w:w="1260" w:type="dxa"/>
          </w:tcPr>
          <w:p w14:paraId="4C9C4EED" w14:textId="77777777" w:rsidR="00A43A74" w:rsidRPr="00E82975" w:rsidRDefault="00A43A74" w:rsidP="00B67F3E">
            <w:pPr>
              <w:jc w:val="center"/>
              <w:rPr>
                <w:rFonts w:ascii="Arial" w:hAnsi="Arial" w:cs="Arial"/>
                <w:color w:val="000000"/>
                <w:sz w:val="20"/>
                <w:szCs w:val="20"/>
              </w:rPr>
            </w:pPr>
          </w:p>
        </w:tc>
        <w:tc>
          <w:tcPr>
            <w:tcW w:w="1260" w:type="dxa"/>
          </w:tcPr>
          <w:p w14:paraId="238CBB5B"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£86,783</w:t>
            </w:r>
          </w:p>
        </w:tc>
        <w:tc>
          <w:tcPr>
            <w:tcW w:w="1260" w:type="dxa"/>
          </w:tcPr>
          <w:p w14:paraId="68FC630E" w14:textId="77777777" w:rsidR="00A43A74" w:rsidRPr="00E82975" w:rsidRDefault="00A43A74" w:rsidP="00B67F3E">
            <w:pPr>
              <w:jc w:val="center"/>
              <w:rPr>
                <w:rFonts w:ascii="Arial" w:hAnsi="Arial" w:cs="Arial"/>
                <w:color w:val="000000"/>
                <w:sz w:val="20"/>
                <w:szCs w:val="20"/>
              </w:rPr>
            </w:pPr>
          </w:p>
        </w:tc>
        <w:tc>
          <w:tcPr>
            <w:tcW w:w="1260" w:type="dxa"/>
          </w:tcPr>
          <w:p w14:paraId="3570F77D" w14:textId="77777777" w:rsidR="00A43A74" w:rsidRPr="00E82975" w:rsidRDefault="00A43A74" w:rsidP="00B67F3E">
            <w:pPr>
              <w:jc w:val="center"/>
              <w:rPr>
                <w:rFonts w:ascii="Arial" w:hAnsi="Arial" w:cs="Arial"/>
                <w:color w:val="000000"/>
                <w:sz w:val="20"/>
                <w:szCs w:val="20"/>
              </w:rPr>
            </w:pPr>
          </w:p>
        </w:tc>
        <w:tc>
          <w:tcPr>
            <w:tcW w:w="1260" w:type="dxa"/>
          </w:tcPr>
          <w:p w14:paraId="49D3435C" w14:textId="77777777" w:rsidR="00A43A74" w:rsidRPr="00E82975" w:rsidRDefault="00A43A74" w:rsidP="00B67F3E">
            <w:pPr>
              <w:jc w:val="center"/>
              <w:rPr>
                <w:rFonts w:ascii="Arial" w:hAnsi="Arial" w:cs="Arial"/>
                <w:color w:val="000000"/>
                <w:sz w:val="20"/>
                <w:szCs w:val="20"/>
              </w:rPr>
            </w:pPr>
          </w:p>
        </w:tc>
        <w:tc>
          <w:tcPr>
            <w:tcW w:w="1260" w:type="dxa"/>
          </w:tcPr>
          <w:p w14:paraId="48CC0F2A" w14:textId="77777777" w:rsidR="00A43A74" w:rsidRPr="00E82975" w:rsidRDefault="00A43A74" w:rsidP="00B67F3E">
            <w:pPr>
              <w:jc w:val="center"/>
              <w:rPr>
                <w:rFonts w:ascii="Arial" w:hAnsi="Arial" w:cs="Arial"/>
                <w:color w:val="000000"/>
                <w:sz w:val="20"/>
                <w:szCs w:val="20"/>
              </w:rPr>
            </w:pPr>
          </w:p>
        </w:tc>
        <w:tc>
          <w:tcPr>
            <w:tcW w:w="1260" w:type="dxa"/>
          </w:tcPr>
          <w:p w14:paraId="576EA9EE" w14:textId="77777777" w:rsidR="00A43A74" w:rsidRPr="00E82975" w:rsidRDefault="00A43A74" w:rsidP="00B67F3E">
            <w:pPr>
              <w:jc w:val="center"/>
              <w:rPr>
                <w:rFonts w:ascii="Arial" w:hAnsi="Arial" w:cs="Arial"/>
                <w:color w:val="000000"/>
                <w:sz w:val="20"/>
                <w:szCs w:val="20"/>
              </w:rPr>
            </w:pPr>
          </w:p>
        </w:tc>
      </w:tr>
      <w:tr w:rsidR="00A43A74" w:rsidRPr="00347432" w14:paraId="707D3DC4" w14:textId="77777777" w:rsidTr="00A43A74">
        <w:trPr>
          <w:trHeight w:val="112"/>
        </w:trPr>
        <w:tc>
          <w:tcPr>
            <w:tcW w:w="900" w:type="dxa"/>
          </w:tcPr>
          <w:p w14:paraId="1F11DF7C"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L25</w:t>
            </w:r>
          </w:p>
        </w:tc>
        <w:tc>
          <w:tcPr>
            <w:tcW w:w="1260" w:type="dxa"/>
          </w:tcPr>
          <w:p w14:paraId="0BB74C5A" w14:textId="77777777" w:rsidR="00A43A74" w:rsidRPr="00E82975" w:rsidRDefault="00A43A74" w:rsidP="00B67F3E">
            <w:pPr>
              <w:jc w:val="center"/>
              <w:rPr>
                <w:rFonts w:ascii="Arial" w:hAnsi="Arial" w:cs="Arial"/>
                <w:color w:val="000000"/>
                <w:sz w:val="20"/>
                <w:szCs w:val="20"/>
              </w:rPr>
            </w:pPr>
          </w:p>
        </w:tc>
        <w:tc>
          <w:tcPr>
            <w:tcW w:w="1260" w:type="dxa"/>
          </w:tcPr>
          <w:p w14:paraId="11F8C3EF" w14:textId="77777777" w:rsidR="00A43A74" w:rsidRPr="00E82975" w:rsidRDefault="00A43A74" w:rsidP="00B67F3E">
            <w:pPr>
              <w:jc w:val="center"/>
              <w:rPr>
                <w:rFonts w:ascii="Arial" w:hAnsi="Arial" w:cs="Arial"/>
                <w:color w:val="000000"/>
                <w:sz w:val="20"/>
                <w:szCs w:val="20"/>
              </w:rPr>
            </w:pPr>
          </w:p>
        </w:tc>
        <w:tc>
          <w:tcPr>
            <w:tcW w:w="1260" w:type="dxa"/>
          </w:tcPr>
          <w:p w14:paraId="0F8153E3" w14:textId="77777777" w:rsidR="00A43A74" w:rsidRPr="00E82975" w:rsidRDefault="00A43A74" w:rsidP="00B67F3E">
            <w:pPr>
              <w:jc w:val="center"/>
              <w:rPr>
                <w:rFonts w:ascii="Arial" w:hAnsi="Arial" w:cs="Arial"/>
                <w:color w:val="000000"/>
                <w:sz w:val="20"/>
                <w:szCs w:val="20"/>
              </w:rPr>
            </w:pPr>
          </w:p>
        </w:tc>
        <w:tc>
          <w:tcPr>
            <w:tcW w:w="1260" w:type="dxa"/>
          </w:tcPr>
          <w:p w14:paraId="6F7BD772"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£89,830</w:t>
            </w:r>
          </w:p>
        </w:tc>
        <w:tc>
          <w:tcPr>
            <w:tcW w:w="1260" w:type="dxa"/>
          </w:tcPr>
          <w:p w14:paraId="7D052227"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£89,830</w:t>
            </w:r>
          </w:p>
        </w:tc>
        <w:tc>
          <w:tcPr>
            <w:tcW w:w="1260" w:type="dxa"/>
          </w:tcPr>
          <w:p w14:paraId="48FC282E"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£89,830</w:t>
            </w:r>
          </w:p>
        </w:tc>
        <w:tc>
          <w:tcPr>
            <w:tcW w:w="1260" w:type="dxa"/>
          </w:tcPr>
          <w:p w14:paraId="0C9E49DA"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£89,830</w:t>
            </w:r>
          </w:p>
        </w:tc>
        <w:tc>
          <w:tcPr>
            <w:tcW w:w="1260" w:type="dxa"/>
          </w:tcPr>
          <w:p w14:paraId="2F83DB35" w14:textId="77777777" w:rsidR="00A43A74" w:rsidRPr="00E82975" w:rsidRDefault="00A43A74" w:rsidP="00B67F3E">
            <w:pPr>
              <w:jc w:val="center"/>
              <w:rPr>
                <w:rFonts w:ascii="Arial" w:hAnsi="Arial" w:cs="Arial"/>
                <w:color w:val="000000"/>
                <w:sz w:val="20"/>
                <w:szCs w:val="20"/>
              </w:rPr>
            </w:pPr>
          </w:p>
        </w:tc>
      </w:tr>
      <w:tr w:rsidR="00A43A74" w:rsidRPr="00347432" w14:paraId="0966DD45" w14:textId="77777777" w:rsidTr="00A43A74">
        <w:trPr>
          <w:trHeight w:val="112"/>
        </w:trPr>
        <w:tc>
          <w:tcPr>
            <w:tcW w:w="900" w:type="dxa"/>
          </w:tcPr>
          <w:p w14:paraId="0FB78D47"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L26</w:t>
            </w:r>
          </w:p>
        </w:tc>
        <w:tc>
          <w:tcPr>
            <w:tcW w:w="1260" w:type="dxa"/>
          </w:tcPr>
          <w:p w14:paraId="0FB3A70D" w14:textId="77777777" w:rsidR="00A43A74" w:rsidRPr="00E82975" w:rsidRDefault="00A43A74" w:rsidP="00B67F3E">
            <w:pPr>
              <w:jc w:val="center"/>
              <w:rPr>
                <w:rFonts w:ascii="Arial" w:hAnsi="Arial" w:cs="Arial"/>
                <w:color w:val="000000"/>
                <w:sz w:val="20"/>
                <w:szCs w:val="20"/>
              </w:rPr>
            </w:pPr>
          </w:p>
        </w:tc>
        <w:tc>
          <w:tcPr>
            <w:tcW w:w="1260" w:type="dxa"/>
          </w:tcPr>
          <w:p w14:paraId="7A1C516C" w14:textId="77777777" w:rsidR="00A43A74" w:rsidRPr="00E82975" w:rsidRDefault="00A43A74" w:rsidP="00B67F3E">
            <w:pPr>
              <w:jc w:val="center"/>
              <w:rPr>
                <w:rFonts w:ascii="Arial" w:hAnsi="Arial" w:cs="Arial"/>
                <w:color w:val="000000"/>
                <w:sz w:val="20"/>
                <w:szCs w:val="20"/>
              </w:rPr>
            </w:pPr>
          </w:p>
        </w:tc>
        <w:tc>
          <w:tcPr>
            <w:tcW w:w="1260" w:type="dxa"/>
          </w:tcPr>
          <w:p w14:paraId="2B6C82D0" w14:textId="77777777" w:rsidR="00A43A74" w:rsidRPr="00E82975" w:rsidRDefault="00A43A74" w:rsidP="00B67F3E">
            <w:pPr>
              <w:jc w:val="center"/>
              <w:rPr>
                <w:rFonts w:ascii="Arial" w:hAnsi="Arial" w:cs="Arial"/>
                <w:color w:val="000000"/>
                <w:sz w:val="20"/>
                <w:szCs w:val="20"/>
              </w:rPr>
            </w:pPr>
          </w:p>
        </w:tc>
        <w:tc>
          <w:tcPr>
            <w:tcW w:w="1260" w:type="dxa"/>
          </w:tcPr>
          <w:p w14:paraId="7CE332A9"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£92,052</w:t>
            </w:r>
          </w:p>
        </w:tc>
        <w:tc>
          <w:tcPr>
            <w:tcW w:w="1260" w:type="dxa"/>
          </w:tcPr>
          <w:p w14:paraId="331B7A14"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£92,052</w:t>
            </w:r>
          </w:p>
        </w:tc>
        <w:tc>
          <w:tcPr>
            <w:tcW w:w="1260" w:type="dxa"/>
          </w:tcPr>
          <w:p w14:paraId="40270E55"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£92,052</w:t>
            </w:r>
          </w:p>
        </w:tc>
        <w:tc>
          <w:tcPr>
            <w:tcW w:w="1260" w:type="dxa"/>
          </w:tcPr>
          <w:p w14:paraId="355DAE24"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£92,052</w:t>
            </w:r>
          </w:p>
        </w:tc>
        <w:tc>
          <w:tcPr>
            <w:tcW w:w="1260" w:type="dxa"/>
          </w:tcPr>
          <w:p w14:paraId="65EE7E0E" w14:textId="77777777" w:rsidR="00A43A74" w:rsidRPr="00E82975" w:rsidRDefault="00A43A74" w:rsidP="00B67F3E">
            <w:pPr>
              <w:jc w:val="center"/>
              <w:rPr>
                <w:rFonts w:ascii="Arial" w:hAnsi="Arial" w:cs="Arial"/>
                <w:color w:val="000000"/>
                <w:sz w:val="20"/>
                <w:szCs w:val="20"/>
              </w:rPr>
            </w:pPr>
          </w:p>
        </w:tc>
      </w:tr>
      <w:tr w:rsidR="00A43A74" w:rsidRPr="00347432" w14:paraId="3BF17243" w14:textId="77777777" w:rsidTr="00A43A74">
        <w:trPr>
          <w:trHeight w:val="112"/>
        </w:trPr>
        <w:tc>
          <w:tcPr>
            <w:tcW w:w="900" w:type="dxa"/>
          </w:tcPr>
          <w:p w14:paraId="4A434F0C"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L27</w:t>
            </w:r>
          </w:p>
        </w:tc>
        <w:tc>
          <w:tcPr>
            <w:tcW w:w="1260" w:type="dxa"/>
          </w:tcPr>
          <w:p w14:paraId="133C54EE" w14:textId="77777777" w:rsidR="00A43A74" w:rsidRPr="00E82975" w:rsidRDefault="00A43A74" w:rsidP="00B67F3E">
            <w:pPr>
              <w:jc w:val="center"/>
              <w:rPr>
                <w:rFonts w:ascii="Arial" w:hAnsi="Arial" w:cs="Arial"/>
                <w:color w:val="000000"/>
                <w:sz w:val="20"/>
                <w:szCs w:val="20"/>
              </w:rPr>
            </w:pPr>
          </w:p>
        </w:tc>
        <w:tc>
          <w:tcPr>
            <w:tcW w:w="1260" w:type="dxa"/>
          </w:tcPr>
          <w:p w14:paraId="0C92F293" w14:textId="77777777" w:rsidR="00A43A74" w:rsidRPr="00E82975" w:rsidRDefault="00A43A74" w:rsidP="00B67F3E">
            <w:pPr>
              <w:jc w:val="center"/>
              <w:rPr>
                <w:rFonts w:ascii="Arial" w:hAnsi="Arial" w:cs="Arial"/>
                <w:color w:val="000000"/>
                <w:sz w:val="20"/>
                <w:szCs w:val="20"/>
              </w:rPr>
            </w:pPr>
          </w:p>
        </w:tc>
        <w:tc>
          <w:tcPr>
            <w:tcW w:w="1260" w:type="dxa"/>
          </w:tcPr>
          <w:p w14:paraId="7C70A925" w14:textId="77777777" w:rsidR="00A43A74" w:rsidRPr="00E82975" w:rsidRDefault="00A43A74" w:rsidP="00B67F3E">
            <w:pPr>
              <w:jc w:val="center"/>
              <w:rPr>
                <w:rFonts w:ascii="Arial" w:hAnsi="Arial" w:cs="Arial"/>
                <w:color w:val="000000"/>
                <w:sz w:val="20"/>
                <w:szCs w:val="20"/>
              </w:rPr>
            </w:pPr>
          </w:p>
        </w:tc>
        <w:tc>
          <w:tcPr>
            <w:tcW w:w="1260" w:type="dxa"/>
          </w:tcPr>
          <w:p w14:paraId="0915F60B" w14:textId="77777777" w:rsidR="00A43A74" w:rsidRPr="00B7737F" w:rsidRDefault="00A43A74" w:rsidP="00B67F3E">
            <w:pPr>
              <w:jc w:val="center"/>
              <w:rPr>
                <w:rFonts w:ascii="Arial" w:hAnsi="Arial" w:cs="Arial"/>
                <w:sz w:val="20"/>
                <w:szCs w:val="20"/>
              </w:rPr>
            </w:pPr>
          </w:p>
        </w:tc>
        <w:tc>
          <w:tcPr>
            <w:tcW w:w="1260" w:type="dxa"/>
          </w:tcPr>
          <w:p w14:paraId="2A8CB261"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£94,332</w:t>
            </w:r>
          </w:p>
        </w:tc>
        <w:tc>
          <w:tcPr>
            <w:tcW w:w="1260" w:type="dxa"/>
          </w:tcPr>
          <w:p w14:paraId="72A3F76C"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£94,332</w:t>
            </w:r>
          </w:p>
        </w:tc>
        <w:tc>
          <w:tcPr>
            <w:tcW w:w="1260" w:type="dxa"/>
          </w:tcPr>
          <w:p w14:paraId="1757CF51"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£94,332</w:t>
            </w:r>
          </w:p>
        </w:tc>
        <w:tc>
          <w:tcPr>
            <w:tcW w:w="1260" w:type="dxa"/>
          </w:tcPr>
          <w:p w14:paraId="1EB90B41" w14:textId="77777777" w:rsidR="00A43A74" w:rsidRPr="00E82975" w:rsidRDefault="00A43A74" w:rsidP="00B67F3E">
            <w:pPr>
              <w:jc w:val="center"/>
              <w:rPr>
                <w:rFonts w:ascii="Arial" w:hAnsi="Arial" w:cs="Arial"/>
                <w:color w:val="000000"/>
                <w:sz w:val="20"/>
                <w:szCs w:val="20"/>
              </w:rPr>
            </w:pPr>
          </w:p>
        </w:tc>
      </w:tr>
      <w:tr w:rsidR="00A43A74" w:rsidRPr="00347432" w14:paraId="0F8939EA" w14:textId="77777777" w:rsidTr="00A43A74">
        <w:trPr>
          <w:trHeight w:val="112"/>
        </w:trPr>
        <w:tc>
          <w:tcPr>
            <w:tcW w:w="900" w:type="dxa"/>
          </w:tcPr>
          <w:p w14:paraId="38B95047"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L27A</w:t>
            </w:r>
          </w:p>
        </w:tc>
        <w:tc>
          <w:tcPr>
            <w:tcW w:w="1260" w:type="dxa"/>
          </w:tcPr>
          <w:p w14:paraId="384988C3" w14:textId="77777777" w:rsidR="00A43A74" w:rsidRPr="00E82975" w:rsidRDefault="00A43A74" w:rsidP="00B67F3E">
            <w:pPr>
              <w:jc w:val="center"/>
              <w:rPr>
                <w:rFonts w:ascii="Arial" w:hAnsi="Arial" w:cs="Arial"/>
                <w:color w:val="000000"/>
                <w:sz w:val="20"/>
                <w:szCs w:val="20"/>
              </w:rPr>
            </w:pPr>
          </w:p>
        </w:tc>
        <w:tc>
          <w:tcPr>
            <w:tcW w:w="1260" w:type="dxa"/>
          </w:tcPr>
          <w:p w14:paraId="781079ED" w14:textId="77777777" w:rsidR="00A43A74" w:rsidRPr="00E82975" w:rsidRDefault="00A43A74" w:rsidP="00B67F3E">
            <w:pPr>
              <w:jc w:val="center"/>
              <w:rPr>
                <w:rFonts w:ascii="Arial" w:hAnsi="Arial" w:cs="Arial"/>
                <w:color w:val="000000"/>
                <w:sz w:val="20"/>
                <w:szCs w:val="20"/>
              </w:rPr>
            </w:pPr>
          </w:p>
        </w:tc>
        <w:tc>
          <w:tcPr>
            <w:tcW w:w="1260" w:type="dxa"/>
          </w:tcPr>
          <w:p w14:paraId="2B22782D" w14:textId="77777777" w:rsidR="00A43A74" w:rsidRPr="00E82975" w:rsidRDefault="00A43A74" w:rsidP="00B67F3E">
            <w:pPr>
              <w:jc w:val="center"/>
              <w:rPr>
                <w:rFonts w:ascii="Arial" w:hAnsi="Arial" w:cs="Arial"/>
                <w:color w:val="000000"/>
                <w:sz w:val="20"/>
                <w:szCs w:val="20"/>
              </w:rPr>
            </w:pPr>
          </w:p>
        </w:tc>
        <w:tc>
          <w:tcPr>
            <w:tcW w:w="1260" w:type="dxa"/>
          </w:tcPr>
          <w:p w14:paraId="64693295"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w:t>
            </w:r>
            <w:r w:rsidRPr="00F02BBF">
              <w:rPr>
                <w:rFonts w:ascii="Arial" w:hAnsi="Arial" w:cs="Arial"/>
                <w:color w:val="FF0000"/>
                <w:sz w:val="20"/>
                <w:szCs w:val="20"/>
              </w:rPr>
              <w:t>93,400</w:t>
            </w:r>
          </w:p>
        </w:tc>
        <w:tc>
          <w:tcPr>
            <w:tcW w:w="1260" w:type="dxa"/>
          </w:tcPr>
          <w:p w14:paraId="32C66EF9" w14:textId="77777777" w:rsidR="00A43A74" w:rsidRPr="00E82975" w:rsidRDefault="00A43A74" w:rsidP="00B67F3E">
            <w:pPr>
              <w:jc w:val="center"/>
              <w:rPr>
                <w:rFonts w:ascii="Arial" w:hAnsi="Arial" w:cs="Arial"/>
                <w:color w:val="000000"/>
                <w:sz w:val="20"/>
                <w:szCs w:val="20"/>
              </w:rPr>
            </w:pPr>
          </w:p>
        </w:tc>
        <w:tc>
          <w:tcPr>
            <w:tcW w:w="1260" w:type="dxa"/>
          </w:tcPr>
          <w:p w14:paraId="019C0F11" w14:textId="77777777" w:rsidR="00A43A74" w:rsidRPr="00E82975" w:rsidRDefault="00A43A74" w:rsidP="00B67F3E">
            <w:pPr>
              <w:jc w:val="center"/>
              <w:rPr>
                <w:rFonts w:ascii="Arial" w:hAnsi="Arial" w:cs="Arial"/>
                <w:color w:val="000000"/>
                <w:sz w:val="20"/>
                <w:szCs w:val="20"/>
              </w:rPr>
            </w:pPr>
          </w:p>
        </w:tc>
        <w:tc>
          <w:tcPr>
            <w:tcW w:w="1260" w:type="dxa"/>
          </w:tcPr>
          <w:p w14:paraId="5AFAB306" w14:textId="77777777" w:rsidR="00A43A74" w:rsidRPr="00E82975" w:rsidRDefault="00A43A74" w:rsidP="00B67F3E">
            <w:pPr>
              <w:jc w:val="center"/>
              <w:rPr>
                <w:rFonts w:ascii="Arial" w:hAnsi="Arial" w:cs="Arial"/>
                <w:color w:val="000000"/>
                <w:sz w:val="20"/>
                <w:szCs w:val="20"/>
              </w:rPr>
            </w:pPr>
          </w:p>
        </w:tc>
        <w:tc>
          <w:tcPr>
            <w:tcW w:w="1260" w:type="dxa"/>
          </w:tcPr>
          <w:p w14:paraId="5EB2E1B1" w14:textId="77777777" w:rsidR="00A43A74" w:rsidRPr="00E82975" w:rsidRDefault="00A43A74" w:rsidP="00B67F3E">
            <w:pPr>
              <w:jc w:val="center"/>
              <w:rPr>
                <w:rFonts w:ascii="Arial" w:hAnsi="Arial" w:cs="Arial"/>
                <w:color w:val="000000"/>
                <w:sz w:val="20"/>
                <w:szCs w:val="20"/>
              </w:rPr>
            </w:pPr>
          </w:p>
        </w:tc>
      </w:tr>
      <w:tr w:rsidR="00A43A74" w:rsidRPr="00347432" w14:paraId="2D731B49" w14:textId="77777777" w:rsidTr="00A43A74">
        <w:trPr>
          <w:trHeight w:val="112"/>
        </w:trPr>
        <w:tc>
          <w:tcPr>
            <w:tcW w:w="900" w:type="dxa"/>
          </w:tcPr>
          <w:p w14:paraId="1E7F8E17"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L28</w:t>
            </w:r>
          </w:p>
        </w:tc>
        <w:tc>
          <w:tcPr>
            <w:tcW w:w="1260" w:type="dxa"/>
          </w:tcPr>
          <w:p w14:paraId="1E7AD828" w14:textId="77777777" w:rsidR="00A43A74" w:rsidRPr="00E82975" w:rsidRDefault="00A43A74" w:rsidP="00B67F3E">
            <w:pPr>
              <w:jc w:val="center"/>
              <w:rPr>
                <w:rFonts w:ascii="Arial" w:hAnsi="Arial" w:cs="Arial"/>
                <w:color w:val="000000"/>
                <w:sz w:val="20"/>
                <w:szCs w:val="20"/>
              </w:rPr>
            </w:pPr>
          </w:p>
        </w:tc>
        <w:tc>
          <w:tcPr>
            <w:tcW w:w="1260" w:type="dxa"/>
          </w:tcPr>
          <w:p w14:paraId="69C33B2A" w14:textId="77777777" w:rsidR="00A43A74" w:rsidRPr="00E82975" w:rsidRDefault="00A43A74" w:rsidP="00B67F3E">
            <w:pPr>
              <w:jc w:val="center"/>
              <w:rPr>
                <w:rFonts w:ascii="Arial" w:hAnsi="Arial" w:cs="Arial"/>
                <w:color w:val="000000"/>
                <w:sz w:val="20"/>
                <w:szCs w:val="20"/>
              </w:rPr>
            </w:pPr>
          </w:p>
        </w:tc>
        <w:tc>
          <w:tcPr>
            <w:tcW w:w="1260" w:type="dxa"/>
          </w:tcPr>
          <w:p w14:paraId="01C1A2C9" w14:textId="77777777" w:rsidR="00A43A74" w:rsidRPr="00E82975" w:rsidRDefault="00A43A74" w:rsidP="00B67F3E">
            <w:pPr>
              <w:jc w:val="center"/>
              <w:rPr>
                <w:rFonts w:ascii="Arial" w:hAnsi="Arial" w:cs="Arial"/>
                <w:color w:val="000000"/>
                <w:sz w:val="20"/>
                <w:szCs w:val="20"/>
              </w:rPr>
            </w:pPr>
          </w:p>
        </w:tc>
        <w:tc>
          <w:tcPr>
            <w:tcW w:w="1260" w:type="dxa"/>
          </w:tcPr>
          <w:p w14:paraId="7C8EBB67" w14:textId="77777777" w:rsidR="00A43A74" w:rsidRPr="00E82975" w:rsidRDefault="00A43A74" w:rsidP="00B67F3E">
            <w:pPr>
              <w:jc w:val="center"/>
              <w:rPr>
                <w:rFonts w:ascii="Arial" w:hAnsi="Arial" w:cs="Arial"/>
                <w:color w:val="000000"/>
                <w:sz w:val="20"/>
                <w:szCs w:val="20"/>
              </w:rPr>
            </w:pPr>
          </w:p>
        </w:tc>
        <w:tc>
          <w:tcPr>
            <w:tcW w:w="1260" w:type="dxa"/>
          </w:tcPr>
          <w:p w14:paraId="0AB85C14"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£96,673</w:t>
            </w:r>
          </w:p>
        </w:tc>
        <w:tc>
          <w:tcPr>
            <w:tcW w:w="1260" w:type="dxa"/>
          </w:tcPr>
          <w:p w14:paraId="5DB126D5"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£96,673</w:t>
            </w:r>
          </w:p>
        </w:tc>
        <w:tc>
          <w:tcPr>
            <w:tcW w:w="1260" w:type="dxa"/>
          </w:tcPr>
          <w:p w14:paraId="702BA2BA"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£96,673</w:t>
            </w:r>
          </w:p>
        </w:tc>
        <w:tc>
          <w:tcPr>
            <w:tcW w:w="1260" w:type="dxa"/>
          </w:tcPr>
          <w:p w14:paraId="550EA23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£96,673</w:t>
            </w:r>
          </w:p>
        </w:tc>
      </w:tr>
      <w:tr w:rsidR="00A43A74" w:rsidRPr="00347432" w14:paraId="45E41A5A" w14:textId="77777777" w:rsidTr="00A43A74">
        <w:trPr>
          <w:trHeight w:val="112"/>
        </w:trPr>
        <w:tc>
          <w:tcPr>
            <w:tcW w:w="900" w:type="dxa"/>
          </w:tcPr>
          <w:p w14:paraId="33EA958A"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L29</w:t>
            </w:r>
          </w:p>
        </w:tc>
        <w:tc>
          <w:tcPr>
            <w:tcW w:w="1260" w:type="dxa"/>
          </w:tcPr>
          <w:p w14:paraId="497796B0" w14:textId="77777777" w:rsidR="00A43A74" w:rsidRPr="00E82975" w:rsidRDefault="00A43A74" w:rsidP="00B67F3E">
            <w:pPr>
              <w:jc w:val="center"/>
              <w:rPr>
                <w:rFonts w:ascii="Arial" w:hAnsi="Arial" w:cs="Arial"/>
                <w:color w:val="000000"/>
                <w:sz w:val="20"/>
                <w:szCs w:val="20"/>
              </w:rPr>
            </w:pPr>
          </w:p>
        </w:tc>
        <w:tc>
          <w:tcPr>
            <w:tcW w:w="1260" w:type="dxa"/>
          </w:tcPr>
          <w:p w14:paraId="0BDCC9B0" w14:textId="77777777" w:rsidR="00A43A74" w:rsidRPr="00E82975" w:rsidRDefault="00A43A74" w:rsidP="00B67F3E">
            <w:pPr>
              <w:jc w:val="center"/>
              <w:rPr>
                <w:rFonts w:ascii="Arial" w:hAnsi="Arial" w:cs="Arial"/>
                <w:color w:val="000000"/>
                <w:sz w:val="20"/>
                <w:szCs w:val="20"/>
              </w:rPr>
            </w:pPr>
          </w:p>
        </w:tc>
        <w:tc>
          <w:tcPr>
            <w:tcW w:w="1260" w:type="dxa"/>
          </w:tcPr>
          <w:p w14:paraId="3032200F" w14:textId="77777777" w:rsidR="00A43A74" w:rsidRPr="00E82975" w:rsidRDefault="00A43A74" w:rsidP="00B67F3E">
            <w:pPr>
              <w:jc w:val="center"/>
              <w:rPr>
                <w:rFonts w:ascii="Arial" w:hAnsi="Arial" w:cs="Arial"/>
                <w:color w:val="000000"/>
                <w:sz w:val="20"/>
                <w:szCs w:val="20"/>
              </w:rPr>
            </w:pPr>
          </w:p>
        </w:tc>
        <w:tc>
          <w:tcPr>
            <w:tcW w:w="1260" w:type="dxa"/>
          </w:tcPr>
          <w:p w14:paraId="0E049EFE" w14:textId="77777777" w:rsidR="00A43A74" w:rsidRPr="00E82975" w:rsidRDefault="00A43A74" w:rsidP="00B67F3E">
            <w:pPr>
              <w:jc w:val="center"/>
              <w:rPr>
                <w:rFonts w:ascii="Arial" w:hAnsi="Arial" w:cs="Arial"/>
                <w:color w:val="000000"/>
                <w:sz w:val="20"/>
                <w:szCs w:val="20"/>
              </w:rPr>
            </w:pPr>
          </w:p>
        </w:tc>
        <w:tc>
          <w:tcPr>
            <w:tcW w:w="1260" w:type="dxa"/>
          </w:tcPr>
          <w:p w14:paraId="62542AF2"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£99,067</w:t>
            </w:r>
          </w:p>
        </w:tc>
        <w:tc>
          <w:tcPr>
            <w:tcW w:w="1260" w:type="dxa"/>
          </w:tcPr>
          <w:p w14:paraId="52007A5A"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£99,067</w:t>
            </w:r>
          </w:p>
        </w:tc>
        <w:tc>
          <w:tcPr>
            <w:tcW w:w="1260" w:type="dxa"/>
          </w:tcPr>
          <w:p w14:paraId="7762B2D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£99,067</w:t>
            </w:r>
          </w:p>
        </w:tc>
        <w:tc>
          <w:tcPr>
            <w:tcW w:w="1260" w:type="dxa"/>
          </w:tcPr>
          <w:p w14:paraId="20750F99"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£99,067</w:t>
            </w:r>
          </w:p>
        </w:tc>
      </w:tr>
      <w:tr w:rsidR="00A43A74" w:rsidRPr="00347432" w14:paraId="04FAF682" w14:textId="77777777" w:rsidTr="00A43A74">
        <w:trPr>
          <w:trHeight w:val="112"/>
        </w:trPr>
        <w:tc>
          <w:tcPr>
            <w:tcW w:w="900" w:type="dxa"/>
          </w:tcPr>
          <w:p w14:paraId="5AD3CA42"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L30</w:t>
            </w:r>
          </w:p>
        </w:tc>
        <w:tc>
          <w:tcPr>
            <w:tcW w:w="1260" w:type="dxa"/>
          </w:tcPr>
          <w:p w14:paraId="0A031E78" w14:textId="77777777" w:rsidR="00A43A74" w:rsidRPr="00E82975" w:rsidRDefault="00A43A74" w:rsidP="00B67F3E">
            <w:pPr>
              <w:jc w:val="center"/>
              <w:rPr>
                <w:rFonts w:ascii="Arial" w:hAnsi="Arial" w:cs="Arial"/>
                <w:color w:val="000000"/>
                <w:sz w:val="20"/>
                <w:szCs w:val="20"/>
              </w:rPr>
            </w:pPr>
          </w:p>
        </w:tc>
        <w:tc>
          <w:tcPr>
            <w:tcW w:w="1260" w:type="dxa"/>
          </w:tcPr>
          <w:p w14:paraId="34B4A8ED" w14:textId="77777777" w:rsidR="00A43A74" w:rsidRPr="00E82975" w:rsidRDefault="00A43A74" w:rsidP="00B67F3E">
            <w:pPr>
              <w:jc w:val="center"/>
              <w:rPr>
                <w:rFonts w:ascii="Arial" w:hAnsi="Arial" w:cs="Arial"/>
                <w:color w:val="000000"/>
                <w:sz w:val="20"/>
                <w:szCs w:val="20"/>
              </w:rPr>
            </w:pPr>
          </w:p>
        </w:tc>
        <w:tc>
          <w:tcPr>
            <w:tcW w:w="1260" w:type="dxa"/>
          </w:tcPr>
          <w:p w14:paraId="11C162F1" w14:textId="77777777" w:rsidR="00A43A74" w:rsidRPr="00E82975" w:rsidRDefault="00A43A74" w:rsidP="00B67F3E">
            <w:pPr>
              <w:jc w:val="center"/>
              <w:rPr>
                <w:rFonts w:ascii="Arial" w:hAnsi="Arial" w:cs="Arial"/>
                <w:color w:val="000000"/>
                <w:sz w:val="20"/>
                <w:szCs w:val="20"/>
              </w:rPr>
            </w:pPr>
          </w:p>
        </w:tc>
        <w:tc>
          <w:tcPr>
            <w:tcW w:w="1260" w:type="dxa"/>
          </w:tcPr>
          <w:p w14:paraId="42FD7F08" w14:textId="77777777" w:rsidR="00A43A74" w:rsidRPr="00E82975" w:rsidRDefault="00A43A74" w:rsidP="00B67F3E">
            <w:pPr>
              <w:jc w:val="center"/>
              <w:rPr>
                <w:rFonts w:ascii="Arial" w:hAnsi="Arial" w:cs="Arial"/>
                <w:color w:val="000000"/>
                <w:sz w:val="20"/>
                <w:szCs w:val="20"/>
              </w:rPr>
            </w:pPr>
          </w:p>
        </w:tc>
        <w:tc>
          <w:tcPr>
            <w:tcW w:w="1260" w:type="dxa"/>
          </w:tcPr>
          <w:p w14:paraId="11FF3AB0"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£101,533</w:t>
            </w:r>
          </w:p>
        </w:tc>
        <w:tc>
          <w:tcPr>
            <w:tcW w:w="1260" w:type="dxa"/>
          </w:tcPr>
          <w:p w14:paraId="077B312E"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£101,533</w:t>
            </w:r>
          </w:p>
        </w:tc>
        <w:tc>
          <w:tcPr>
            <w:tcW w:w="1260" w:type="dxa"/>
          </w:tcPr>
          <w:p w14:paraId="1C1A70E1"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£101,533</w:t>
            </w:r>
          </w:p>
        </w:tc>
        <w:tc>
          <w:tcPr>
            <w:tcW w:w="1260" w:type="dxa"/>
          </w:tcPr>
          <w:p w14:paraId="3D691FE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£101,533</w:t>
            </w:r>
          </w:p>
        </w:tc>
      </w:tr>
      <w:tr w:rsidR="00A43A74" w:rsidRPr="00347432" w14:paraId="41EBAA99" w14:textId="77777777" w:rsidTr="00A43A74">
        <w:trPr>
          <w:trHeight w:val="112"/>
        </w:trPr>
        <w:tc>
          <w:tcPr>
            <w:tcW w:w="900" w:type="dxa"/>
          </w:tcPr>
          <w:p w14:paraId="2ACF952C"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L31</w:t>
            </w:r>
          </w:p>
        </w:tc>
        <w:tc>
          <w:tcPr>
            <w:tcW w:w="1260" w:type="dxa"/>
          </w:tcPr>
          <w:p w14:paraId="789A7872" w14:textId="77777777" w:rsidR="00A43A74" w:rsidRPr="00E82975" w:rsidRDefault="00A43A74" w:rsidP="00B67F3E">
            <w:pPr>
              <w:jc w:val="center"/>
              <w:rPr>
                <w:rFonts w:ascii="Arial" w:hAnsi="Arial" w:cs="Arial"/>
                <w:color w:val="000000"/>
                <w:sz w:val="20"/>
                <w:szCs w:val="20"/>
              </w:rPr>
            </w:pPr>
          </w:p>
        </w:tc>
        <w:tc>
          <w:tcPr>
            <w:tcW w:w="1260" w:type="dxa"/>
          </w:tcPr>
          <w:p w14:paraId="590BA7D8" w14:textId="77777777" w:rsidR="00A43A74" w:rsidRPr="00E82975" w:rsidRDefault="00A43A74" w:rsidP="00B67F3E">
            <w:pPr>
              <w:jc w:val="center"/>
              <w:rPr>
                <w:rFonts w:ascii="Arial" w:hAnsi="Arial" w:cs="Arial"/>
                <w:color w:val="000000"/>
                <w:sz w:val="20"/>
                <w:szCs w:val="20"/>
              </w:rPr>
            </w:pPr>
          </w:p>
        </w:tc>
        <w:tc>
          <w:tcPr>
            <w:tcW w:w="1260" w:type="dxa"/>
          </w:tcPr>
          <w:p w14:paraId="2F33022E" w14:textId="77777777" w:rsidR="00A43A74" w:rsidRPr="00E82975" w:rsidRDefault="00A43A74" w:rsidP="00B67F3E">
            <w:pPr>
              <w:jc w:val="center"/>
              <w:rPr>
                <w:rFonts w:ascii="Arial" w:hAnsi="Arial" w:cs="Arial"/>
                <w:color w:val="000000"/>
                <w:sz w:val="20"/>
                <w:szCs w:val="20"/>
              </w:rPr>
            </w:pPr>
          </w:p>
        </w:tc>
        <w:tc>
          <w:tcPr>
            <w:tcW w:w="1260" w:type="dxa"/>
          </w:tcPr>
          <w:p w14:paraId="52E76A17" w14:textId="77777777" w:rsidR="00A43A74" w:rsidRPr="00E82975" w:rsidRDefault="00A43A74" w:rsidP="00B67F3E">
            <w:pPr>
              <w:jc w:val="center"/>
              <w:rPr>
                <w:rFonts w:ascii="Arial" w:hAnsi="Arial" w:cs="Arial"/>
                <w:color w:val="000000"/>
                <w:sz w:val="20"/>
                <w:szCs w:val="20"/>
              </w:rPr>
            </w:pPr>
          </w:p>
        </w:tc>
        <w:tc>
          <w:tcPr>
            <w:tcW w:w="1260" w:type="dxa"/>
          </w:tcPr>
          <w:p w14:paraId="12DDC3DC" w14:textId="77777777" w:rsidR="00A43A74" w:rsidRPr="00B7737F" w:rsidRDefault="00A43A74" w:rsidP="00B67F3E">
            <w:pPr>
              <w:jc w:val="center"/>
              <w:rPr>
                <w:rFonts w:ascii="Arial" w:hAnsi="Arial" w:cs="Arial"/>
                <w:sz w:val="20"/>
                <w:szCs w:val="20"/>
              </w:rPr>
            </w:pPr>
          </w:p>
        </w:tc>
        <w:tc>
          <w:tcPr>
            <w:tcW w:w="1260" w:type="dxa"/>
          </w:tcPr>
          <w:p w14:paraId="60AF77AE"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£104,040</w:t>
            </w:r>
          </w:p>
        </w:tc>
        <w:tc>
          <w:tcPr>
            <w:tcW w:w="1260" w:type="dxa"/>
          </w:tcPr>
          <w:p w14:paraId="468F4738"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£104,040</w:t>
            </w:r>
          </w:p>
        </w:tc>
        <w:tc>
          <w:tcPr>
            <w:tcW w:w="1260" w:type="dxa"/>
          </w:tcPr>
          <w:p w14:paraId="01AC1699"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£104,040</w:t>
            </w:r>
          </w:p>
        </w:tc>
      </w:tr>
      <w:tr w:rsidR="00A43A74" w:rsidRPr="00347432" w14:paraId="7A969B52" w14:textId="77777777" w:rsidTr="00A43A74">
        <w:trPr>
          <w:trHeight w:val="112"/>
        </w:trPr>
        <w:tc>
          <w:tcPr>
            <w:tcW w:w="900" w:type="dxa"/>
          </w:tcPr>
          <w:p w14:paraId="08FC8036"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L31A</w:t>
            </w:r>
          </w:p>
        </w:tc>
        <w:tc>
          <w:tcPr>
            <w:tcW w:w="1260" w:type="dxa"/>
          </w:tcPr>
          <w:p w14:paraId="59CF4CD1" w14:textId="77777777" w:rsidR="00A43A74" w:rsidRPr="00E82975" w:rsidRDefault="00A43A74" w:rsidP="00B67F3E">
            <w:pPr>
              <w:jc w:val="center"/>
              <w:rPr>
                <w:rFonts w:ascii="Arial" w:hAnsi="Arial" w:cs="Arial"/>
                <w:color w:val="000000"/>
                <w:sz w:val="20"/>
                <w:szCs w:val="20"/>
              </w:rPr>
            </w:pPr>
          </w:p>
        </w:tc>
        <w:tc>
          <w:tcPr>
            <w:tcW w:w="1260" w:type="dxa"/>
          </w:tcPr>
          <w:p w14:paraId="00C2C66C" w14:textId="77777777" w:rsidR="00A43A74" w:rsidRPr="00E82975" w:rsidRDefault="00A43A74" w:rsidP="00B67F3E">
            <w:pPr>
              <w:jc w:val="center"/>
              <w:rPr>
                <w:rFonts w:ascii="Arial" w:hAnsi="Arial" w:cs="Arial"/>
                <w:color w:val="000000"/>
                <w:sz w:val="20"/>
                <w:szCs w:val="20"/>
              </w:rPr>
            </w:pPr>
          </w:p>
        </w:tc>
        <w:tc>
          <w:tcPr>
            <w:tcW w:w="1260" w:type="dxa"/>
          </w:tcPr>
          <w:p w14:paraId="4B42BE34" w14:textId="77777777" w:rsidR="00A43A74" w:rsidRPr="00E82975" w:rsidRDefault="00A43A74" w:rsidP="00B67F3E">
            <w:pPr>
              <w:jc w:val="center"/>
              <w:rPr>
                <w:rFonts w:ascii="Arial" w:hAnsi="Arial" w:cs="Arial"/>
                <w:color w:val="000000"/>
                <w:sz w:val="20"/>
                <w:szCs w:val="20"/>
              </w:rPr>
            </w:pPr>
          </w:p>
        </w:tc>
        <w:tc>
          <w:tcPr>
            <w:tcW w:w="1260" w:type="dxa"/>
          </w:tcPr>
          <w:p w14:paraId="5A87A7BB" w14:textId="77777777" w:rsidR="00A43A74" w:rsidRPr="00E82975" w:rsidRDefault="00A43A74" w:rsidP="00B67F3E">
            <w:pPr>
              <w:jc w:val="center"/>
              <w:rPr>
                <w:rFonts w:ascii="Arial" w:hAnsi="Arial" w:cs="Arial"/>
                <w:color w:val="000000"/>
                <w:sz w:val="20"/>
                <w:szCs w:val="20"/>
              </w:rPr>
            </w:pPr>
          </w:p>
        </w:tc>
        <w:tc>
          <w:tcPr>
            <w:tcW w:w="1260" w:type="dxa"/>
          </w:tcPr>
          <w:p w14:paraId="213AAA3F"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£103,010</w:t>
            </w:r>
          </w:p>
        </w:tc>
        <w:tc>
          <w:tcPr>
            <w:tcW w:w="1260" w:type="dxa"/>
          </w:tcPr>
          <w:p w14:paraId="62A1E948" w14:textId="77777777" w:rsidR="00A43A74" w:rsidRPr="00E82975" w:rsidRDefault="00A43A74" w:rsidP="00B67F3E">
            <w:pPr>
              <w:jc w:val="center"/>
              <w:rPr>
                <w:rFonts w:ascii="Arial" w:hAnsi="Arial" w:cs="Arial"/>
                <w:color w:val="000000"/>
                <w:sz w:val="20"/>
                <w:szCs w:val="20"/>
              </w:rPr>
            </w:pPr>
          </w:p>
        </w:tc>
        <w:tc>
          <w:tcPr>
            <w:tcW w:w="1260" w:type="dxa"/>
          </w:tcPr>
          <w:p w14:paraId="787F6A69" w14:textId="77777777" w:rsidR="00A43A74" w:rsidRPr="00E82975" w:rsidRDefault="00A43A74" w:rsidP="00B67F3E">
            <w:pPr>
              <w:jc w:val="center"/>
              <w:rPr>
                <w:rFonts w:ascii="Arial" w:hAnsi="Arial" w:cs="Arial"/>
                <w:color w:val="000000"/>
                <w:sz w:val="20"/>
                <w:szCs w:val="20"/>
              </w:rPr>
            </w:pPr>
          </w:p>
        </w:tc>
        <w:tc>
          <w:tcPr>
            <w:tcW w:w="1260" w:type="dxa"/>
          </w:tcPr>
          <w:p w14:paraId="4B2236A1" w14:textId="77777777" w:rsidR="00A43A74" w:rsidRPr="00E82975" w:rsidRDefault="00A43A74" w:rsidP="00B67F3E">
            <w:pPr>
              <w:jc w:val="center"/>
              <w:rPr>
                <w:rFonts w:ascii="Arial" w:hAnsi="Arial" w:cs="Arial"/>
                <w:color w:val="000000"/>
                <w:sz w:val="20"/>
                <w:szCs w:val="20"/>
              </w:rPr>
            </w:pPr>
          </w:p>
        </w:tc>
      </w:tr>
      <w:tr w:rsidR="00A43A74" w:rsidRPr="00347432" w14:paraId="30AEE20E" w14:textId="77777777" w:rsidTr="00A43A74">
        <w:trPr>
          <w:trHeight w:val="112"/>
        </w:trPr>
        <w:tc>
          <w:tcPr>
            <w:tcW w:w="900" w:type="dxa"/>
          </w:tcPr>
          <w:p w14:paraId="7ED19B0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L32</w:t>
            </w:r>
          </w:p>
        </w:tc>
        <w:tc>
          <w:tcPr>
            <w:tcW w:w="1260" w:type="dxa"/>
          </w:tcPr>
          <w:p w14:paraId="4A34B69A" w14:textId="77777777" w:rsidR="00A43A74" w:rsidRPr="00E82975" w:rsidRDefault="00A43A74" w:rsidP="00B67F3E">
            <w:pPr>
              <w:jc w:val="center"/>
              <w:rPr>
                <w:rFonts w:ascii="Arial" w:hAnsi="Arial" w:cs="Arial"/>
                <w:color w:val="000000"/>
                <w:sz w:val="20"/>
                <w:szCs w:val="20"/>
              </w:rPr>
            </w:pPr>
          </w:p>
        </w:tc>
        <w:tc>
          <w:tcPr>
            <w:tcW w:w="1260" w:type="dxa"/>
          </w:tcPr>
          <w:p w14:paraId="634E1D2A" w14:textId="77777777" w:rsidR="00A43A74" w:rsidRPr="00E82975" w:rsidRDefault="00A43A74" w:rsidP="00B67F3E">
            <w:pPr>
              <w:jc w:val="center"/>
              <w:rPr>
                <w:rFonts w:ascii="Arial" w:hAnsi="Arial" w:cs="Arial"/>
                <w:color w:val="000000"/>
                <w:sz w:val="20"/>
                <w:szCs w:val="20"/>
              </w:rPr>
            </w:pPr>
          </w:p>
        </w:tc>
        <w:tc>
          <w:tcPr>
            <w:tcW w:w="1260" w:type="dxa"/>
          </w:tcPr>
          <w:p w14:paraId="46C1D1B0" w14:textId="77777777" w:rsidR="00A43A74" w:rsidRPr="00E82975" w:rsidRDefault="00A43A74" w:rsidP="00B67F3E">
            <w:pPr>
              <w:jc w:val="center"/>
              <w:rPr>
                <w:rFonts w:ascii="Arial" w:hAnsi="Arial" w:cs="Arial"/>
                <w:color w:val="000000"/>
                <w:sz w:val="20"/>
                <w:szCs w:val="20"/>
              </w:rPr>
            </w:pPr>
          </w:p>
        </w:tc>
        <w:tc>
          <w:tcPr>
            <w:tcW w:w="1260" w:type="dxa"/>
          </w:tcPr>
          <w:p w14:paraId="14962954" w14:textId="77777777" w:rsidR="00A43A74" w:rsidRPr="00E82975" w:rsidRDefault="00A43A74" w:rsidP="00B67F3E">
            <w:pPr>
              <w:jc w:val="center"/>
              <w:rPr>
                <w:rFonts w:ascii="Arial" w:hAnsi="Arial" w:cs="Arial"/>
                <w:color w:val="000000"/>
                <w:sz w:val="20"/>
                <w:szCs w:val="20"/>
              </w:rPr>
            </w:pPr>
          </w:p>
        </w:tc>
        <w:tc>
          <w:tcPr>
            <w:tcW w:w="1260" w:type="dxa"/>
          </w:tcPr>
          <w:p w14:paraId="5FBC2D91" w14:textId="77777777" w:rsidR="00A43A74" w:rsidRPr="00E82975" w:rsidRDefault="00A43A74" w:rsidP="00B67F3E">
            <w:pPr>
              <w:jc w:val="center"/>
              <w:rPr>
                <w:rFonts w:ascii="Arial" w:hAnsi="Arial" w:cs="Arial"/>
                <w:color w:val="000000"/>
                <w:sz w:val="20"/>
                <w:szCs w:val="20"/>
              </w:rPr>
            </w:pPr>
          </w:p>
        </w:tc>
        <w:tc>
          <w:tcPr>
            <w:tcW w:w="1260" w:type="dxa"/>
          </w:tcPr>
          <w:p w14:paraId="512CFA67"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£106,626</w:t>
            </w:r>
          </w:p>
        </w:tc>
        <w:tc>
          <w:tcPr>
            <w:tcW w:w="1260" w:type="dxa"/>
          </w:tcPr>
          <w:p w14:paraId="458F1C62"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£106,626</w:t>
            </w:r>
          </w:p>
        </w:tc>
        <w:tc>
          <w:tcPr>
            <w:tcW w:w="1260" w:type="dxa"/>
          </w:tcPr>
          <w:p w14:paraId="1E40A2B6"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£106,626</w:t>
            </w:r>
          </w:p>
        </w:tc>
      </w:tr>
      <w:tr w:rsidR="00A43A74" w:rsidRPr="00347432" w14:paraId="1F27765E" w14:textId="77777777" w:rsidTr="00A43A74">
        <w:trPr>
          <w:trHeight w:val="112"/>
        </w:trPr>
        <w:tc>
          <w:tcPr>
            <w:tcW w:w="900" w:type="dxa"/>
          </w:tcPr>
          <w:p w14:paraId="402306EE"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L33</w:t>
            </w:r>
          </w:p>
        </w:tc>
        <w:tc>
          <w:tcPr>
            <w:tcW w:w="1260" w:type="dxa"/>
          </w:tcPr>
          <w:p w14:paraId="1ACDBC1E" w14:textId="77777777" w:rsidR="00A43A74" w:rsidRPr="00E82975" w:rsidRDefault="00A43A74" w:rsidP="00B67F3E">
            <w:pPr>
              <w:jc w:val="center"/>
              <w:rPr>
                <w:rFonts w:ascii="Arial" w:hAnsi="Arial" w:cs="Arial"/>
                <w:color w:val="000000"/>
                <w:sz w:val="20"/>
                <w:szCs w:val="20"/>
              </w:rPr>
            </w:pPr>
          </w:p>
        </w:tc>
        <w:tc>
          <w:tcPr>
            <w:tcW w:w="1260" w:type="dxa"/>
          </w:tcPr>
          <w:p w14:paraId="61B694B3" w14:textId="77777777" w:rsidR="00A43A74" w:rsidRPr="00E82975" w:rsidRDefault="00A43A74" w:rsidP="00B67F3E">
            <w:pPr>
              <w:jc w:val="center"/>
              <w:rPr>
                <w:rFonts w:ascii="Arial" w:hAnsi="Arial" w:cs="Arial"/>
                <w:color w:val="000000"/>
                <w:sz w:val="20"/>
                <w:szCs w:val="20"/>
              </w:rPr>
            </w:pPr>
          </w:p>
        </w:tc>
        <w:tc>
          <w:tcPr>
            <w:tcW w:w="1260" w:type="dxa"/>
          </w:tcPr>
          <w:p w14:paraId="34739402" w14:textId="77777777" w:rsidR="00A43A74" w:rsidRPr="00E82975" w:rsidRDefault="00A43A74" w:rsidP="00B67F3E">
            <w:pPr>
              <w:jc w:val="center"/>
              <w:rPr>
                <w:rFonts w:ascii="Arial" w:hAnsi="Arial" w:cs="Arial"/>
                <w:color w:val="000000"/>
                <w:sz w:val="20"/>
                <w:szCs w:val="20"/>
              </w:rPr>
            </w:pPr>
          </w:p>
        </w:tc>
        <w:tc>
          <w:tcPr>
            <w:tcW w:w="1260" w:type="dxa"/>
          </w:tcPr>
          <w:p w14:paraId="5101E9AA" w14:textId="77777777" w:rsidR="00A43A74" w:rsidRPr="00E82975" w:rsidRDefault="00A43A74" w:rsidP="00B67F3E">
            <w:pPr>
              <w:jc w:val="center"/>
              <w:rPr>
                <w:rFonts w:ascii="Arial" w:hAnsi="Arial" w:cs="Arial"/>
                <w:color w:val="000000"/>
                <w:sz w:val="20"/>
                <w:szCs w:val="20"/>
              </w:rPr>
            </w:pPr>
          </w:p>
        </w:tc>
        <w:tc>
          <w:tcPr>
            <w:tcW w:w="1260" w:type="dxa"/>
          </w:tcPr>
          <w:p w14:paraId="516E0FE6" w14:textId="77777777" w:rsidR="00A43A74" w:rsidRPr="00E82975" w:rsidRDefault="00A43A74" w:rsidP="00B67F3E">
            <w:pPr>
              <w:jc w:val="center"/>
              <w:rPr>
                <w:rFonts w:ascii="Arial" w:hAnsi="Arial" w:cs="Arial"/>
                <w:color w:val="000000"/>
                <w:sz w:val="20"/>
                <w:szCs w:val="20"/>
              </w:rPr>
            </w:pPr>
          </w:p>
        </w:tc>
        <w:tc>
          <w:tcPr>
            <w:tcW w:w="1260" w:type="dxa"/>
          </w:tcPr>
          <w:p w14:paraId="0664CF0A"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£109,275</w:t>
            </w:r>
          </w:p>
        </w:tc>
        <w:tc>
          <w:tcPr>
            <w:tcW w:w="1260" w:type="dxa"/>
          </w:tcPr>
          <w:p w14:paraId="646755F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£109,275</w:t>
            </w:r>
          </w:p>
        </w:tc>
        <w:tc>
          <w:tcPr>
            <w:tcW w:w="1260" w:type="dxa"/>
          </w:tcPr>
          <w:p w14:paraId="6B5B0DA5"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£109,275</w:t>
            </w:r>
          </w:p>
        </w:tc>
      </w:tr>
      <w:tr w:rsidR="00A43A74" w:rsidRPr="00347432" w14:paraId="35D27C4D" w14:textId="77777777" w:rsidTr="00A43A74">
        <w:trPr>
          <w:trHeight w:val="112"/>
        </w:trPr>
        <w:tc>
          <w:tcPr>
            <w:tcW w:w="900" w:type="dxa"/>
          </w:tcPr>
          <w:p w14:paraId="47F4BEB4"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L34</w:t>
            </w:r>
          </w:p>
        </w:tc>
        <w:tc>
          <w:tcPr>
            <w:tcW w:w="1260" w:type="dxa"/>
          </w:tcPr>
          <w:p w14:paraId="1344CEF8" w14:textId="77777777" w:rsidR="00A43A74" w:rsidRPr="00E82975" w:rsidRDefault="00A43A74" w:rsidP="00B67F3E">
            <w:pPr>
              <w:jc w:val="center"/>
              <w:rPr>
                <w:rFonts w:ascii="Arial" w:hAnsi="Arial" w:cs="Arial"/>
                <w:color w:val="000000"/>
                <w:sz w:val="20"/>
                <w:szCs w:val="20"/>
              </w:rPr>
            </w:pPr>
          </w:p>
        </w:tc>
        <w:tc>
          <w:tcPr>
            <w:tcW w:w="1260" w:type="dxa"/>
          </w:tcPr>
          <w:p w14:paraId="51C4AFD3" w14:textId="77777777" w:rsidR="00A43A74" w:rsidRPr="00E82975" w:rsidRDefault="00A43A74" w:rsidP="00B67F3E">
            <w:pPr>
              <w:jc w:val="center"/>
              <w:rPr>
                <w:rFonts w:ascii="Arial" w:hAnsi="Arial" w:cs="Arial"/>
                <w:color w:val="000000"/>
                <w:sz w:val="20"/>
                <w:szCs w:val="20"/>
              </w:rPr>
            </w:pPr>
          </w:p>
        </w:tc>
        <w:tc>
          <w:tcPr>
            <w:tcW w:w="1260" w:type="dxa"/>
          </w:tcPr>
          <w:p w14:paraId="019A002E" w14:textId="77777777" w:rsidR="00A43A74" w:rsidRPr="00E82975" w:rsidRDefault="00A43A74" w:rsidP="00B67F3E">
            <w:pPr>
              <w:jc w:val="center"/>
              <w:rPr>
                <w:rFonts w:ascii="Arial" w:hAnsi="Arial" w:cs="Arial"/>
                <w:color w:val="000000"/>
                <w:sz w:val="20"/>
                <w:szCs w:val="20"/>
              </w:rPr>
            </w:pPr>
          </w:p>
        </w:tc>
        <w:tc>
          <w:tcPr>
            <w:tcW w:w="1260" w:type="dxa"/>
          </w:tcPr>
          <w:p w14:paraId="0C05A5FA" w14:textId="77777777" w:rsidR="00A43A74" w:rsidRPr="00E82975" w:rsidRDefault="00A43A74" w:rsidP="00B67F3E">
            <w:pPr>
              <w:jc w:val="center"/>
              <w:rPr>
                <w:rFonts w:ascii="Arial" w:hAnsi="Arial" w:cs="Arial"/>
                <w:color w:val="000000"/>
                <w:sz w:val="20"/>
                <w:szCs w:val="20"/>
              </w:rPr>
            </w:pPr>
          </w:p>
        </w:tc>
        <w:tc>
          <w:tcPr>
            <w:tcW w:w="1260" w:type="dxa"/>
          </w:tcPr>
          <w:p w14:paraId="4FBD2350" w14:textId="77777777" w:rsidR="00A43A74" w:rsidRPr="00E82975" w:rsidRDefault="00A43A74" w:rsidP="00B67F3E">
            <w:pPr>
              <w:jc w:val="center"/>
              <w:rPr>
                <w:rFonts w:ascii="Arial" w:hAnsi="Arial" w:cs="Arial"/>
                <w:color w:val="000000"/>
                <w:sz w:val="20"/>
                <w:szCs w:val="20"/>
              </w:rPr>
            </w:pPr>
          </w:p>
        </w:tc>
        <w:tc>
          <w:tcPr>
            <w:tcW w:w="1260" w:type="dxa"/>
          </w:tcPr>
          <w:p w14:paraId="2600A1F2"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£111,976</w:t>
            </w:r>
          </w:p>
        </w:tc>
        <w:tc>
          <w:tcPr>
            <w:tcW w:w="1260" w:type="dxa"/>
          </w:tcPr>
          <w:p w14:paraId="01519609"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£111,976</w:t>
            </w:r>
          </w:p>
        </w:tc>
        <w:tc>
          <w:tcPr>
            <w:tcW w:w="1260" w:type="dxa"/>
          </w:tcPr>
          <w:p w14:paraId="31F597E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£111,976</w:t>
            </w:r>
          </w:p>
        </w:tc>
      </w:tr>
      <w:tr w:rsidR="00A43A74" w:rsidRPr="00347432" w14:paraId="4315D9F4" w14:textId="77777777" w:rsidTr="00A43A74">
        <w:trPr>
          <w:trHeight w:val="112"/>
        </w:trPr>
        <w:tc>
          <w:tcPr>
            <w:tcW w:w="900" w:type="dxa"/>
          </w:tcPr>
          <w:p w14:paraId="66F75818"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L35</w:t>
            </w:r>
          </w:p>
        </w:tc>
        <w:tc>
          <w:tcPr>
            <w:tcW w:w="1260" w:type="dxa"/>
          </w:tcPr>
          <w:p w14:paraId="39FB8934" w14:textId="77777777" w:rsidR="00A43A74" w:rsidRPr="00E82975" w:rsidRDefault="00A43A74" w:rsidP="00B67F3E">
            <w:pPr>
              <w:jc w:val="center"/>
              <w:rPr>
                <w:rFonts w:ascii="Arial" w:hAnsi="Arial" w:cs="Arial"/>
                <w:color w:val="000000"/>
                <w:sz w:val="20"/>
                <w:szCs w:val="20"/>
              </w:rPr>
            </w:pPr>
          </w:p>
        </w:tc>
        <w:tc>
          <w:tcPr>
            <w:tcW w:w="1260" w:type="dxa"/>
          </w:tcPr>
          <w:p w14:paraId="01CB6CBB" w14:textId="77777777" w:rsidR="00A43A74" w:rsidRPr="00E82975" w:rsidRDefault="00A43A74" w:rsidP="00B67F3E">
            <w:pPr>
              <w:jc w:val="center"/>
              <w:rPr>
                <w:rFonts w:ascii="Arial" w:hAnsi="Arial" w:cs="Arial"/>
                <w:color w:val="000000"/>
                <w:sz w:val="20"/>
                <w:szCs w:val="20"/>
              </w:rPr>
            </w:pPr>
          </w:p>
        </w:tc>
        <w:tc>
          <w:tcPr>
            <w:tcW w:w="1260" w:type="dxa"/>
          </w:tcPr>
          <w:p w14:paraId="7416F76E" w14:textId="77777777" w:rsidR="00A43A74" w:rsidRPr="00E82975" w:rsidRDefault="00A43A74" w:rsidP="00B67F3E">
            <w:pPr>
              <w:jc w:val="center"/>
              <w:rPr>
                <w:rFonts w:ascii="Arial" w:hAnsi="Arial" w:cs="Arial"/>
                <w:color w:val="000000"/>
                <w:sz w:val="20"/>
                <w:szCs w:val="20"/>
              </w:rPr>
            </w:pPr>
          </w:p>
        </w:tc>
        <w:tc>
          <w:tcPr>
            <w:tcW w:w="1260" w:type="dxa"/>
          </w:tcPr>
          <w:p w14:paraId="301F2B54" w14:textId="77777777" w:rsidR="00A43A74" w:rsidRPr="00E82975" w:rsidRDefault="00A43A74" w:rsidP="00B67F3E">
            <w:pPr>
              <w:jc w:val="center"/>
              <w:rPr>
                <w:rFonts w:ascii="Arial" w:hAnsi="Arial" w:cs="Arial"/>
                <w:color w:val="000000"/>
                <w:sz w:val="20"/>
                <w:szCs w:val="20"/>
              </w:rPr>
            </w:pPr>
          </w:p>
        </w:tc>
        <w:tc>
          <w:tcPr>
            <w:tcW w:w="1260" w:type="dxa"/>
          </w:tcPr>
          <w:p w14:paraId="36CE035E" w14:textId="77777777" w:rsidR="00A43A74" w:rsidRPr="00E82975" w:rsidRDefault="00A43A74" w:rsidP="00B67F3E">
            <w:pPr>
              <w:jc w:val="center"/>
              <w:rPr>
                <w:rFonts w:ascii="Arial" w:hAnsi="Arial" w:cs="Arial"/>
                <w:color w:val="000000"/>
                <w:sz w:val="20"/>
                <w:szCs w:val="20"/>
              </w:rPr>
            </w:pPr>
          </w:p>
        </w:tc>
        <w:tc>
          <w:tcPr>
            <w:tcW w:w="1260" w:type="dxa"/>
          </w:tcPr>
          <w:p w14:paraId="1863FC6D" w14:textId="77777777" w:rsidR="00A43A74" w:rsidRPr="00B7737F" w:rsidRDefault="00A43A74" w:rsidP="00B67F3E">
            <w:pPr>
              <w:jc w:val="center"/>
              <w:rPr>
                <w:rFonts w:ascii="Arial" w:hAnsi="Arial" w:cs="Arial"/>
                <w:sz w:val="20"/>
                <w:szCs w:val="20"/>
              </w:rPr>
            </w:pPr>
          </w:p>
        </w:tc>
        <w:tc>
          <w:tcPr>
            <w:tcW w:w="1260" w:type="dxa"/>
          </w:tcPr>
          <w:p w14:paraId="4ED79BD1"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£114,759</w:t>
            </w:r>
          </w:p>
        </w:tc>
        <w:tc>
          <w:tcPr>
            <w:tcW w:w="1260" w:type="dxa"/>
          </w:tcPr>
          <w:p w14:paraId="40817FEF"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£114,759</w:t>
            </w:r>
          </w:p>
        </w:tc>
      </w:tr>
      <w:tr w:rsidR="00A43A74" w:rsidRPr="00347432" w14:paraId="52A20892" w14:textId="77777777" w:rsidTr="00A43A74">
        <w:trPr>
          <w:trHeight w:val="112"/>
        </w:trPr>
        <w:tc>
          <w:tcPr>
            <w:tcW w:w="900" w:type="dxa"/>
          </w:tcPr>
          <w:p w14:paraId="38572F39"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L35A</w:t>
            </w:r>
          </w:p>
        </w:tc>
        <w:tc>
          <w:tcPr>
            <w:tcW w:w="1260" w:type="dxa"/>
          </w:tcPr>
          <w:p w14:paraId="03BB5F6C" w14:textId="77777777" w:rsidR="00A43A74" w:rsidRPr="00E82975" w:rsidRDefault="00A43A74" w:rsidP="00B67F3E">
            <w:pPr>
              <w:jc w:val="center"/>
              <w:rPr>
                <w:rFonts w:ascii="Arial" w:hAnsi="Arial" w:cs="Arial"/>
                <w:color w:val="000000"/>
                <w:sz w:val="20"/>
                <w:szCs w:val="20"/>
              </w:rPr>
            </w:pPr>
          </w:p>
        </w:tc>
        <w:tc>
          <w:tcPr>
            <w:tcW w:w="1260" w:type="dxa"/>
          </w:tcPr>
          <w:p w14:paraId="4648712D" w14:textId="77777777" w:rsidR="00A43A74" w:rsidRPr="00E82975" w:rsidRDefault="00A43A74" w:rsidP="00B67F3E">
            <w:pPr>
              <w:jc w:val="center"/>
              <w:rPr>
                <w:rFonts w:ascii="Arial" w:hAnsi="Arial" w:cs="Arial"/>
                <w:color w:val="000000"/>
                <w:sz w:val="20"/>
                <w:szCs w:val="20"/>
              </w:rPr>
            </w:pPr>
          </w:p>
        </w:tc>
        <w:tc>
          <w:tcPr>
            <w:tcW w:w="1260" w:type="dxa"/>
          </w:tcPr>
          <w:p w14:paraId="642A9500" w14:textId="77777777" w:rsidR="00A43A74" w:rsidRPr="00E82975" w:rsidRDefault="00A43A74" w:rsidP="00B67F3E">
            <w:pPr>
              <w:jc w:val="center"/>
              <w:rPr>
                <w:rFonts w:ascii="Arial" w:hAnsi="Arial" w:cs="Arial"/>
                <w:color w:val="000000"/>
                <w:sz w:val="20"/>
                <w:szCs w:val="20"/>
              </w:rPr>
            </w:pPr>
          </w:p>
        </w:tc>
        <w:tc>
          <w:tcPr>
            <w:tcW w:w="1260" w:type="dxa"/>
          </w:tcPr>
          <w:p w14:paraId="50A3100B" w14:textId="77777777" w:rsidR="00A43A74" w:rsidRPr="00E82975" w:rsidRDefault="00A43A74" w:rsidP="00B67F3E">
            <w:pPr>
              <w:jc w:val="center"/>
              <w:rPr>
                <w:rFonts w:ascii="Arial" w:hAnsi="Arial" w:cs="Arial"/>
                <w:color w:val="000000"/>
                <w:sz w:val="20"/>
                <w:szCs w:val="20"/>
              </w:rPr>
            </w:pPr>
          </w:p>
        </w:tc>
        <w:tc>
          <w:tcPr>
            <w:tcW w:w="1260" w:type="dxa"/>
          </w:tcPr>
          <w:p w14:paraId="1AAB572E" w14:textId="77777777" w:rsidR="00A43A74" w:rsidRPr="00E82975" w:rsidRDefault="00A43A74" w:rsidP="00B67F3E">
            <w:pPr>
              <w:jc w:val="center"/>
              <w:rPr>
                <w:rFonts w:ascii="Arial" w:hAnsi="Arial" w:cs="Arial"/>
                <w:color w:val="000000"/>
                <w:sz w:val="20"/>
                <w:szCs w:val="20"/>
              </w:rPr>
            </w:pPr>
          </w:p>
        </w:tc>
        <w:tc>
          <w:tcPr>
            <w:tcW w:w="1260" w:type="dxa"/>
          </w:tcPr>
          <w:p w14:paraId="3A3C49BE"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£113,624</w:t>
            </w:r>
          </w:p>
        </w:tc>
        <w:tc>
          <w:tcPr>
            <w:tcW w:w="1260" w:type="dxa"/>
          </w:tcPr>
          <w:p w14:paraId="35E5C32F" w14:textId="77777777" w:rsidR="00A43A74" w:rsidRPr="00E82975" w:rsidRDefault="00A43A74" w:rsidP="00B67F3E">
            <w:pPr>
              <w:jc w:val="center"/>
              <w:rPr>
                <w:rFonts w:ascii="Arial" w:hAnsi="Arial" w:cs="Arial"/>
                <w:color w:val="000000"/>
                <w:sz w:val="20"/>
                <w:szCs w:val="20"/>
              </w:rPr>
            </w:pPr>
          </w:p>
        </w:tc>
        <w:tc>
          <w:tcPr>
            <w:tcW w:w="1260" w:type="dxa"/>
          </w:tcPr>
          <w:p w14:paraId="4A7DAEA7" w14:textId="77777777" w:rsidR="00A43A74" w:rsidRPr="00E82975" w:rsidRDefault="00A43A74" w:rsidP="00B67F3E">
            <w:pPr>
              <w:jc w:val="center"/>
              <w:rPr>
                <w:rFonts w:ascii="Arial" w:hAnsi="Arial" w:cs="Arial"/>
                <w:color w:val="000000"/>
                <w:sz w:val="20"/>
                <w:szCs w:val="20"/>
              </w:rPr>
            </w:pPr>
          </w:p>
        </w:tc>
      </w:tr>
      <w:tr w:rsidR="00A43A74" w:rsidRPr="00347432" w14:paraId="6C5D4103" w14:textId="77777777" w:rsidTr="00A43A74">
        <w:trPr>
          <w:trHeight w:val="112"/>
        </w:trPr>
        <w:tc>
          <w:tcPr>
            <w:tcW w:w="900" w:type="dxa"/>
          </w:tcPr>
          <w:p w14:paraId="2D2FA2F4"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L36</w:t>
            </w:r>
          </w:p>
        </w:tc>
        <w:tc>
          <w:tcPr>
            <w:tcW w:w="1260" w:type="dxa"/>
          </w:tcPr>
          <w:p w14:paraId="178B4349" w14:textId="77777777" w:rsidR="00A43A74" w:rsidRPr="00E82975" w:rsidRDefault="00A43A74" w:rsidP="00B67F3E">
            <w:pPr>
              <w:jc w:val="center"/>
              <w:rPr>
                <w:rFonts w:ascii="Arial" w:hAnsi="Arial" w:cs="Arial"/>
                <w:color w:val="000000"/>
                <w:sz w:val="20"/>
                <w:szCs w:val="20"/>
              </w:rPr>
            </w:pPr>
          </w:p>
        </w:tc>
        <w:tc>
          <w:tcPr>
            <w:tcW w:w="1260" w:type="dxa"/>
          </w:tcPr>
          <w:p w14:paraId="54A0F66C" w14:textId="77777777" w:rsidR="00A43A74" w:rsidRPr="00E82975" w:rsidRDefault="00A43A74" w:rsidP="00B67F3E">
            <w:pPr>
              <w:jc w:val="center"/>
              <w:rPr>
                <w:rFonts w:ascii="Arial" w:hAnsi="Arial" w:cs="Arial"/>
                <w:color w:val="000000"/>
                <w:sz w:val="20"/>
                <w:szCs w:val="20"/>
              </w:rPr>
            </w:pPr>
          </w:p>
        </w:tc>
        <w:tc>
          <w:tcPr>
            <w:tcW w:w="1260" w:type="dxa"/>
          </w:tcPr>
          <w:p w14:paraId="3E1A8233" w14:textId="77777777" w:rsidR="00A43A74" w:rsidRPr="00E82975" w:rsidRDefault="00A43A74" w:rsidP="00B67F3E">
            <w:pPr>
              <w:jc w:val="center"/>
              <w:rPr>
                <w:rFonts w:ascii="Arial" w:hAnsi="Arial" w:cs="Arial"/>
                <w:color w:val="000000"/>
                <w:sz w:val="20"/>
                <w:szCs w:val="20"/>
              </w:rPr>
            </w:pPr>
          </w:p>
        </w:tc>
        <w:tc>
          <w:tcPr>
            <w:tcW w:w="1260" w:type="dxa"/>
          </w:tcPr>
          <w:p w14:paraId="1A01A6C3" w14:textId="77777777" w:rsidR="00A43A74" w:rsidRPr="00E82975" w:rsidRDefault="00A43A74" w:rsidP="00B67F3E">
            <w:pPr>
              <w:jc w:val="center"/>
              <w:rPr>
                <w:rFonts w:ascii="Arial" w:hAnsi="Arial" w:cs="Arial"/>
                <w:color w:val="000000"/>
                <w:sz w:val="20"/>
                <w:szCs w:val="20"/>
              </w:rPr>
            </w:pPr>
          </w:p>
        </w:tc>
        <w:tc>
          <w:tcPr>
            <w:tcW w:w="1260" w:type="dxa"/>
          </w:tcPr>
          <w:p w14:paraId="4C673E36" w14:textId="77777777" w:rsidR="00A43A74" w:rsidRPr="00E82975" w:rsidRDefault="00A43A74" w:rsidP="00B67F3E">
            <w:pPr>
              <w:jc w:val="center"/>
              <w:rPr>
                <w:rFonts w:ascii="Arial" w:hAnsi="Arial" w:cs="Arial"/>
                <w:color w:val="000000"/>
                <w:sz w:val="20"/>
                <w:szCs w:val="20"/>
              </w:rPr>
            </w:pPr>
          </w:p>
        </w:tc>
        <w:tc>
          <w:tcPr>
            <w:tcW w:w="1260" w:type="dxa"/>
          </w:tcPr>
          <w:p w14:paraId="2FCA8060" w14:textId="77777777" w:rsidR="00A43A74" w:rsidRPr="00E82975" w:rsidRDefault="00A43A74" w:rsidP="00B67F3E">
            <w:pPr>
              <w:jc w:val="center"/>
              <w:rPr>
                <w:rFonts w:ascii="Arial" w:hAnsi="Arial" w:cs="Arial"/>
                <w:color w:val="000000"/>
                <w:sz w:val="20"/>
                <w:szCs w:val="20"/>
              </w:rPr>
            </w:pPr>
          </w:p>
        </w:tc>
        <w:tc>
          <w:tcPr>
            <w:tcW w:w="1260" w:type="dxa"/>
          </w:tcPr>
          <w:p w14:paraId="06ABA5CA"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£117,601</w:t>
            </w:r>
          </w:p>
        </w:tc>
        <w:tc>
          <w:tcPr>
            <w:tcW w:w="1260" w:type="dxa"/>
          </w:tcPr>
          <w:p w14:paraId="0203F1BB"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£117,601</w:t>
            </w:r>
          </w:p>
        </w:tc>
      </w:tr>
      <w:tr w:rsidR="00A43A74" w:rsidRPr="00347432" w14:paraId="7F664830" w14:textId="77777777" w:rsidTr="00A43A74">
        <w:trPr>
          <w:trHeight w:val="112"/>
        </w:trPr>
        <w:tc>
          <w:tcPr>
            <w:tcW w:w="900" w:type="dxa"/>
          </w:tcPr>
          <w:p w14:paraId="50940521"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L37</w:t>
            </w:r>
          </w:p>
        </w:tc>
        <w:tc>
          <w:tcPr>
            <w:tcW w:w="1260" w:type="dxa"/>
          </w:tcPr>
          <w:p w14:paraId="5995A944" w14:textId="77777777" w:rsidR="00A43A74" w:rsidRPr="00E82975" w:rsidRDefault="00A43A74" w:rsidP="00B67F3E">
            <w:pPr>
              <w:jc w:val="center"/>
              <w:rPr>
                <w:rFonts w:ascii="Arial" w:hAnsi="Arial" w:cs="Arial"/>
                <w:color w:val="000000"/>
                <w:sz w:val="20"/>
                <w:szCs w:val="20"/>
              </w:rPr>
            </w:pPr>
          </w:p>
        </w:tc>
        <w:tc>
          <w:tcPr>
            <w:tcW w:w="1260" w:type="dxa"/>
          </w:tcPr>
          <w:p w14:paraId="5D8B6D38" w14:textId="77777777" w:rsidR="00A43A74" w:rsidRPr="00E82975" w:rsidRDefault="00A43A74" w:rsidP="00B67F3E">
            <w:pPr>
              <w:jc w:val="center"/>
              <w:rPr>
                <w:rFonts w:ascii="Arial" w:hAnsi="Arial" w:cs="Arial"/>
                <w:color w:val="000000"/>
                <w:sz w:val="20"/>
                <w:szCs w:val="20"/>
              </w:rPr>
            </w:pPr>
          </w:p>
        </w:tc>
        <w:tc>
          <w:tcPr>
            <w:tcW w:w="1260" w:type="dxa"/>
          </w:tcPr>
          <w:p w14:paraId="48E9DD2D" w14:textId="77777777" w:rsidR="00A43A74" w:rsidRPr="00E82975" w:rsidRDefault="00A43A74" w:rsidP="00B67F3E">
            <w:pPr>
              <w:jc w:val="center"/>
              <w:rPr>
                <w:rFonts w:ascii="Arial" w:hAnsi="Arial" w:cs="Arial"/>
                <w:color w:val="000000"/>
                <w:sz w:val="20"/>
                <w:szCs w:val="20"/>
              </w:rPr>
            </w:pPr>
          </w:p>
        </w:tc>
        <w:tc>
          <w:tcPr>
            <w:tcW w:w="1260" w:type="dxa"/>
          </w:tcPr>
          <w:p w14:paraId="4ED6ED66" w14:textId="77777777" w:rsidR="00A43A74" w:rsidRPr="00E82975" w:rsidRDefault="00A43A74" w:rsidP="00B67F3E">
            <w:pPr>
              <w:jc w:val="center"/>
              <w:rPr>
                <w:rFonts w:ascii="Arial" w:hAnsi="Arial" w:cs="Arial"/>
                <w:color w:val="000000"/>
                <w:sz w:val="20"/>
                <w:szCs w:val="20"/>
              </w:rPr>
            </w:pPr>
          </w:p>
        </w:tc>
        <w:tc>
          <w:tcPr>
            <w:tcW w:w="1260" w:type="dxa"/>
          </w:tcPr>
          <w:p w14:paraId="265E4B08" w14:textId="77777777" w:rsidR="00A43A74" w:rsidRPr="00E82975" w:rsidRDefault="00A43A74" w:rsidP="00B67F3E">
            <w:pPr>
              <w:jc w:val="center"/>
              <w:rPr>
                <w:rFonts w:ascii="Arial" w:hAnsi="Arial" w:cs="Arial"/>
                <w:color w:val="000000"/>
                <w:sz w:val="20"/>
                <w:szCs w:val="20"/>
              </w:rPr>
            </w:pPr>
          </w:p>
        </w:tc>
        <w:tc>
          <w:tcPr>
            <w:tcW w:w="1260" w:type="dxa"/>
          </w:tcPr>
          <w:p w14:paraId="0A7137BE" w14:textId="77777777" w:rsidR="00A43A74" w:rsidRPr="00E82975" w:rsidRDefault="00A43A74" w:rsidP="00B67F3E">
            <w:pPr>
              <w:jc w:val="center"/>
              <w:rPr>
                <w:rFonts w:ascii="Arial" w:hAnsi="Arial" w:cs="Arial"/>
                <w:color w:val="000000"/>
                <w:sz w:val="20"/>
                <w:szCs w:val="20"/>
              </w:rPr>
            </w:pPr>
          </w:p>
        </w:tc>
        <w:tc>
          <w:tcPr>
            <w:tcW w:w="1260" w:type="dxa"/>
          </w:tcPr>
          <w:p w14:paraId="34743297"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£120,524</w:t>
            </w:r>
          </w:p>
        </w:tc>
        <w:tc>
          <w:tcPr>
            <w:tcW w:w="1260" w:type="dxa"/>
          </w:tcPr>
          <w:p w14:paraId="68C59808"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£120,524</w:t>
            </w:r>
          </w:p>
        </w:tc>
      </w:tr>
      <w:tr w:rsidR="00A43A74" w:rsidRPr="00347432" w14:paraId="5EDF0B5D" w14:textId="77777777" w:rsidTr="00A43A74">
        <w:trPr>
          <w:trHeight w:val="112"/>
        </w:trPr>
        <w:tc>
          <w:tcPr>
            <w:tcW w:w="900" w:type="dxa"/>
          </w:tcPr>
          <w:p w14:paraId="11EC5F1D"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L38</w:t>
            </w:r>
          </w:p>
        </w:tc>
        <w:tc>
          <w:tcPr>
            <w:tcW w:w="1260" w:type="dxa"/>
          </w:tcPr>
          <w:p w14:paraId="340990CF" w14:textId="77777777" w:rsidR="00A43A74" w:rsidRPr="00E82975" w:rsidRDefault="00A43A74" w:rsidP="00B67F3E">
            <w:pPr>
              <w:jc w:val="center"/>
              <w:rPr>
                <w:rFonts w:ascii="Arial" w:hAnsi="Arial" w:cs="Arial"/>
                <w:color w:val="000000"/>
                <w:sz w:val="20"/>
                <w:szCs w:val="20"/>
              </w:rPr>
            </w:pPr>
          </w:p>
        </w:tc>
        <w:tc>
          <w:tcPr>
            <w:tcW w:w="1260" w:type="dxa"/>
          </w:tcPr>
          <w:p w14:paraId="6E0534A8" w14:textId="77777777" w:rsidR="00A43A74" w:rsidRPr="00E82975" w:rsidRDefault="00A43A74" w:rsidP="00B67F3E">
            <w:pPr>
              <w:jc w:val="center"/>
              <w:rPr>
                <w:rFonts w:ascii="Arial" w:hAnsi="Arial" w:cs="Arial"/>
                <w:color w:val="000000"/>
                <w:sz w:val="20"/>
                <w:szCs w:val="20"/>
              </w:rPr>
            </w:pPr>
          </w:p>
        </w:tc>
        <w:tc>
          <w:tcPr>
            <w:tcW w:w="1260" w:type="dxa"/>
          </w:tcPr>
          <w:p w14:paraId="58C1FA9B" w14:textId="77777777" w:rsidR="00A43A74" w:rsidRPr="00E82975" w:rsidRDefault="00A43A74" w:rsidP="00B67F3E">
            <w:pPr>
              <w:jc w:val="center"/>
              <w:rPr>
                <w:rFonts w:ascii="Arial" w:hAnsi="Arial" w:cs="Arial"/>
                <w:color w:val="000000"/>
                <w:sz w:val="20"/>
                <w:szCs w:val="20"/>
              </w:rPr>
            </w:pPr>
          </w:p>
        </w:tc>
        <w:tc>
          <w:tcPr>
            <w:tcW w:w="1260" w:type="dxa"/>
          </w:tcPr>
          <w:p w14:paraId="24B7E39A" w14:textId="77777777" w:rsidR="00A43A74" w:rsidRPr="00E82975" w:rsidRDefault="00A43A74" w:rsidP="00B67F3E">
            <w:pPr>
              <w:jc w:val="center"/>
              <w:rPr>
                <w:rFonts w:ascii="Arial" w:hAnsi="Arial" w:cs="Arial"/>
                <w:color w:val="000000"/>
                <w:sz w:val="20"/>
                <w:szCs w:val="20"/>
              </w:rPr>
            </w:pPr>
          </w:p>
        </w:tc>
        <w:tc>
          <w:tcPr>
            <w:tcW w:w="1260" w:type="dxa"/>
          </w:tcPr>
          <w:p w14:paraId="3DA355E0" w14:textId="77777777" w:rsidR="00A43A74" w:rsidRPr="00E82975" w:rsidRDefault="00A43A74" w:rsidP="00B67F3E">
            <w:pPr>
              <w:jc w:val="center"/>
              <w:rPr>
                <w:rFonts w:ascii="Arial" w:hAnsi="Arial" w:cs="Arial"/>
                <w:color w:val="000000"/>
                <w:sz w:val="20"/>
                <w:szCs w:val="20"/>
              </w:rPr>
            </w:pPr>
          </w:p>
        </w:tc>
        <w:tc>
          <w:tcPr>
            <w:tcW w:w="1260" w:type="dxa"/>
          </w:tcPr>
          <w:p w14:paraId="3E223E6D" w14:textId="77777777" w:rsidR="00A43A74" w:rsidRPr="00E82975" w:rsidRDefault="00A43A74" w:rsidP="00B67F3E">
            <w:pPr>
              <w:jc w:val="center"/>
              <w:rPr>
                <w:rFonts w:ascii="Arial" w:hAnsi="Arial" w:cs="Arial"/>
                <w:color w:val="000000"/>
                <w:sz w:val="20"/>
                <w:szCs w:val="20"/>
              </w:rPr>
            </w:pPr>
          </w:p>
        </w:tc>
        <w:tc>
          <w:tcPr>
            <w:tcW w:w="1260" w:type="dxa"/>
          </w:tcPr>
          <w:p w14:paraId="42C1C373"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£123,506</w:t>
            </w:r>
          </w:p>
        </w:tc>
        <w:tc>
          <w:tcPr>
            <w:tcW w:w="1260" w:type="dxa"/>
          </w:tcPr>
          <w:p w14:paraId="1E73E32E"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£123,506</w:t>
            </w:r>
          </w:p>
        </w:tc>
      </w:tr>
      <w:tr w:rsidR="00A43A74" w:rsidRPr="00347432" w14:paraId="0D713195" w14:textId="77777777" w:rsidTr="00A43A74">
        <w:trPr>
          <w:trHeight w:val="112"/>
        </w:trPr>
        <w:tc>
          <w:tcPr>
            <w:tcW w:w="900" w:type="dxa"/>
          </w:tcPr>
          <w:p w14:paraId="2DC3DCB5"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L39</w:t>
            </w:r>
          </w:p>
        </w:tc>
        <w:tc>
          <w:tcPr>
            <w:tcW w:w="1260" w:type="dxa"/>
          </w:tcPr>
          <w:p w14:paraId="4DF6D123" w14:textId="77777777" w:rsidR="00A43A74" w:rsidRPr="00E82975" w:rsidRDefault="00A43A74" w:rsidP="00B67F3E">
            <w:pPr>
              <w:jc w:val="center"/>
              <w:rPr>
                <w:rFonts w:ascii="Arial" w:hAnsi="Arial" w:cs="Arial"/>
                <w:color w:val="000000"/>
                <w:sz w:val="20"/>
                <w:szCs w:val="20"/>
              </w:rPr>
            </w:pPr>
          </w:p>
        </w:tc>
        <w:tc>
          <w:tcPr>
            <w:tcW w:w="1260" w:type="dxa"/>
          </w:tcPr>
          <w:p w14:paraId="10C20D33" w14:textId="77777777" w:rsidR="00A43A74" w:rsidRPr="00E82975" w:rsidRDefault="00A43A74" w:rsidP="00B67F3E">
            <w:pPr>
              <w:jc w:val="center"/>
              <w:rPr>
                <w:rFonts w:ascii="Arial" w:hAnsi="Arial" w:cs="Arial"/>
                <w:color w:val="000000"/>
                <w:sz w:val="20"/>
                <w:szCs w:val="20"/>
              </w:rPr>
            </w:pPr>
          </w:p>
        </w:tc>
        <w:tc>
          <w:tcPr>
            <w:tcW w:w="1260" w:type="dxa"/>
          </w:tcPr>
          <w:p w14:paraId="7F811D10" w14:textId="77777777" w:rsidR="00A43A74" w:rsidRPr="00E82975" w:rsidRDefault="00A43A74" w:rsidP="00B67F3E">
            <w:pPr>
              <w:jc w:val="center"/>
              <w:rPr>
                <w:rFonts w:ascii="Arial" w:hAnsi="Arial" w:cs="Arial"/>
                <w:color w:val="000000"/>
                <w:sz w:val="20"/>
                <w:szCs w:val="20"/>
              </w:rPr>
            </w:pPr>
          </w:p>
        </w:tc>
        <w:tc>
          <w:tcPr>
            <w:tcW w:w="1260" w:type="dxa"/>
          </w:tcPr>
          <w:p w14:paraId="1744F037" w14:textId="77777777" w:rsidR="00A43A74" w:rsidRPr="00E82975" w:rsidRDefault="00A43A74" w:rsidP="00B67F3E">
            <w:pPr>
              <w:jc w:val="center"/>
              <w:rPr>
                <w:rFonts w:ascii="Arial" w:hAnsi="Arial" w:cs="Arial"/>
                <w:color w:val="000000"/>
                <w:sz w:val="20"/>
                <w:szCs w:val="20"/>
              </w:rPr>
            </w:pPr>
          </w:p>
        </w:tc>
        <w:tc>
          <w:tcPr>
            <w:tcW w:w="1260" w:type="dxa"/>
          </w:tcPr>
          <w:p w14:paraId="4AC03C21" w14:textId="77777777" w:rsidR="00A43A74" w:rsidRPr="00E82975" w:rsidRDefault="00A43A74" w:rsidP="00B67F3E">
            <w:pPr>
              <w:jc w:val="center"/>
              <w:rPr>
                <w:rFonts w:ascii="Arial" w:hAnsi="Arial" w:cs="Arial"/>
                <w:color w:val="000000"/>
                <w:sz w:val="20"/>
                <w:szCs w:val="20"/>
              </w:rPr>
            </w:pPr>
          </w:p>
        </w:tc>
        <w:tc>
          <w:tcPr>
            <w:tcW w:w="1260" w:type="dxa"/>
          </w:tcPr>
          <w:p w14:paraId="4BCFA92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 xml:space="preserve"> </w:t>
            </w:r>
          </w:p>
        </w:tc>
        <w:tc>
          <w:tcPr>
            <w:tcW w:w="1260" w:type="dxa"/>
          </w:tcPr>
          <w:p w14:paraId="789873CF" w14:textId="77777777" w:rsidR="00A43A74" w:rsidRPr="00B7737F" w:rsidRDefault="00A43A74" w:rsidP="00B67F3E">
            <w:pPr>
              <w:jc w:val="center"/>
              <w:rPr>
                <w:rFonts w:ascii="Arial" w:hAnsi="Arial" w:cs="Arial"/>
                <w:sz w:val="20"/>
                <w:szCs w:val="20"/>
              </w:rPr>
            </w:pPr>
          </w:p>
        </w:tc>
        <w:tc>
          <w:tcPr>
            <w:tcW w:w="1260" w:type="dxa"/>
          </w:tcPr>
          <w:p w14:paraId="0B9FD313"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£126,517</w:t>
            </w:r>
          </w:p>
        </w:tc>
      </w:tr>
      <w:tr w:rsidR="00A43A74" w:rsidRPr="00347432" w14:paraId="7F9E1879" w14:textId="77777777" w:rsidTr="00A43A74">
        <w:trPr>
          <w:trHeight w:val="112"/>
        </w:trPr>
        <w:tc>
          <w:tcPr>
            <w:tcW w:w="900" w:type="dxa"/>
          </w:tcPr>
          <w:p w14:paraId="4A87E503"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L39A</w:t>
            </w:r>
          </w:p>
        </w:tc>
        <w:tc>
          <w:tcPr>
            <w:tcW w:w="1260" w:type="dxa"/>
          </w:tcPr>
          <w:p w14:paraId="5A6993A8" w14:textId="77777777" w:rsidR="00A43A74" w:rsidRPr="00E82975" w:rsidRDefault="00A43A74" w:rsidP="00B67F3E">
            <w:pPr>
              <w:jc w:val="center"/>
              <w:rPr>
                <w:rFonts w:ascii="Arial" w:hAnsi="Arial" w:cs="Arial"/>
                <w:color w:val="000000"/>
                <w:sz w:val="20"/>
                <w:szCs w:val="20"/>
              </w:rPr>
            </w:pPr>
          </w:p>
        </w:tc>
        <w:tc>
          <w:tcPr>
            <w:tcW w:w="1260" w:type="dxa"/>
          </w:tcPr>
          <w:p w14:paraId="1F527FA1" w14:textId="77777777" w:rsidR="00A43A74" w:rsidRPr="00E82975" w:rsidRDefault="00A43A74" w:rsidP="00B67F3E">
            <w:pPr>
              <w:jc w:val="center"/>
              <w:rPr>
                <w:rFonts w:ascii="Arial" w:hAnsi="Arial" w:cs="Arial"/>
                <w:color w:val="000000"/>
                <w:sz w:val="20"/>
                <w:szCs w:val="20"/>
              </w:rPr>
            </w:pPr>
          </w:p>
        </w:tc>
        <w:tc>
          <w:tcPr>
            <w:tcW w:w="1260" w:type="dxa"/>
          </w:tcPr>
          <w:p w14:paraId="3AF71709" w14:textId="77777777" w:rsidR="00A43A74" w:rsidRPr="00E82975" w:rsidRDefault="00A43A74" w:rsidP="00B67F3E">
            <w:pPr>
              <w:jc w:val="center"/>
              <w:rPr>
                <w:rFonts w:ascii="Arial" w:hAnsi="Arial" w:cs="Arial"/>
                <w:color w:val="000000"/>
                <w:sz w:val="20"/>
                <w:szCs w:val="20"/>
              </w:rPr>
            </w:pPr>
          </w:p>
        </w:tc>
        <w:tc>
          <w:tcPr>
            <w:tcW w:w="1260" w:type="dxa"/>
          </w:tcPr>
          <w:p w14:paraId="343B7C0D" w14:textId="77777777" w:rsidR="00A43A74" w:rsidRPr="00E82975" w:rsidRDefault="00A43A74" w:rsidP="00B67F3E">
            <w:pPr>
              <w:jc w:val="center"/>
              <w:rPr>
                <w:rFonts w:ascii="Arial" w:hAnsi="Arial" w:cs="Arial"/>
                <w:color w:val="000000"/>
                <w:sz w:val="20"/>
                <w:szCs w:val="20"/>
              </w:rPr>
            </w:pPr>
          </w:p>
        </w:tc>
        <w:tc>
          <w:tcPr>
            <w:tcW w:w="1260" w:type="dxa"/>
          </w:tcPr>
          <w:p w14:paraId="6912D902" w14:textId="77777777" w:rsidR="00A43A74" w:rsidRPr="00E82975" w:rsidRDefault="00A43A74" w:rsidP="00B67F3E">
            <w:pPr>
              <w:jc w:val="center"/>
              <w:rPr>
                <w:rFonts w:ascii="Arial" w:hAnsi="Arial" w:cs="Arial"/>
                <w:color w:val="000000"/>
                <w:sz w:val="20"/>
                <w:szCs w:val="20"/>
              </w:rPr>
            </w:pPr>
          </w:p>
        </w:tc>
        <w:tc>
          <w:tcPr>
            <w:tcW w:w="1260" w:type="dxa"/>
          </w:tcPr>
          <w:p w14:paraId="131C1D36" w14:textId="77777777" w:rsidR="00A43A74" w:rsidRPr="00E82975" w:rsidRDefault="00A43A74" w:rsidP="00B67F3E">
            <w:pPr>
              <w:jc w:val="center"/>
              <w:rPr>
                <w:rFonts w:ascii="Arial" w:hAnsi="Arial" w:cs="Arial"/>
                <w:color w:val="000000"/>
                <w:sz w:val="20"/>
                <w:szCs w:val="20"/>
              </w:rPr>
            </w:pPr>
          </w:p>
        </w:tc>
        <w:tc>
          <w:tcPr>
            <w:tcW w:w="1260" w:type="dxa"/>
          </w:tcPr>
          <w:p w14:paraId="38996148" w14:textId="77777777" w:rsidR="00A43A74" w:rsidRPr="00E82975" w:rsidRDefault="00A43A74" w:rsidP="00B67F3E">
            <w:pPr>
              <w:jc w:val="center"/>
              <w:rPr>
                <w:rFonts w:ascii="Arial" w:hAnsi="Arial" w:cs="Arial"/>
                <w:color w:val="FF0000"/>
                <w:sz w:val="20"/>
                <w:szCs w:val="20"/>
              </w:rPr>
            </w:pPr>
            <w:r>
              <w:rPr>
                <w:rFonts w:ascii="Arial" w:hAnsi="Arial" w:cs="Arial"/>
                <w:color w:val="FF0000"/>
                <w:sz w:val="20"/>
                <w:szCs w:val="20"/>
              </w:rPr>
              <w:t>£125,263</w:t>
            </w:r>
          </w:p>
        </w:tc>
        <w:tc>
          <w:tcPr>
            <w:tcW w:w="1260" w:type="dxa"/>
          </w:tcPr>
          <w:p w14:paraId="6F35D7A0" w14:textId="77777777" w:rsidR="00A43A74" w:rsidRPr="00E82975" w:rsidRDefault="00A43A74" w:rsidP="00B67F3E">
            <w:pPr>
              <w:jc w:val="center"/>
              <w:rPr>
                <w:rFonts w:ascii="Arial" w:hAnsi="Arial" w:cs="Arial"/>
                <w:color w:val="000000"/>
                <w:sz w:val="20"/>
                <w:szCs w:val="20"/>
              </w:rPr>
            </w:pPr>
          </w:p>
        </w:tc>
      </w:tr>
      <w:tr w:rsidR="00A43A74" w:rsidRPr="00347432" w14:paraId="6E4DBFBE" w14:textId="77777777" w:rsidTr="00A43A74">
        <w:trPr>
          <w:trHeight w:val="112"/>
        </w:trPr>
        <w:tc>
          <w:tcPr>
            <w:tcW w:w="900" w:type="dxa"/>
          </w:tcPr>
          <w:p w14:paraId="6F1DC3D4"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L40</w:t>
            </w:r>
          </w:p>
        </w:tc>
        <w:tc>
          <w:tcPr>
            <w:tcW w:w="1260" w:type="dxa"/>
          </w:tcPr>
          <w:p w14:paraId="63EE8F2E" w14:textId="77777777" w:rsidR="00A43A74" w:rsidRPr="00E82975" w:rsidRDefault="00A43A74" w:rsidP="00B67F3E">
            <w:pPr>
              <w:jc w:val="center"/>
              <w:rPr>
                <w:rFonts w:ascii="Arial" w:hAnsi="Arial" w:cs="Arial"/>
                <w:color w:val="000000"/>
                <w:sz w:val="20"/>
                <w:szCs w:val="20"/>
              </w:rPr>
            </w:pPr>
          </w:p>
        </w:tc>
        <w:tc>
          <w:tcPr>
            <w:tcW w:w="1260" w:type="dxa"/>
          </w:tcPr>
          <w:p w14:paraId="51F7B898" w14:textId="77777777" w:rsidR="00A43A74" w:rsidRPr="00E82975" w:rsidRDefault="00A43A74" w:rsidP="00B67F3E">
            <w:pPr>
              <w:jc w:val="center"/>
              <w:rPr>
                <w:rFonts w:ascii="Arial" w:hAnsi="Arial" w:cs="Arial"/>
                <w:color w:val="000000"/>
                <w:sz w:val="20"/>
                <w:szCs w:val="20"/>
              </w:rPr>
            </w:pPr>
          </w:p>
        </w:tc>
        <w:tc>
          <w:tcPr>
            <w:tcW w:w="1260" w:type="dxa"/>
          </w:tcPr>
          <w:p w14:paraId="277173BD" w14:textId="77777777" w:rsidR="00A43A74" w:rsidRPr="00E82975" w:rsidRDefault="00A43A74" w:rsidP="00B67F3E">
            <w:pPr>
              <w:jc w:val="center"/>
              <w:rPr>
                <w:rFonts w:ascii="Arial" w:hAnsi="Arial" w:cs="Arial"/>
                <w:color w:val="000000"/>
                <w:sz w:val="20"/>
                <w:szCs w:val="20"/>
              </w:rPr>
            </w:pPr>
          </w:p>
        </w:tc>
        <w:tc>
          <w:tcPr>
            <w:tcW w:w="1260" w:type="dxa"/>
          </w:tcPr>
          <w:p w14:paraId="4671EF4E" w14:textId="77777777" w:rsidR="00A43A74" w:rsidRPr="00E82975" w:rsidRDefault="00A43A74" w:rsidP="00B67F3E">
            <w:pPr>
              <w:jc w:val="center"/>
              <w:rPr>
                <w:rFonts w:ascii="Arial" w:hAnsi="Arial" w:cs="Arial"/>
                <w:color w:val="000000"/>
                <w:sz w:val="20"/>
                <w:szCs w:val="20"/>
              </w:rPr>
            </w:pPr>
          </w:p>
        </w:tc>
        <w:tc>
          <w:tcPr>
            <w:tcW w:w="1260" w:type="dxa"/>
          </w:tcPr>
          <w:p w14:paraId="1BF64E6B" w14:textId="77777777" w:rsidR="00A43A74" w:rsidRPr="00E82975" w:rsidRDefault="00A43A74" w:rsidP="00B67F3E">
            <w:pPr>
              <w:jc w:val="center"/>
              <w:rPr>
                <w:rFonts w:ascii="Arial" w:hAnsi="Arial" w:cs="Arial"/>
                <w:color w:val="000000"/>
                <w:sz w:val="20"/>
                <w:szCs w:val="20"/>
              </w:rPr>
            </w:pPr>
          </w:p>
        </w:tc>
        <w:tc>
          <w:tcPr>
            <w:tcW w:w="1260" w:type="dxa"/>
          </w:tcPr>
          <w:p w14:paraId="532B127F" w14:textId="77777777" w:rsidR="00A43A74" w:rsidRPr="00E82975" w:rsidRDefault="00A43A74" w:rsidP="00B67F3E">
            <w:pPr>
              <w:jc w:val="center"/>
              <w:rPr>
                <w:rFonts w:ascii="Arial" w:hAnsi="Arial" w:cs="Arial"/>
                <w:color w:val="000000"/>
                <w:sz w:val="20"/>
                <w:szCs w:val="20"/>
              </w:rPr>
            </w:pPr>
          </w:p>
        </w:tc>
        <w:tc>
          <w:tcPr>
            <w:tcW w:w="1260" w:type="dxa"/>
          </w:tcPr>
          <w:p w14:paraId="367171BF" w14:textId="77777777" w:rsidR="00A43A74" w:rsidRPr="00E82975" w:rsidRDefault="00A43A74" w:rsidP="00B67F3E">
            <w:pPr>
              <w:jc w:val="center"/>
              <w:rPr>
                <w:rFonts w:ascii="Arial" w:hAnsi="Arial" w:cs="Arial"/>
                <w:color w:val="000000"/>
                <w:sz w:val="20"/>
                <w:szCs w:val="20"/>
              </w:rPr>
            </w:pPr>
          </w:p>
        </w:tc>
        <w:tc>
          <w:tcPr>
            <w:tcW w:w="1260" w:type="dxa"/>
          </w:tcPr>
          <w:p w14:paraId="39257D89"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£129,673</w:t>
            </w:r>
          </w:p>
        </w:tc>
      </w:tr>
      <w:tr w:rsidR="00A43A74" w:rsidRPr="00347432" w14:paraId="2A114502" w14:textId="77777777" w:rsidTr="00A43A74">
        <w:trPr>
          <w:trHeight w:val="112"/>
        </w:trPr>
        <w:tc>
          <w:tcPr>
            <w:tcW w:w="900" w:type="dxa"/>
          </w:tcPr>
          <w:p w14:paraId="37C1C719"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L41</w:t>
            </w:r>
          </w:p>
        </w:tc>
        <w:tc>
          <w:tcPr>
            <w:tcW w:w="1260" w:type="dxa"/>
          </w:tcPr>
          <w:p w14:paraId="1FFFD34A" w14:textId="77777777" w:rsidR="00A43A74" w:rsidRPr="00E82975" w:rsidRDefault="00A43A74" w:rsidP="00B67F3E">
            <w:pPr>
              <w:jc w:val="center"/>
              <w:rPr>
                <w:rFonts w:ascii="Arial" w:hAnsi="Arial" w:cs="Arial"/>
                <w:color w:val="000000"/>
                <w:sz w:val="20"/>
                <w:szCs w:val="20"/>
              </w:rPr>
            </w:pPr>
          </w:p>
        </w:tc>
        <w:tc>
          <w:tcPr>
            <w:tcW w:w="1260" w:type="dxa"/>
          </w:tcPr>
          <w:p w14:paraId="3459831E" w14:textId="77777777" w:rsidR="00A43A74" w:rsidRPr="00E82975" w:rsidRDefault="00A43A74" w:rsidP="00B67F3E">
            <w:pPr>
              <w:jc w:val="center"/>
              <w:rPr>
                <w:rFonts w:ascii="Arial" w:hAnsi="Arial" w:cs="Arial"/>
                <w:color w:val="000000"/>
                <w:sz w:val="20"/>
                <w:szCs w:val="20"/>
              </w:rPr>
            </w:pPr>
          </w:p>
        </w:tc>
        <w:tc>
          <w:tcPr>
            <w:tcW w:w="1260" w:type="dxa"/>
          </w:tcPr>
          <w:p w14:paraId="6907E971" w14:textId="77777777" w:rsidR="00A43A74" w:rsidRPr="00E82975" w:rsidRDefault="00A43A74" w:rsidP="00B67F3E">
            <w:pPr>
              <w:jc w:val="center"/>
              <w:rPr>
                <w:rFonts w:ascii="Arial" w:hAnsi="Arial" w:cs="Arial"/>
                <w:color w:val="000000"/>
                <w:sz w:val="20"/>
                <w:szCs w:val="20"/>
              </w:rPr>
            </w:pPr>
          </w:p>
        </w:tc>
        <w:tc>
          <w:tcPr>
            <w:tcW w:w="1260" w:type="dxa"/>
          </w:tcPr>
          <w:p w14:paraId="6F938231" w14:textId="77777777" w:rsidR="00A43A74" w:rsidRPr="00E82975" w:rsidRDefault="00A43A74" w:rsidP="00B67F3E">
            <w:pPr>
              <w:jc w:val="center"/>
              <w:rPr>
                <w:rFonts w:ascii="Arial" w:hAnsi="Arial" w:cs="Arial"/>
                <w:color w:val="000000"/>
                <w:sz w:val="20"/>
                <w:szCs w:val="20"/>
              </w:rPr>
            </w:pPr>
          </w:p>
        </w:tc>
        <w:tc>
          <w:tcPr>
            <w:tcW w:w="1260" w:type="dxa"/>
          </w:tcPr>
          <w:p w14:paraId="08F69275" w14:textId="77777777" w:rsidR="00A43A74" w:rsidRPr="00E82975" w:rsidRDefault="00A43A74" w:rsidP="00B67F3E">
            <w:pPr>
              <w:jc w:val="center"/>
              <w:rPr>
                <w:rFonts w:ascii="Arial" w:hAnsi="Arial" w:cs="Arial"/>
                <w:color w:val="000000"/>
                <w:sz w:val="20"/>
                <w:szCs w:val="20"/>
              </w:rPr>
            </w:pPr>
          </w:p>
        </w:tc>
        <w:tc>
          <w:tcPr>
            <w:tcW w:w="1260" w:type="dxa"/>
          </w:tcPr>
          <w:p w14:paraId="765D4155" w14:textId="77777777" w:rsidR="00A43A74" w:rsidRPr="00E82975" w:rsidRDefault="00A43A74" w:rsidP="00B67F3E">
            <w:pPr>
              <w:jc w:val="center"/>
              <w:rPr>
                <w:rFonts w:ascii="Arial" w:hAnsi="Arial" w:cs="Arial"/>
                <w:color w:val="000000"/>
                <w:sz w:val="20"/>
                <w:szCs w:val="20"/>
              </w:rPr>
            </w:pPr>
          </w:p>
        </w:tc>
        <w:tc>
          <w:tcPr>
            <w:tcW w:w="1260" w:type="dxa"/>
          </w:tcPr>
          <w:p w14:paraId="72A047DF" w14:textId="77777777" w:rsidR="00A43A74" w:rsidRPr="00E82975" w:rsidRDefault="00A43A74" w:rsidP="00B67F3E">
            <w:pPr>
              <w:jc w:val="center"/>
              <w:rPr>
                <w:rFonts w:ascii="Arial" w:hAnsi="Arial" w:cs="Arial"/>
                <w:color w:val="000000"/>
                <w:sz w:val="20"/>
                <w:szCs w:val="20"/>
              </w:rPr>
            </w:pPr>
          </w:p>
        </w:tc>
        <w:tc>
          <w:tcPr>
            <w:tcW w:w="1260" w:type="dxa"/>
          </w:tcPr>
          <w:p w14:paraId="09F228BB"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£132,913</w:t>
            </w:r>
          </w:p>
        </w:tc>
      </w:tr>
      <w:tr w:rsidR="00A43A74" w:rsidRPr="00347432" w14:paraId="08D62720" w14:textId="77777777" w:rsidTr="00A43A74">
        <w:trPr>
          <w:trHeight w:val="112"/>
        </w:trPr>
        <w:tc>
          <w:tcPr>
            <w:tcW w:w="900" w:type="dxa"/>
          </w:tcPr>
          <w:p w14:paraId="7391249B"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L42</w:t>
            </w:r>
          </w:p>
        </w:tc>
        <w:tc>
          <w:tcPr>
            <w:tcW w:w="1260" w:type="dxa"/>
          </w:tcPr>
          <w:p w14:paraId="22364812" w14:textId="77777777" w:rsidR="00A43A74" w:rsidRPr="00E82975" w:rsidRDefault="00A43A74" w:rsidP="00B67F3E">
            <w:pPr>
              <w:jc w:val="center"/>
              <w:rPr>
                <w:rFonts w:ascii="Arial" w:hAnsi="Arial" w:cs="Arial"/>
                <w:color w:val="000000"/>
                <w:sz w:val="20"/>
                <w:szCs w:val="20"/>
              </w:rPr>
            </w:pPr>
          </w:p>
        </w:tc>
        <w:tc>
          <w:tcPr>
            <w:tcW w:w="1260" w:type="dxa"/>
          </w:tcPr>
          <w:p w14:paraId="17779476" w14:textId="77777777" w:rsidR="00A43A74" w:rsidRPr="00E82975" w:rsidRDefault="00A43A74" w:rsidP="00B67F3E">
            <w:pPr>
              <w:jc w:val="center"/>
              <w:rPr>
                <w:rFonts w:ascii="Arial" w:hAnsi="Arial" w:cs="Arial"/>
                <w:color w:val="000000"/>
                <w:sz w:val="20"/>
                <w:szCs w:val="20"/>
              </w:rPr>
            </w:pPr>
          </w:p>
        </w:tc>
        <w:tc>
          <w:tcPr>
            <w:tcW w:w="1260" w:type="dxa"/>
          </w:tcPr>
          <w:p w14:paraId="61873600" w14:textId="77777777" w:rsidR="00A43A74" w:rsidRPr="00E82975" w:rsidRDefault="00A43A74" w:rsidP="00B67F3E">
            <w:pPr>
              <w:jc w:val="center"/>
              <w:rPr>
                <w:rFonts w:ascii="Arial" w:hAnsi="Arial" w:cs="Arial"/>
                <w:color w:val="000000"/>
                <w:sz w:val="20"/>
                <w:szCs w:val="20"/>
              </w:rPr>
            </w:pPr>
          </w:p>
        </w:tc>
        <w:tc>
          <w:tcPr>
            <w:tcW w:w="1260" w:type="dxa"/>
          </w:tcPr>
          <w:p w14:paraId="1B2F949D" w14:textId="77777777" w:rsidR="00A43A74" w:rsidRPr="00E82975" w:rsidRDefault="00A43A74" w:rsidP="00B67F3E">
            <w:pPr>
              <w:jc w:val="center"/>
              <w:rPr>
                <w:rFonts w:ascii="Arial" w:hAnsi="Arial" w:cs="Arial"/>
                <w:color w:val="000000"/>
                <w:sz w:val="20"/>
                <w:szCs w:val="20"/>
              </w:rPr>
            </w:pPr>
          </w:p>
        </w:tc>
        <w:tc>
          <w:tcPr>
            <w:tcW w:w="1260" w:type="dxa"/>
          </w:tcPr>
          <w:p w14:paraId="0B65131F" w14:textId="77777777" w:rsidR="00A43A74" w:rsidRPr="00E82975" w:rsidRDefault="00A43A74" w:rsidP="00B67F3E">
            <w:pPr>
              <w:jc w:val="center"/>
              <w:rPr>
                <w:rFonts w:ascii="Arial" w:hAnsi="Arial" w:cs="Arial"/>
                <w:color w:val="000000"/>
                <w:sz w:val="20"/>
                <w:szCs w:val="20"/>
              </w:rPr>
            </w:pPr>
          </w:p>
        </w:tc>
        <w:tc>
          <w:tcPr>
            <w:tcW w:w="1260" w:type="dxa"/>
          </w:tcPr>
          <w:p w14:paraId="3F9B35B3" w14:textId="77777777" w:rsidR="00A43A74" w:rsidRPr="00E82975" w:rsidRDefault="00A43A74" w:rsidP="00B67F3E">
            <w:pPr>
              <w:jc w:val="center"/>
              <w:rPr>
                <w:rFonts w:ascii="Arial" w:hAnsi="Arial" w:cs="Arial"/>
                <w:color w:val="000000"/>
                <w:sz w:val="20"/>
                <w:szCs w:val="20"/>
              </w:rPr>
            </w:pPr>
          </w:p>
        </w:tc>
        <w:tc>
          <w:tcPr>
            <w:tcW w:w="1260" w:type="dxa"/>
          </w:tcPr>
          <w:p w14:paraId="4067D8A9" w14:textId="77777777" w:rsidR="00A43A74" w:rsidRPr="00E82975" w:rsidRDefault="00A43A74" w:rsidP="00B67F3E">
            <w:pPr>
              <w:jc w:val="center"/>
              <w:rPr>
                <w:rFonts w:ascii="Arial" w:hAnsi="Arial" w:cs="Arial"/>
                <w:color w:val="000000"/>
                <w:sz w:val="20"/>
                <w:szCs w:val="20"/>
              </w:rPr>
            </w:pPr>
          </w:p>
        </w:tc>
        <w:tc>
          <w:tcPr>
            <w:tcW w:w="1260" w:type="dxa"/>
          </w:tcPr>
          <w:p w14:paraId="6AEFB3EB" w14:textId="77777777" w:rsidR="00A43A74" w:rsidRPr="00B7737F" w:rsidRDefault="00A43A74" w:rsidP="00B67F3E">
            <w:pPr>
              <w:jc w:val="center"/>
              <w:rPr>
                <w:rFonts w:ascii="Arial" w:hAnsi="Arial" w:cs="Arial"/>
                <w:sz w:val="20"/>
                <w:szCs w:val="20"/>
              </w:rPr>
            </w:pPr>
            <w:r w:rsidRPr="00B7737F">
              <w:rPr>
                <w:rFonts w:ascii="Arial" w:hAnsi="Arial" w:cs="Arial"/>
                <w:sz w:val="20"/>
                <w:szCs w:val="20"/>
              </w:rPr>
              <w:t>£136,243</w:t>
            </w:r>
          </w:p>
        </w:tc>
      </w:tr>
      <w:tr w:rsidR="00A43A74" w:rsidRPr="00347432" w14:paraId="70204428" w14:textId="77777777" w:rsidTr="00A43A74">
        <w:trPr>
          <w:trHeight w:val="112"/>
        </w:trPr>
        <w:tc>
          <w:tcPr>
            <w:tcW w:w="900" w:type="dxa"/>
          </w:tcPr>
          <w:p w14:paraId="1AA7A7B5" w14:textId="77777777" w:rsidR="00A43A74" w:rsidRPr="00E82975" w:rsidRDefault="00A43A74" w:rsidP="00B67F3E">
            <w:pPr>
              <w:jc w:val="center"/>
              <w:rPr>
                <w:rFonts w:ascii="Arial" w:hAnsi="Arial" w:cs="Arial"/>
                <w:color w:val="000000"/>
                <w:sz w:val="20"/>
                <w:szCs w:val="20"/>
              </w:rPr>
            </w:pPr>
            <w:r w:rsidRPr="00E82975">
              <w:rPr>
                <w:rFonts w:ascii="Arial" w:hAnsi="Arial" w:cs="Arial"/>
                <w:color w:val="000000"/>
                <w:sz w:val="20"/>
                <w:szCs w:val="20"/>
              </w:rPr>
              <w:t>L43A</w:t>
            </w:r>
          </w:p>
        </w:tc>
        <w:tc>
          <w:tcPr>
            <w:tcW w:w="1260" w:type="dxa"/>
          </w:tcPr>
          <w:p w14:paraId="2CD97D42" w14:textId="77777777" w:rsidR="00A43A74" w:rsidRPr="00E82975" w:rsidRDefault="00A43A74" w:rsidP="00B67F3E">
            <w:pPr>
              <w:jc w:val="center"/>
              <w:rPr>
                <w:rFonts w:ascii="Arial" w:hAnsi="Arial" w:cs="Arial"/>
                <w:color w:val="000000"/>
                <w:sz w:val="20"/>
                <w:szCs w:val="20"/>
              </w:rPr>
            </w:pPr>
          </w:p>
        </w:tc>
        <w:tc>
          <w:tcPr>
            <w:tcW w:w="1260" w:type="dxa"/>
          </w:tcPr>
          <w:p w14:paraId="2EA710CA" w14:textId="77777777" w:rsidR="00A43A74" w:rsidRPr="00E82975" w:rsidRDefault="00A43A74" w:rsidP="00B67F3E">
            <w:pPr>
              <w:jc w:val="center"/>
              <w:rPr>
                <w:rFonts w:ascii="Arial" w:hAnsi="Arial" w:cs="Arial"/>
                <w:color w:val="000000"/>
                <w:sz w:val="20"/>
                <w:szCs w:val="20"/>
              </w:rPr>
            </w:pPr>
          </w:p>
        </w:tc>
        <w:tc>
          <w:tcPr>
            <w:tcW w:w="1260" w:type="dxa"/>
          </w:tcPr>
          <w:p w14:paraId="5A3BD79E" w14:textId="77777777" w:rsidR="00A43A74" w:rsidRPr="00E82975" w:rsidRDefault="00A43A74" w:rsidP="00B67F3E">
            <w:pPr>
              <w:jc w:val="center"/>
              <w:rPr>
                <w:rFonts w:ascii="Arial" w:hAnsi="Arial" w:cs="Arial"/>
                <w:color w:val="000000"/>
                <w:sz w:val="20"/>
                <w:szCs w:val="20"/>
              </w:rPr>
            </w:pPr>
          </w:p>
        </w:tc>
        <w:tc>
          <w:tcPr>
            <w:tcW w:w="1260" w:type="dxa"/>
          </w:tcPr>
          <w:p w14:paraId="44CBB81E" w14:textId="77777777" w:rsidR="00A43A74" w:rsidRPr="00E82975" w:rsidRDefault="00A43A74" w:rsidP="00B67F3E">
            <w:pPr>
              <w:jc w:val="center"/>
              <w:rPr>
                <w:rFonts w:ascii="Arial" w:hAnsi="Arial" w:cs="Arial"/>
                <w:color w:val="000000"/>
                <w:sz w:val="20"/>
                <w:szCs w:val="20"/>
              </w:rPr>
            </w:pPr>
          </w:p>
        </w:tc>
        <w:tc>
          <w:tcPr>
            <w:tcW w:w="1260" w:type="dxa"/>
          </w:tcPr>
          <w:p w14:paraId="56632A11" w14:textId="77777777" w:rsidR="00A43A74" w:rsidRPr="00E82975" w:rsidRDefault="00A43A74" w:rsidP="00B67F3E">
            <w:pPr>
              <w:jc w:val="center"/>
              <w:rPr>
                <w:rFonts w:ascii="Arial" w:hAnsi="Arial" w:cs="Arial"/>
                <w:color w:val="000000"/>
                <w:sz w:val="20"/>
                <w:szCs w:val="20"/>
              </w:rPr>
            </w:pPr>
          </w:p>
        </w:tc>
        <w:tc>
          <w:tcPr>
            <w:tcW w:w="1260" w:type="dxa"/>
          </w:tcPr>
          <w:p w14:paraId="3551BFD8" w14:textId="77777777" w:rsidR="00A43A74" w:rsidRPr="00E82975" w:rsidRDefault="00A43A74" w:rsidP="00B67F3E">
            <w:pPr>
              <w:jc w:val="center"/>
              <w:rPr>
                <w:rFonts w:ascii="Arial" w:hAnsi="Arial" w:cs="Arial"/>
                <w:color w:val="000000"/>
                <w:sz w:val="20"/>
                <w:szCs w:val="20"/>
              </w:rPr>
            </w:pPr>
          </w:p>
        </w:tc>
        <w:tc>
          <w:tcPr>
            <w:tcW w:w="1260" w:type="dxa"/>
          </w:tcPr>
          <w:p w14:paraId="1C398A00" w14:textId="77777777" w:rsidR="00A43A74" w:rsidRPr="00E82975" w:rsidRDefault="00A43A74" w:rsidP="00B67F3E">
            <w:pPr>
              <w:jc w:val="center"/>
              <w:rPr>
                <w:rFonts w:ascii="Arial" w:hAnsi="Arial" w:cs="Arial"/>
                <w:color w:val="000000"/>
                <w:sz w:val="20"/>
                <w:szCs w:val="20"/>
              </w:rPr>
            </w:pPr>
          </w:p>
        </w:tc>
        <w:tc>
          <w:tcPr>
            <w:tcW w:w="1260" w:type="dxa"/>
          </w:tcPr>
          <w:p w14:paraId="666FF53E" w14:textId="77777777" w:rsidR="00A43A74" w:rsidRPr="00E82975" w:rsidRDefault="00A43A74" w:rsidP="00B67F3E">
            <w:pPr>
              <w:jc w:val="center"/>
              <w:rPr>
                <w:rFonts w:ascii="Arial" w:hAnsi="Arial" w:cs="Arial"/>
                <w:sz w:val="20"/>
                <w:szCs w:val="20"/>
              </w:rPr>
            </w:pPr>
            <w:r>
              <w:rPr>
                <w:rFonts w:ascii="Arial" w:hAnsi="Arial" w:cs="Arial"/>
                <w:color w:val="FF0000"/>
                <w:sz w:val="20"/>
                <w:szCs w:val="20"/>
              </w:rPr>
              <w:t>£138,265</w:t>
            </w:r>
          </w:p>
        </w:tc>
      </w:tr>
    </w:tbl>
    <w:p w14:paraId="20E39D4E" w14:textId="77777777" w:rsidR="003A1D21" w:rsidRDefault="003A1D21" w:rsidP="0018415F">
      <w:pPr>
        <w:rPr>
          <w:rFonts w:ascii="Arial" w:hAnsi="Arial" w:cs="Arial"/>
          <w:b/>
        </w:rPr>
      </w:pPr>
    </w:p>
    <w:p w14:paraId="57168D08" w14:textId="77777777" w:rsidR="0018415F" w:rsidRPr="0086710C" w:rsidRDefault="003A1D21" w:rsidP="0018415F">
      <w:pPr>
        <w:rPr>
          <w:rFonts w:ascii="Arial" w:hAnsi="Arial" w:cs="Arial"/>
          <w:b/>
        </w:rPr>
      </w:pPr>
      <w:r>
        <w:rPr>
          <w:rFonts w:ascii="Arial" w:hAnsi="Arial" w:cs="Arial"/>
          <w:b/>
        </w:rPr>
        <w:br w:type="page"/>
      </w:r>
      <w:r w:rsidR="0018415F">
        <w:rPr>
          <w:rFonts w:ascii="Arial" w:hAnsi="Arial" w:cs="Arial"/>
          <w:b/>
        </w:rPr>
        <w:lastRenderedPageBreak/>
        <w:t xml:space="preserve">Appendix E – </w:t>
      </w:r>
      <w:r w:rsidR="0018415F" w:rsidRPr="0086710C">
        <w:rPr>
          <w:rFonts w:ascii="Arial" w:hAnsi="Arial" w:cs="Arial"/>
          <w:b/>
          <w:u w:val="single"/>
        </w:rPr>
        <w:t>Overpayments</w:t>
      </w:r>
    </w:p>
    <w:p w14:paraId="172D41A1" w14:textId="77777777" w:rsidR="0018415F" w:rsidRDefault="0018415F" w:rsidP="0018415F">
      <w:pPr>
        <w:rPr>
          <w:rFonts w:ascii="Arial" w:hAnsi="Arial" w:cs="Arial"/>
        </w:rPr>
      </w:pPr>
    </w:p>
    <w:p w14:paraId="3E3B692C" w14:textId="77777777" w:rsidR="0018415F" w:rsidRPr="00CC5A03" w:rsidRDefault="0018415F" w:rsidP="0018415F">
      <w:pPr>
        <w:rPr>
          <w:rFonts w:ascii="Arial" w:hAnsi="Arial" w:cs="Arial"/>
        </w:rPr>
      </w:pPr>
      <w:r>
        <w:rPr>
          <w:rFonts w:ascii="Arial" w:hAnsi="Arial" w:cs="Arial"/>
        </w:rPr>
        <w:t>1</w:t>
      </w:r>
      <w:r>
        <w:rPr>
          <w:rFonts w:ascii="Arial" w:hAnsi="Arial" w:cs="Arial"/>
        </w:rPr>
        <w:tab/>
      </w:r>
      <w:r w:rsidRPr="00CC5A03">
        <w:rPr>
          <w:rFonts w:ascii="Arial" w:hAnsi="Arial" w:cs="Arial"/>
        </w:rPr>
        <w:t xml:space="preserve">On occasion, overpayments of salary or expenses may occur as a result of </w:t>
      </w:r>
      <w:r>
        <w:rPr>
          <w:rFonts w:ascii="Arial" w:hAnsi="Arial" w:cs="Arial"/>
        </w:rPr>
        <w:tab/>
      </w:r>
      <w:r w:rsidRPr="00CC5A03">
        <w:rPr>
          <w:rFonts w:ascii="Arial" w:hAnsi="Arial" w:cs="Arial"/>
        </w:rPr>
        <w:t xml:space="preserve">administrative oversight, error or late notification of payroll changes.  After an </w:t>
      </w:r>
      <w:r>
        <w:rPr>
          <w:rFonts w:ascii="Arial" w:hAnsi="Arial" w:cs="Arial"/>
        </w:rPr>
        <w:tab/>
      </w:r>
      <w:r w:rsidRPr="00CC5A03">
        <w:rPr>
          <w:rFonts w:ascii="Arial" w:hAnsi="Arial" w:cs="Arial"/>
        </w:rPr>
        <w:t xml:space="preserve">investigation of the facts, recovery of the overpayment will be the normal </w:t>
      </w:r>
      <w:r>
        <w:rPr>
          <w:rFonts w:ascii="Arial" w:hAnsi="Arial" w:cs="Arial"/>
        </w:rPr>
        <w:tab/>
      </w:r>
      <w:r w:rsidRPr="00CC5A03">
        <w:rPr>
          <w:rFonts w:ascii="Arial" w:hAnsi="Arial" w:cs="Arial"/>
        </w:rPr>
        <w:t>approach taken where an overpayment of salary or expenses is discovered.</w:t>
      </w:r>
    </w:p>
    <w:p w14:paraId="083E92DB" w14:textId="77777777" w:rsidR="0018415F" w:rsidRPr="00CC5A03" w:rsidRDefault="0018415F" w:rsidP="0018415F">
      <w:pPr>
        <w:ind w:firstLine="720"/>
        <w:rPr>
          <w:rFonts w:ascii="Arial" w:hAnsi="Arial" w:cs="Arial"/>
        </w:rPr>
      </w:pPr>
    </w:p>
    <w:p w14:paraId="6394952D" w14:textId="77777777" w:rsidR="0018415F" w:rsidRPr="00CC5A03" w:rsidRDefault="0018415F" w:rsidP="0018415F">
      <w:pPr>
        <w:rPr>
          <w:rFonts w:ascii="Arial" w:hAnsi="Arial" w:cs="Arial"/>
          <w:b/>
        </w:rPr>
      </w:pPr>
      <w:r w:rsidRPr="00CC5A03">
        <w:rPr>
          <w:rFonts w:ascii="Arial" w:hAnsi="Arial" w:cs="Arial"/>
          <w:b/>
        </w:rPr>
        <w:t>Is the overpayment recoverable?</w:t>
      </w:r>
    </w:p>
    <w:p w14:paraId="562BD356" w14:textId="77777777" w:rsidR="0018415F" w:rsidRPr="00CC5A03" w:rsidRDefault="0018415F" w:rsidP="0018415F">
      <w:pPr>
        <w:rPr>
          <w:rFonts w:ascii="Arial" w:hAnsi="Arial" w:cs="Arial"/>
          <w:b/>
        </w:rPr>
      </w:pPr>
    </w:p>
    <w:p w14:paraId="6A576AF9" w14:textId="77777777" w:rsidR="0018415F" w:rsidRPr="00CC5A03" w:rsidRDefault="0018415F" w:rsidP="0018415F">
      <w:pPr>
        <w:rPr>
          <w:rFonts w:ascii="Arial" w:hAnsi="Arial" w:cs="Arial"/>
        </w:rPr>
      </w:pPr>
      <w:r>
        <w:rPr>
          <w:rFonts w:ascii="Arial" w:hAnsi="Arial" w:cs="Arial"/>
        </w:rPr>
        <w:t>2</w:t>
      </w:r>
      <w:r>
        <w:rPr>
          <w:rFonts w:ascii="Arial" w:hAnsi="Arial" w:cs="Arial"/>
        </w:rPr>
        <w:tab/>
      </w:r>
      <w:r w:rsidRPr="00CC5A03">
        <w:rPr>
          <w:rFonts w:ascii="Arial" w:hAnsi="Arial" w:cs="Arial"/>
        </w:rPr>
        <w:t>Under the Employment Rights Act 1996</w:t>
      </w:r>
      <w:r>
        <w:rPr>
          <w:rFonts w:ascii="Arial" w:hAnsi="Arial" w:cs="Arial"/>
        </w:rPr>
        <w:t>,</w:t>
      </w:r>
      <w:r w:rsidRPr="00CC5A03">
        <w:rPr>
          <w:rFonts w:ascii="Arial" w:hAnsi="Arial" w:cs="Arial"/>
        </w:rPr>
        <w:t xml:space="preserve"> an employer is entitled to deduct </w:t>
      </w:r>
      <w:r>
        <w:rPr>
          <w:rFonts w:ascii="Arial" w:hAnsi="Arial" w:cs="Arial"/>
        </w:rPr>
        <w:tab/>
      </w:r>
      <w:r w:rsidRPr="00CC5A03">
        <w:rPr>
          <w:rFonts w:ascii="Arial" w:hAnsi="Arial" w:cs="Arial"/>
        </w:rPr>
        <w:t xml:space="preserve">from an employee’s wages (even without the consent of the employee) an </w:t>
      </w:r>
      <w:r>
        <w:rPr>
          <w:rFonts w:ascii="Arial" w:hAnsi="Arial" w:cs="Arial"/>
        </w:rPr>
        <w:tab/>
      </w:r>
      <w:r w:rsidRPr="00CC5A03">
        <w:rPr>
          <w:rFonts w:ascii="Arial" w:hAnsi="Arial" w:cs="Arial"/>
        </w:rPr>
        <w:t xml:space="preserve">overpayment of wages made to the employee as long as recovery is lawful </w:t>
      </w:r>
      <w:r>
        <w:rPr>
          <w:rFonts w:ascii="Arial" w:hAnsi="Arial" w:cs="Arial"/>
        </w:rPr>
        <w:tab/>
      </w:r>
      <w:r w:rsidRPr="00CC5A03">
        <w:rPr>
          <w:rFonts w:ascii="Arial" w:hAnsi="Arial" w:cs="Arial"/>
        </w:rPr>
        <w:t xml:space="preserve">under general legal principles. In order to decide whether recovery is lawful </w:t>
      </w:r>
      <w:r>
        <w:rPr>
          <w:rFonts w:ascii="Arial" w:hAnsi="Arial" w:cs="Arial"/>
        </w:rPr>
        <w:tab/>
      </w:r>
      <w:r w:rsidRPr="00CC5A03">
        <w:rPr>
          <w:rFonts w:ascii="Arial" w:hAnsi="Arial" w:cs="Arial"/>
        </w:rPr>
        <w:t xml:space="preserve">there needs to be an investigation of the cause and surrounding </w:t>
      </w:r>
      <w:r>
        <w:rPr>
          <w:rFonts w:ascii="Arial" w:hAnsi="Arial" w:cs="Arial"/>
        </w:rPr>
        <w:tab/>
      </w:r>
      <w:r w:rsidRPr="00CC5A03">
        <w:rPr>
          <w:rFonts w:ascii="Arial" w:hAnsi="Arial" w:cs="Arial"/>
        </w:rPr>
        <w:t xml:space="preserve">circumstances of the overpayment including the wording of any contractual </w:t>
      </w:r>
      <w:r>
        <w:rPr>
          <w:rFonts w:ascii="Arial" w:hAnsi="Arial" w:cs="Arial"/>
        </w:rPr>
        <w:tab/>
        <w:t>documentation</w:t>
      </w:r>
      <w:r w:rsidRPr="00CC5A03">
        <w:rPr>
          <w:rFonts w:ascii="Arial" w:hAnsi="Arial" w:cs="Arial"/>
        </w:rPr>
        <w:t>.</w:t>
      </w:r>
    </w:p>
    <w:p w14:paraId="36AFBF67" w14:textId="77777777" w:rsidR="0018415F" w:rsidRPr="00CC5A03" w:rsidRDefault="0018415F" w:rsidP="0018415F">
      <w:pPr>
        <w:rPr>
          <w:rFonts w:ascii="Arial" w:hAnsi="Arial" w:cs="Arial"/>
        </w:rPr>
      </w:pPr>
    </w:p>
    <w:p w14:paraId="0F4EB04E" w14:textId="77777777" w:rsidR="0018415F" w:rsidRPr="00CC5A03" w:rsidRDefault="0018415F" w:rsidP="0018415F">
      <w:pPr>
        <w:ind w:left="720" w:hanging="720"/>
        <w:rPr>
          <w:rFonts w:ascii="Arial" w:hAnsi="Arial" w:cs="Arial"/>
        </w:rPr>
      </w:pPr>
      <w:r>
        <w:rPr>
          <w:rFonts w:ascii="Arial" w:hAnsi="Arial" w:cs="Arial"/>
        </w:rPr>
        <w:t>3</w:t>
      </w:r>
      <w:r>
        <w:rPr>
          <w:rFonts w:ascii="Arial" w:hAnsi="Arial" w:cs="Arial"/>
        </w:rPr>
        <w:tab/>
      </w:r>
      <w:r w:rsidRPr="00CC5A03">
        <w:rPr>
          <w:rFonts w:ascii="Arial" w:hAnsi="Arial" w:cs="Arial"/>
        </w:rPr>
        <w:t xml:space="preserve">Overpayments are </w:t>
      </w:r>
      <w:r>
        <w:rPr>
          <w:rFonts w:ascii="Arial" w:hAnsi="Arial" w:cs="Arial"/>
        </w:rPr>
        <w:t>normally</w:t>
      </w:r>
      <w:r w:rsidRPr="00CC5A03">
        <w:rPr>
          <w:rFonts w:ascii="Arial" w:hAnsi="Arial" w:cs="Arial"/>
        </w:rPr>
        <w:t xml:space="preserve"> recoverable</w:t>
      </w:r>
      <w:r>
        <w:rPr>
          <w:rFonts w:ascii="Arial" w:hAnsi="Arial" w:cs="Arial"/>
        </w:rPr>
        <w:t>.  There may</w:t>
      </w:r>
      <w:r w:rsidRPr="00CC5A03">
        <w:rPr>
          <w:rFonts w:ascii="Arial" w:hAnsi="Arial" w:cs="Arial"/>
        </w:rPr>
        <w:t xml:space="preserve"> </w:t>
      </w:r>
      <w:r>
        <w:rPr>
          <w:rFonts w:ascii="Arial" w:hAnsi="Arial" w:cs="Arial"/>
        </w:rPr>
        <w:t xml:space="preserve">be circumstances where the </w:t>
      </w:r>
      <w:r w:rsidR="00EE4B34">
        <w:rPr>
          <w:rFonts w:ascii="Arial" w:hAnsi="Arial" w:cs="Arial"/>
        </w:rPr>
        <w:t>School</w:t>
      </w:r>
      <w:r>
        <w:rPr>
          <w:rFonts w:ascii="Arial" w:hAnsi="Arial" w:cs="Arial"/>
        </w:rPr>
        <w:t xml:space="preserve"> considers writing off an overpayment, but these will be rare and, as a minimum, the following would need to apply:</w:t>
      </w:r>
    </w:p>
    <w:p w14:paraId="58CE6AAA" w14:textId="77777777" w:rsidR="0018415F" w:rsidRPr="00CC5A03" w:rsidRDefault="0018415F" w:rsidP="0018415F">
      <w:pPr>
        <w:rPr>
          <w:rFonts w:ascii="Arial" w:hAnsi="Arial" w:cs="Arial"/>
        </w:rPr>
      </w:pPr>
    </w:p>
    <w:p w14:paraId="01DEDCCB" w14:textId="77777777" w:rsidR="0018415F" w:rsidRPr="00CC5A03" w:rsidRDefault="0018415F" w:rsidP="0018415F">
      <w:pPr>
        <w:numPr>
          <w:ilvl w:val="0"/>
          <w:numId w:val="60"/>
        </w:numPr>
        <w:jc w:val="both"/>
        <w:rPr>
          <w:rFonts w:ascii="Arial" w:hAnsi="Arial" w:cs="Arial"/>
        </w:rPr>
      </w:pPr>
      <w:r w:rsidRPr="00CC5A03">
        <w:rPr>
          <w:rFonts w:ascii="Arial" w:hAnsi="Arial" w:cs="Arial"/>
        </w:rPr>
        <w:t xml:space="preserve">The employer has led the employee to believe that he or she is entitled to treat the money as his/her own, </w:t>
      </w:r>
      <w:r w:rsidRPr="00F06126">
        <w:rPr>
          <w:rFonts w:ascii="Arial" w:hAnsi="Arial" w:cs="Arial"/>
          <w:b/>
        </w:rPr>
        <w:t>and</w:t>
      </w:r>
      <w:r w:rsidRPr="00CC5A03">
        <w:rPr>
          <w:rFonts w:ascii="Arial" w:hAnsi="Arial" w:cs="Arial"/>
        </w:rPr>
        <w:t xml:space="preserve"> </w:t>
      </w:r>
    </w:p>
    <w:p w14:paraId="5DC913D6" w14:textId="77777777" w:rsidR="0018415F" w:rsidRPr="00CC5A03" w:rsidRDefault="0018415F" w:rsidP="0018415F">
      <w:pPr>
        <w:numPr>
          <w:ilvl w:val="0"/>
          <w:numId w:val="60"/>
        </w:numPr>
        <w:jc w:val="both"/>
        <w:rPr>
          <w:rFonts w:ascii="Arial" w:hAnsi="Arial" w:cs="Arial"/>
        </w:rPr>
      </w:pPr>
      <w:r w:rsidRPr="00CC5A03">
        <w:rPr>
          <w:rFonts w:ascii="Arial" w:hAnsi="Arial" w:cs="Arial"/>
        </w:rPr>
        <w:t xml:space="preserve">The employee has, in good faith, changed his or her position (i.e. spent the money believing it to be his or her own), </w:t>
      </w:r>
      <w:r w:rsidRPr="00F06126">
        <w:rPr>
          <w:rFonts w:ascii="Arial" w:hAnsi="Arial" w:cs="Arial"/>
          <w:b/>
        </w:rPr>
        <w:t>and</w:t>
      </w:r>
      <w:r w:rsidRPr="00CC5A03">
        <w:rPr>
          <w:rFonts w:ascii="Arial" w:hAnsi="Arial" w:cs="Arial"/>
        </w:rPr>
        <w:t xml:space="preserve"> </w:t>
      </w:r>
    </w:p>
    <w:p w14:paraId="060AEC83" w14:textId="77777777" w:rsidR="0018415F" w:rsidRPr="00CC5A03" w:rsidRDefault="0018415F" w:rsidP="0018415F">
      <w:pPr>
        <w:numPr>
          <w:ilvl w:val="0"/>
          <w:numId w:val="60"/>
        </w:numPr>
        <w:jc w:val="both"/>
        <w:rPr>
          <w:rFonts w:ascii="Arial" w:hAnsi="Arial" w:cs="Arial"/>
        </w:rPr>
      </w:pPr>
      <w:r w:rsidRPr="00CC5A03">
        <w:rPr>
          <w:rFonts w:ascii="Arial" w:hAnsi="Arial" w:cs="Arial"/>
        </w:rPr>
        <w:t xml:space="preserve">The overpayment was not caused primarily by the fault of the employee. </w:t>
      </w:r>
    </w:p>
    <w:p w14:paraId="6C201A0E" w14:textId="77777777" w:rsidR="0018415F" w:rsidRPr="00CC5A03" w:rsidRDefault="0018415F" w:rsidP="0018415F">
      <w:pPr>
        <w:rPr>
          <w:rFonts w:ascii="Arial" w:hAnsi="Arial" w:cs="Arial"/>
        </w:rPr>
      </w:pPr>
    </w:p>
    <w:p w14:paraId="26947B55" w14:textId="77777777" w:rsidR="0018415F" w:rsidRPr="00CC5A03" w:rsidRDefault="0018415F" w:rsidP="0018415F">
      <w:pPr>
        <w:ind w:left="720" w:hanging="720"/>
        <w:rPr>
          <w:rFonts w:ascii="Arial" w:hAnsi="Arial" w:cs="Arial"/>
        </w:rPr>
      </w:pPr>
      <w:r>
        <w:rPr>
          <w:rFonts w:ascii="Arial" w:hAnsi="Arial" w:cs="Arial"/>
        </w:rPr>
        <w:t>4</w:t>
      </w:r>
      <w:r>
        <w:rPr>
          <w:rFonts w:ascii="Arial" w:hAnsi="Arial" w:cs="Arial"/>
        </w:rPr>
        <w:tab/>
      </w:r>
      <w:r w:rsidRPr="00CC5A03">
        <w:rPr>
          <w:rFonts w:ascii="Arial" w:hAnsi="Arial" w:cs="Arial"/>
        </w:rPr>
        <w:t>An example might be where an employee has queried their pay with payroll and been assured that the calculation is correct and the money due to the employee.  Another example where the employee may have acted in ‘good faith’ is where an overpayment is made consistently over a substantial period, and the amount overpaid each month is a relatively small amount and not reasonably identifiable to the employee as an overpayment.</w:t>
      </w:r>
    </w:p>
    <w:p w14:paraId="294C2341" w14:textId="77777777" w:rsidR="0018415F" w:rsidRPr="00CC5A03" w:rsidRDefault="0018415F" w:rsidP="0018415F">
      <w:pPr>
        <w:rPr>
          <w:rFonts w:ascii="Arial" w:hAnsi="Arial" w:cs="Arial"/>
        </w:rPr>
      </w:pPr>
    </w:p>
    <w:p w14:paraId="68F13101" w14:textId="77777777" w:rsidR="0018415F" w:rsidRPr="00CC5A03" w:rsidRDefault="0018415F" w:rsidP="0018415F">
      <w:pPr>
        <w:rPr>
          <w:rFonts w:ascii="Arial" w:hAnsi="Arial" w:cs="Arial"/>
          <w:b/>
        </w:rPr>
      </w:pPr>
      <w:r w:rsidRPr="00CC5A03">
        <w:rPr>
          <w:rFonts w:ascii="Arial" w:hAnsi="Arial" w:cs="Arial"/>
          <w:b/>
        </w:rPr>
        <w:t>Guidelines for recovery</w:t>
      </w:r>
    </w:p>
    <w:p w14:paraId="07F1DCA4" w14:textId="77777777" w:rsidR="0018415F" w:rsidRPr="00CC5A03" w:rsidRDefault="0018415F" w:rsidP="0018415F">
      <w:pPr>
        <w:rPr>
          <w:rFonts w:ascii="Arial" w:hAnsi="Arial" w:cs="Arial"/>
          <w:b/>
        </w:rPr>
      </w:pPr>
    </w:p>
    <w:p w14:paraId="64AA3AEB" w14:textId="2248F70A" w:rsidR="0018415F" w:rsidRPr="00CC5A03" w:rsidRDefault="0018415F" w:rsidP="0018415F">
      <w:pPr>
        <w:ind w:left="720" w:hanging="720"/>
        <w:rPr>
          <w:rFonts w:ascii="Arial" w:hAnsi="Arial" w:cs="Arial"/>
        </w:rPr>
      </w:pPr>
      <w:r>
        <w:rPr>
          <w:rFonts w:ascii="Arial" w:hAnsi="Arial" w:cs="Arial"/>
        </w:rPr>
        <w:t>5</w:t>
      </w:r>
      <w:r>
        <w:rPr>
          <w:rFonts w:ascii="Arial" w:hAnsi="Arial" w:cs="Arial"/>
        </w:rPr>
        <w:tab/>
      </w:r>
      <w:r w:rsidRPr="00CC5A03">
        <w:rPr>
          <w:rFonts w:ascii="Arial" w:hAnsi="Arial" w:cs="Arial"/>
        </w:rPr>
        <w:t xml:space="preserve">Recovery of overpayments will be the normal approach in the majority of cases.  There may be circumstances when partial repayment or writing off the overpayment is considered, for example, where the employee can </w:t>
      </w:r>
      <w:r w:rsidR="00C70EC3">
        <w:rPr>
          <w:rFonts w:ascii="Arial" w:hAnsi="Arial" w:cs="Arial"/>
        </w:rPr>
        <w:t>d</w:t>
      </w:r>
      <w:r w:rsidRPr="00CC5A03">
        <w:rPr>
          <w:rFonts w:ascii="Arial" w:hAnsi="Arial" w:cs="Arial"/>
        </w:rPr>
        <w:t>emonstrate that they did not know, nor could reasonably have known, that an overpayment had occurred.</w:t>
      </w:r>
    </w:p>
    <w:p w14:paraId="71A3442D" w14:textId="77777777" w:rsidR="0018415F" w:rsidRPr="00CC5A03" w:rsidRDefault="0018415F" w:rsidP="0018415F">
      <w:pPr>
        <w:rPr>
          <w:rFonts w:ascii="Arial" w:hAnsi="Arial" w:cs="Arial"/>
        </w:rPr>
      </w:pPr>
    </w:p>
    <w:p w14:paraId="1F7B6763" w14:textId="77777777" w:rsidR="0018415F" w:rsidRDefault="0018415F" w:rsidP="00592927">
      <w:pPr>
        <w:ind w:left="720" w:hanging="720"/>
        <w:rPr>
          <w:rFonts w:ascii="Arial" w:hAnsi="Arial" w:cs="Arial"/>
        </w:rPr>
      </w:pPr>
      <w:r>
        <w:rPr>
          <w:rFonts w:ascii="Arial" w:hAnsi="Arial" w:cs="Arial"/>
        </w:rPr>
        <w:t>6</w:t>
      </w:r>
      <w:r>
        <w:rPr>
          <w:rFonts w:ascii="Arial" w:hAnsi="Arial" w:cs="Arial"/>
        </w:rPr>
        <w:tab/>
      </w:r>
      <w:r w:rsidRPr="00CC5A03">
        <w:rPr>
          <w:rFonts w:ascii="Arial" w:hAnsi="Arial" w:cs="Arial"/>
        </w:rPr>
        <w:t xml:space="preserve">However an overpayment comes to light, the </w:t>
      </w:r>
      <w:r w:rsidR="00EE4B34">
        <w:rPr>
          <w:rFonts w:ascii="Arial" w:hAnsi="Arial" w:cs="Arial"/>
        </w:rPr>
        <w:t xml:space="preserve">HR </w:t>
      </w:r>
      <w:r>
        <w:rPr>
          <w:rFonts w:ascii="Arial" w:hAnsi="Arial" w:cs="Arial"/>
        </w:rPr>
        <w:t>provider</w:t>
      </w:r>
      <w:r w:rsidRPr="00CC5A03">
        <w:rPr>
          <w:rFonts w:ascii="Arial" w:hAnsi="Arial" w:cs="Arial"/>
        </w:rPr>
        <w:t xml:space="preserve"> must be notified in all instances.</w:t>
      </w:r>
      <w:r w:rsidRPr="00A850EE">
        <w:rPr>
          <w:rFonts w:ascii="Arial" w:hAnsi="Arial" w:cs="Arial"/>
        </w:rPr>
        <w:t xml:space="preserve"> </w:t>
      </w:r>
      <w:r w:rsidR="00EE4B34">
        <w:rPr>
          <w:rFonts w:ascii="Arial" w:hAnsi="Arial" w:cs="Arial"/>
        </w:rPr>
        <w:t>The school, together with the payroll provider as appropriate, should prepare a</w:t>
      </w:r>
      <w:r w:rsidRPr="00CC5A03">
        <w:rPr>
          <w:rFonts w:ascii="Arial" w:hAnsi="Arial" w:cs="Arial"/>
        </w:rPr>
        <w:t xml:space="preserve"> written explanation of the</w:t>
      </w:r>
      <w:r>
        <w:rPr>
          <w:rFonts w:ascii="Arial" w:hAnsi="Arial" w:cs="Arial"/>
        </w:rPr>
        <w:t xml:space="preserve"> </w:t>
      </w:r>
      <w:r w:rsidRPr="00CC5A03">
        <w:rPr>
          <w:rFonts w:ascii="Arial" w:hAnsi="Arial" w:cs="Arial"/>
        </w:rPr>
        <w:t>overpayment which will detail, where relevant:</w:t>
      </w:r>
    </w:p>
    <w:p w14:paraId="5C3A1050" w14:textId="77777777" w:rsidR="0018415F" w:rsidRPr="00CC5A03" w:rsidRDefault="0018415F" w:rsidP="0018415F">
      <w:pPr>
        <w:rPr>
          <w:rFonts w:ascii="Arial" w:hAnsi="Arial" w:cs="Arial"/>
        </w:rPr>
      </w:pPr>
    </w:p>
    <w:p w14:paraId="3A90B49D" w14:textId="77777777" w:rsidR="0018415F" w:rsidRPr="00CC5A03" w:rsidRDefault="0018415F" w:rsidP="0018415F">
      <w:pPr>
        <w:numPr>
          <w:ilvl w:val="0"/>
          <w:numId w:val="59"/>
        </w:numPr>
        <w:rPr>
          <w:rFonts w:ascii="Arial" w:hAnsi="Arial" w:cs="Arial"/>
        </w:rPr>
      </w:pPr>
      <w:r w:rsidRPr="00CC5A03">
        <w:rPr>
          <w:rFonts w:ascii="Arial" w:hAnsi="Arial" w:cs="Arial"/>
        </w:rPr>
        <w:t>How the overpayment occurred</w:t>
      </w:r>
    </w:p>
    <w:p w14:paraId="5C6DC5EC" w14:textId="77777777" w:rsidR="0018415F" w:rsidRPr="00CC5A03" w:rsidRDefault="0018415F" w:rsidP="0018415F">
      <w:pPr>
        <w:numPr>
          <w:ilvl w:val="0"/>
          <w:numId w:val="59"/>
        </w:numPr>
        <w:rPr>
          <w:rFonts w:ascii="Arial" w:hAnsi="Arial" w:cs="Arial"/>
        </w:rPr>
      </w:pPr>
      <w:r w:rsidRPr="00CC5A03">
        <w:rPr>
          <w:rFonts w:ascii="Arial" w:hAnsi="Arial" w:cs="Arial"/>
        </w:rPr>
        <w:t>Over what period overpayment occurred</w:t>
      </w:r>
    </w:p>
    <w:p w14:paraId="7A4ED53C" w14:textId="77777777" w:rsidR="0018415F" w:rsidRPr="00CC5A03" w:rsidRDefault="0018415F" w:rsidP="0018415F">
      <w:pPr>
        <w:numPr>
          <w:ilvl w:val="0"/>
          <w:numId w:val="59"/>
        </w:numPr>
        <w:rPr>
          <w:rFonts w:ascii="Arial" w:hAnsi="Arial" w:cs="Arial"/>
        </w:rPr>
      </w:pPr>
      <w:r w:rsidRPr="00CC5A03">
        <w:rPr>
          <w:rFonts w:ascii="Arial" w:hAnsi="Arial" w:cs="Arial"/>
        </w:rPr>
        <w:t>The total amount overpaid</w:t>
      </w:r>
    </w:p>
    <w:p w14:paraId="3D574B38" w14:textId="77777777" w:rsidR="0018415F" w:rsidRDefault="0018415F" w:rsidP="0018415F">
      <w:pPr>
        <w:numPr>
          <w:ilvl w:val="0"/>
          <w:numId w:val="59"/>
        </w:numPr>
        <w:rPr>
          <w:rFonts w:ascii="Arial" w:hAnsi="Arial" w:cs="Arial"/>
        </w:rPr>
      </w:pPr>
      <w:r w:rsidRPr="00CC5A03">
        <w:rPr>
          <w:rFonts w:ascii="Arial" w:hAnsi="Arial" w:cs="Arial"/>
        </w:rPr>
        <w:t>The net amount to be repaid once deductions for tax and NI are taken into account</w:t>
      </w:r>
    </w:p>
    <w:p w14:paraId="58ED76E3" w14:textId="77777777" w:rsidR="0018415F" w:rsidRPr="00CC5A03" w:rsidRDefault="0018415F" w:rsidP="0018415F">
      <w:pPr>
        <w:numPr>
          <w:ilvl w:val="0"/>
          <w:numId w:val="59"/>
        </w:numPr>
        <w:rPr>
          <w:rFonts w:ascii="Arial" w:hAnsi="Arial" w:cs="Arial"/>
        </w:rPr>
      </w:pPr>
      <w:r>
        <w:rPr>
          <w:rFonts w:ascii="Arial" w:hAnsi="Arial" w:cs="Arial"/>
        </w:rPr>
        <w:t>The correct rate for amendment</w:t>
      </w:r>
    </w:p>
    <w:p w14:paraId="28F6D09C" w14:textId="77777777" w:rsidR="0018415F" w:rsidRDefault="0018415F" w:rsidP="0018415F">
      <w:pPr>
        <w:rPr>
          <w:rFonts w:ascii="Arial" w:hAnsi="Arial" w:cs="Arial"/>
        </w:rPr>
      </w:pPr>
    </w:p>
    <w:p w14:paraId="1FADCAF6" w14:textId="77777777" w:rsidR="0018415F" w:rsidRDefault="0018415F" w:rsidP="0018415F">
      <w:pPr>
        <w:rPr>
          <w:rFonts w:ascii="Arial" w:hAnsi="Arial" w:cs="Arial"/>
        </w:rPr>
      </w:pPr>
      <w:r>
        <w:rPr>
          <w:rFonts w:ascii="Arial" w:hAnsi="Arial" w:cs="Arial"/>
        </w:rPr>
        <w:lastRenderedPageBreak/>
        <w:tab/>
        <w:t xml:space="preserve">A letter, containing the same information, will be sent to the employee </w:t>
      </w:r>
      <w:r>
        <w:rPr>
          <w:rFonts w:ascii="Arial" w:hAnsi="Arial" w:cs="Arial"/>
        </w:rPr>
        <w:tab/>
        <w:t>enclosing an Overpayment Recovery Option (ORO) Form.</w:t>
      </w:r>
    </w:p>
    <w:p w14:paraId="6950147C" w14:textId="77777777" w:rsidR="0018415F" w:rsidRPr="00CC5A03" w:rsidRDefault="0018415F" w:rsidP="0018415F">
      <w:pPr>
        <w:rPr>
          <w:rFonts w:ascii="Arial" w:hAnsi="Arial" w:cs="Arial"/>
        </w:rPr>
      </w:pPr>
    </w:p>
    <w:p w14:paraId="402EC013" w14:textId="77777777" w:rsidR="0018415F" w:rsidRPr="00CC5A03" w:rsidRDefault="0018415F" w:rsidP="00592927">
      <w:pPr>
        <w:ind w:left="720" w:hanging="720"/>
        <w:rPr>
          <w:rFonts w:ascii="Arial" w:hAnsi="Arial" w:cs="Arial"/>
        </w:rPr>
      </w:pPr>
      <w:r>
        <w:rPr>
          <w:rFonts w:ascii="Arial" w:hAnsi="Arial" w:cs="Arial"/>
        </w:rPr>
        <w:t>7</w:t>
      </w:r>
      <w:r>
        <w:rPr>
          <w:rFonts w:ascii="Arial" w:hAnsi="Arial" w:cs="Arial"/>
        </w:rPr>
        <w:tab/>
      </w:r>
      <w:r w:rsidRPr="00CC5A03">
        <w:rPr>
          <w:rFonts w:ascii="Arial" w:hAnsi="Arial" w:cs="Arial"/>
        </w:rPr>
        <w:t xml:space="preserve">The </w:t>
      </w:r>
      <w:r w:rsidR="00EE4B34">
        <w:rPr>
          <w:rFonts w:ascii="Arial" w:hAnsi="Arial" w:cs="Arial"/>
        </w:rPr>
        <w:t>headteacher</w:t>
      </w:r>
      <w:r w:rsidRPr="00CC5A03">
        <w:rPr>
          <w:rFonts w:ascii="Arial" w:hAnsi="Arial" w:cs="Arial"/>
        </w:rPr>
        <w:t>, having sought advice from their HR</w:t>
      </w:r>
      <w:r>
        <w:rPr>
          <w:rFonts w:ascii="Arial" w:hAnsi="Arial" w:cs="Arial"/>
        </w:rPr>
        <w:t xml:space="preserve"> advisor</w:t>
      </w:r>
      <w:r w:rsidRPr="00CC5A03">
        <w:rPr>
          <w:rFonts w:ascii="Arial" w:hAnsi="Arial" w:cs="Arial"/>
        </w:rPr>
        <w:t xml:space="preserve">, </w:t>
      </w:r>
      <w:r w:rsidR="005336AB">
        <w:rPr>
          <w:rFonts w:ascii="Arial" w:hAnsi="Arial" w:cs="Arial"/>
        </w:rPr>
        <w:t>must</w:t>
      </w:r>
      <w:r w:rsidRPr="00CC5A03">
        <w:rPr>
          <w:rFonts w:ascii="Arial" w:hAnsi="Arial" w:cs="Arial"/>
        </w:rPr>
        <w:t xml:space="preserve"> </w:t>
      </w:r>
      <w:r w:rsidR="0081759C">
        <w:rPr>
          <w:rFonts w:ascii="Arial" w:hAnsi="Arial" w:cs="Arial"/>
        </w:rPr>
        <w:t xml:space="preserve">attempt to </w:t>
      </w:r>
      <w:r w:rsidRPr="00CC5A03">
        <w:rPr>
          <w:rFonts w:ascii="Arial" w:hAnsi="Arial" w:cs="Arial"/>
        </w:rPr>
        <w:t xml:space="preserve">meet with the employee to </w:t>
      </w:r>
      <w:r>
        <w:rPr>
          <w:rFonts w:ascii="Arial" w:hAnsi="Arial" w:cs="Arial"/>
        </w:rPr>
        <w:t>discuss</w:t>
      </w:r>
      <w:r w:rsidRPr="00CC5A03">
        <w:rPr>
          <w:rFonts w:ascii="Arial" w:hAnsi="Arial" w:cs="Arial"/>
        </w:rPr>
        <w:t xml:space="preserve"> the overpayment and how this is to be resolved</w:t>
      </w:r>
      <w:r w:rsidR="005336AB">
        <w:rPr>
          <w:rFonts w:ascii="Arial" w:hAnsi="Arial" w:cs="Arial"/>
        </w:rPr>
        <w:t>, before repayment i</w:t>
      </w:r>
      <w:r w:rsidR="0081759C">
        <w:rPr>
          <w:rFonts w:ascii="Arial" w:hAnsi="Arial" w:cs="Arial"/>
        </w:rPr>
        <w:t>s</w:t>
      </w:r>
      <w:r w:rsidR="005336AB">
        <w:rPr>
          <w:rFonts w:ascii="Arial" w:hAnsi="Arial" w:cs="Arial"/>
        </w:rPr>
        <w:t xml:space="preserve"> commenced</w:t>
      </w:r>
      <w:r w:rsidRPr="00CC5A03">
        <w:rPr>
          <w:rFonts w:ascii="Arial" w:hAnsi="Arial" w:cs="Arial"/>
        </w:rPr>
        <w:t xml:space="preserve">. </w:t>
      </w:r>
      <w:r>
        <w:rPr>
          <w:rFonts w:ascii="Arial" w:hAnsi="Arial" w:cs="Arial"/>
        </w:rPr>
        <w:t>An employee may choose to be accompanied at this meeting by a trade union representative or a work colleague if they wish.</w:t>
      </w:r>
    </w:p>
    <w:p w14:paraId="5C8B6960" w14:textId="77777777" w:rsidR="0018415F" w:rsidRPr="00CC5A03" w:rsidRDefault="0018415F" w:rsidP="0018415F">
      <w:pPr>
        <w:rPr>
          <w:rFonts w:ascii="Arial" w:hAnsi="Arial" w:cs="Arial"/>
        </w:rPr>
      </w:pPr>
    </w:p>
    <w:p w14:paraId="6B5664DC" w14:textId="77777777" w:rsidR="0018415F" w:rsidRDefault="0018415F" w:rsidP="0018415F">
      <w:pPr>
        <w:ind w:left="720" w:hanging="720"/>
        <w:rPr>
          <w:rFonts w:ascii="Arial" w:hAnsi="Arial" w:cs="Arial"/>
        </w:rPr>
      </w:pPr>
      <w:r>
        <w:rPr>
          <w:rFonts w:ascii="Arial" w:hAnsi="Arial" w:cs="Arial"/>
        </w:rPr>
        <w:t>8</w:t>
      </w:r>
      <w:r>
        <w:rPr>
          <w:rFonts w:ascii="Arial" w:hAnsi="Arial" w:cs="Arial"/>
        </w:rPr>
        <w:tab/>
        <w:t>The</w:t>
      </w:r>
      <w:r w:rsidRPr="00CC5A03">
        <w:rPr>
          <w:rFonts w:ascii="Arial" w:hAnsi="Arial" w:cs="Arial"/>
        </w:rPr>
        <w:t xml:space="preserve"> method of recovery </w:t>
      </w:r>
      <w:r>
        <w:rPr>
          <w:rFonts w:ascii="Arial" w:hAnsi="Arial" w:cs="Arial"/>
        </w:rPr>
        <w:t>of the overpayment could</w:t>
      </w:r>
      <w:r w:rsidRPr="00CC5A03">
        <w:rPr>
          <w:rFonts w:ascii="Arial" w:hAnsi="Arial" w:cs="Arial"/>
        </w:rPr>
        <w:t xml:space="preserve"> be decided at this meeting </w:t>
      </w:r>
      <w:r>
        <w:rPr>
          <w:rFonts w:ascii="Arial" w:hAnsi="Arial" w:cs="Arial"/>
        </w:rPr>
        <w:t>having regard to the options which are:</w:t>
      </w:r>
    </w:p>
    <w:p w14:paraId="6C6835B8" w14:textId="77777777" w:rsidR="0018415F" w:rsidRDefault="0018415F" w:rsidP="0018415F">
      <w:pPr>
        <w:ind w:left="720" w:hanging="720"/>
        <w:rPr>
          <w:rFonts w:ascii="Arial" w:hAnsi="Arial" w:cs="Arial"/>
        </w:rPr>
      </w:pPr>
    </w:p>
    <w:p w14:paraId="74E1BFF6" w14:textId="77777777" w:rsidR="0018415F" w:rsidRPr="00D12CCC" w:rsidRDefault="0018415F" w:rsidP="0018415F">
      <w:pPr>
        <w:ind w:left="1440" w:hanging="720"/>
        <w:rPr>
          <w:rFonts w:ascii="Arial" w:hAnsi="Arial" w:cs="Arial"/>
        </w:rPr>
      </w:pPr>
      <w:r w:rsidRPr="00D12CCC">
        <w:rPr>
          <w:rFonts w:ascii="Arial" w:hAnsi="Arial" w:cs="Arial"/>
        </w:rPr>
        <w:t>(a)</w:t>
      </w:r>
      <w:r w:rsidRPr="00D12CCC">
        <w:rPr>
          <w:rFonts w:ascii="Arial" w:hAnsi="Arial" w:cs="Arial"/>
        </w:rPr>
        <w:tab/>
        <w:t>A one-off payment for the full amount via salary deduction</w:t>
      </w:r>
      <w:r>
        <w:rPr>
          <w:rFonts w:ascii="Arial" w:hAnsi="Arial" w:cs="Arial"/>
        </w:rPr>
        <w:t>;</w:t>
      </w:r>
    </w:p>
    <w:p w14:paraId="138E44C5" w14:textId="77777777" w:rsidR="0018415F" w:rsidRPr="00D12CCC" w:rsidRDefault="0018415F" w:rsidP="0018415F">
      <w:pPr>
        <w:ind w:left="1440" w:hanging="720"/>
        <w:rPr>
          <w:rFonts w:ascii="Arial" w:hAnsi="Arial" w:cs="Arial"/>
        </w:rPr>
      </w:pPr>
      <w:r w:rsidRPr="00D12CCC">
        <w:rPr>
          <w:rFonts w:ascii="Arial" w:hAnsi="Arial" w:cs="Arial"/>
        </w:rPr>
        <w:t>(b)</w:t>
      </w:r>
      <w:r w:rsidRPr="00D12CCC">
        <w:rPr>
          <w:rFonts w:ascii="Arial" w:hAnsi="Arial" w:cs="Arial"/>
        </w:rPr>
        <w:tab/>
        <w:t xml:space="preserve">A </w:t>
      </w:r>
      <w:r w:rsidR="00EE4B34">
        <w:rPr>
          <w:rFonts w:ascii="Arial" w:hAnsi="Arial" w:cs="Arial"/>
        </w:rPr>
        <w:t>BACS</w:t>
      </w:r>
      <w:r w:rsidRPr="00D12CCC">
        <w:rPr>
          <w:rFonts w:ascii="Arial" w:hAnsi="Arial" w:cs="Arial"/>
        </w:rPr>
        <w:t xml:space="preserve"> payment for the full net value</w:t>
      </w:r>
      <w:r>
        <w:rPr>
          <w:rFonts w:ascii="Arial" w:hAnsi="Arial" w:cs="Arial"/>
        </w:rPr>
        <w:t>;</w:t>
      </w:r>
      <w:r w:rsidRPr="00D12CCC">
        <w:rPr>
          <w:rFonts w:ascii="Arial" w:hAnsi="Arial" w:cs="Arial"/>
        </w:rPr>
        <w:t xml:space="preserve"> or</w:t>
      </w:r>
      <w:r>
        <w:rPr>
          <w:rFonts w:ascii="Arial" w:hAnsi="Arial" w:cs="Arial"/>
        </w:rPr>
        <w:t>,</w:t>
      </w:r>
    </w:p>
    <w:p w14:paraId="53F0EB8B" w14:textId="77777777" w:rsidR="0018415F" w:rsidRPr="00D12CCC" w:rsidRDefault="0018415F" w:rsidP="0018415F">
      <w:pPr>
        <w:ind w:left="1440" w:hanging="720"/>
        <w:rPr>
          <w:rFonts w:ascii="Arial" w:hAnsi="Arial" w:cs="Arial"/>
        </w:rPr>
      </w:pPr>
      <w:r w:rsidRPr="00D12CCC">
        <w:rPr>
          <w:rFonts w:ascii="Arial" w:hAnsi="Arial" w:cs="Arial"/>
        </w:rPr>
        <w:t>(c)</w:t>
      </w:r>
      <w:r w:rsidRPr="00D12CCC">
        <w:rPr>
          <w:rFonts w:ascii="Arial" w:hAnsi="Arial" w:cs="Arial"/>
        </w:rPr>
        <w:tab/>
        <w:t>In regular instalments via salary deduction</w:t>
      </w:r>
    </w:p>
    <w:p w14:paraId="5C891341" w14:textId="77777777" w:rsidR="0018415F" w:rsidRDefault="0018415F" w:rsidP="0018415F">
      <w:pPr>
        <w:ind w:left="720" w:hanging="720"/>
        <w:rPr>
          <w:rFonts w:ascii="Arial" w:hAnsi="Arial" w:cs="Arial"/>
        </w:rPr>
      </w:pPr>
    </w:p>
    <w:p w14:paraId="11B483B3" w14:textId="06A145AD" w:rsidR="0018415F" w:rsidRPr="00CC5A03" w:rsidRDefault="0018415F" w:rsidP="0018415F">
      <w:pPr>
        <w:ind w:left="720" w:hanging="720"/>
        <w:rPr>
          <w:rFonts w:ascii="Arial" w:hAnsi="Arial" w:cs="Arial"/>
        </w:rPr>
      </w:pPr>
      <w:r>
        <w:rPr>
          <w:rFonts w:ascii="Arial" w:hAnsi="Arial" w:cs="Arial"/>
        </w:rPr>
        <w:tab/>
      </w:r>
      <w:r w:rsidRPr="00CC5A03">
        <w:rPr>
          <w:rFonts w:ascii="Arial" w:hAnsi="Arial" w:cs="Arial"/>
        </w:rPr>
        <w:t xml:space="preserve">In </w:t>
      </w:r>
      <w:r>
        <w:rPr>
          <w:rFonts w:ascii="Arial" w:hAnsi="Arial" w:cs="Arial"/>
        </w:rPr>
        <w:t>discussing the options</w:t>
      </w:r>
      <w:r w:rsidRPr="00CC5A03">
        <w:rPr>
          <w:rFonts w:ascii="Arial" w:hAnsi="Arial" w:cs="Arial"/>
        </w:rPr>
        <w:t xml:space="preserve"> with the employee, </w:t>
      </w:r>
      <w:r>
        <w:rPr>
          <w:rFonts w:ascii="Arial" w:hAnsi="Arial" w:cs="Arial"/>
        </w:rPr>
        <w:t>headteachers/governing bodies</w:t>
      </w:r>
      <w:r w:rsidRPr="00CC5A03">
        <w:rPr>
          <w:rFonts w:ascii="Arial" w:hAnsi="Arial" w:cs="Arial"/>
        </w:rPr>
        <w:t xml:space="preserve"> should have regard to Financial Regulations which stipulate that the maximum recovery period for overpayments should not exceed 12 months unless the </w:t>
      </w:r>
      <w:r w:rsidR="00C70EC3">
        <w:rPr>
          <w:rFonts w:ascii="Arial" w:hAnsi="Arial" w:cs="Arial"/>
        </w:rPr>
        <w:t>Governing Body</w:t>
      </w:r>
      <w:r w:rsidRPr="00CC5A03">
        <w:rPr>
          <w:rFonts w:ascii="Arial" w:hAnsi="Arial" w:cs="Arial"/>
        </w:rPr>
        <w:t xml:space="preserve"> has agreed an extended period in exceptional circumstances</w:t>
      </w:r>
      <w:r w:rsidR="00C70EC3">
        <w:rPr>
          <w:rFonts w:ascii="Arial" w:hAnsi="Arial" w:cs="Arial"/>
        </w:rPr>
        <w:t>, with advice from the schools finance and HR advisors</w:t>
      </w:r>
      <w:r w:rsidRPr="00CC5A03">
        <w:rPr>
          <w:rFonts w:ascii="Arial" w:hAnsi="Arial" w:cs="Arial"/>
        </w:rPr>
        <w:t xml:space="preserve">. </w:t>
      </w:r>
    </w:p>
    <w:p w14:paraId="552D30C2" w14:textId="77777777" w:rsidR="0018415F" w:rsidRPr="00CC5A03" w:rsidRDefault="0018415F" w:rsidP="0018415F">
      <w:pPr>
        <w:rPr>
          <w:rFonts w:ascii="Arial" w:hAnsi="Arial" w:cs="Arial"/>
        </w:rPr>
      </w:pPr>
    </w:p>
    <w:p w14:paraId="41B46E4C" w14:textId="77777777" w:rsidR="0018415F" w:rsidRPr="00CC5A03" w:rsidRDefault="0018415F" w:rsidP="0018415F">
      <w:pPr>
        <w:ind w:left="720" w:hanging="720"/>
        <w:rPr>
          <w:rFonts w:ascii="Arial" w:hAnsi="Arial" w:cs="Arial"/>
        </w:rPr>
      </w:pPr>
      <w:r>
        <w:rPr>
          <w:rFonts w:ascii="Arial" w:hAnsi="Arial" w:cs="Arial"/>
        </w:rPr>
        <w:t>9</w:t>
      </w:r>
      <w:r>
        <w:rPr>
          <w:rFonts w:ascii="Arial" w:hAnsi="Arial" w:cs="Arial"/>
        </w:rPr>
        <w:tab/>
        <w:t>The employee should return the ORO Form to the</w:t>
      </w:r>
      <w:r w:rsidR="00EE4B34">
        <w:rPr>
          <w:rFonts w:ascii="Arial" w:hAnsi="Arial" w:cs="Arial"/>
        </w:rPr>
        <w:t xml:space="preserve"> school and/or</w:t>
      </w:r>
      <w:r>
        <w:rPr>
          <w:rFonts w:ascii="Arial" w:hAnsi="Arial" w:cs="Arial"/>
        </w:rPr>
        <w:t xml:space="preserve"> payroll provider with their preferred recovery method.</w:t>
      </w:r>
      <w:r w:rsidRPr="00CC5A03">
        <w:rPr>
          <w:rFonts w:ascii="Arial" w:hAnsi="Arial" w:cs="Arial"/>
        </w:rPr>
        <w:t xml:space="preserve">  Although the employee’s written consent to the recovery of the overpayment is not legally required, it is good practice to try and obtain written agreement for overpayments.</w:t>
      </w:r>
      <w:r>
        <w:rPr>
          <w:rFonts w:ascii="Arial" w:hAnsi="Arial" w:cs="Arial"/>
        </w:rPr>
        <w:t xml:space="preserve"> Where the employee does not return their ORO Form or indicate their preferred recovery method within the timescales specified, recovery of the overpayment will proceed on a default basis. The default recovery method is option (c).</w:t>
      </w:r>
    </w:p>
    <w:p w14:paraId="41F8420F" w14:textId="77777777" w:rsidR="0018415F" w:rsidRPr="00CC5A03" w:rsidRDefault="0018415F" w:rsidP="0018415F">
      <w:pPr>
        <w:rPr>
          <w:rFonts w:ascii="Arial" w:hAnsi="Arial" w:cs="Arial"/>
        </w:rPr>
      </w:pPr>
    </w:p>
    <w:p w14:paraId="6C0B1B3A" w14:textId="77777777" w:rsidR="0018415F" w:rsidRPr="00CC5A03" w:rsidRDefault="0018415F" w:rsidP="00592927">
      <w:pPr>
        <w:ind w:left="720" w:hanging="720"/>
        <w:rPr>
          <w:rFonts w:ascii="Arial" w:hAnsi="Arial" w:cs="Arial"/>
        </w:rPr>
      </w:pPr>
      <w:r>
        <w:rPr>
          <w:rFonts w:ascii="Arial" w:hAnsi="Arial" w:cs="Arial"/>
        </w:rPr>
        <w:t>10</w:t>
      </w:r>
      <w:r>
        <w:rPr>
          <w:rFonts w:ascii="Arial" w:hAnsi="Arial" w:cs="Arial"/>
        </w:rPr>
        <w:tab/>
      </w:r>
      <w:r w:rsidRPr="00CC5A03">
        <w:rPr>
          <w:rFonts w:ascii="Arial" w:hAnsi="Arial" w:cs="Arial"/>
        </w:rPr>
        <w:t xml:space="preserve">In </w:t>
      </w:r>
      <w:r>
        <w:rPr>
          <w:rFonts w:ascii="Arial" w:hAnsi="Arial" w:cs="Arial"/>
        </w:rPr>
        <w:t>implementing</w:t>
      </w:r>
      <w:r w:rsidRPr="00CC5A03">
        <w:rPr>
          <w:rFonts w:ascii="Arial" w:hAnsi="Arial" w:cs="Arial"/>
        </w:rPr>
        <w:t xml:space="preserve"> an overpayment recovery arrangement, </w:t>
      </w:r>
      <w:r w:rsidR="00EE4B34">
        <w:rPr>
          <w:rFonts w:ascii="Arial" w:hAnsi="Arial" w:cs="Arial"/>
        </w:rPr>
        <w:t>the school</w:t>
      </w:r>
      <w:r>
        <w:rPr>
          <w:rFonts w:ascii="Arial" w:hAnsi="Arial" w:cs="Arial"/>
        </w:rPr>
        <w:t xml:space="preserve"> will</w:t>
      </w:r>
      <w:r w:rsidRPr="00CC5A03">
        <w:rPr>
          <w:rFonts w:ascii="Arial" w:hAnsi="Arial" w:cs="Arial"/>
        </w:rPr>
        <w:t xml:space="preserve"> act reasonably and in all cases of recovery, the amount being repaid must not result in the employee’s basic hourly rate falling below the national minimum wage.</w:t>
      </w:r>
    </w:p>
    <w:p w14:paraId="012081DA" w14:textId="77777777" w:rsidR="0018415F" w:rsidRPr="00CC5A03" w:rsidRDefault="0018415F" w:rsidP="0018415F">
      <w:pPr>
        <w:rPr>
          <w:rFonts w:ascii="Arial" w:hAnsi="Arial" w:cs="Arial"/>
        </w:rPr>
      </w:pPr>
    </w:p>
    <w:p w14:paraId="57222C62" w14:textId="77777777" w:rsidR="0018415F" w:rsidRPr="00CC5A03" w:rsidRDefault="0018415F" w:rsidP="0018415F">
      <w:pPr>
        <w:ind w:left="720" w:hanging="720"/>
        <w:rPr>
          <w:rFonts w:ascii="Arial" w:hAnsi="Arial" w:cs="Arial"/>
        </w:rPr>
      </w:pPr>
      <w:r>
        <w:rPr>
          <w:rFonts w:ascii="Arial" w:hAnsi="Arial" w:cs="Arial"/>
        </w:rPr>
        <w:t>11</w:t>
      </w:r>
      <w:r>
        <w:rPr>
          <w:rFonts w:ascii="Arial" w:hAnsi="Arial" w:cs="Arial"/>
        </w:rPr>
        <w:tab/>
      </w:r>
      <w:r w:rsidRPr="00CC5A03">
        <w:rPr>
          <w:rFonts w:ascii="Arial" w:hAnsi="Arial" w:cs="Arial"/>
        </w:rPr>
        <w:t xml:space="preserve">It is important that overpayments are handled fairly and consistently to avoid any hint of favouritism or unlawful discrimination.  It is not acceptable to pursue overpayments for some employees but agree to ‘write them off’ for others.  </w:t>
      </w:r>
      <w:r>
        <w:rPr>
          <w:rFonts w:ascii="Arial" w:hAnsi="Arial" w:cs="Arial"/>
        </w:rPr>
        <w:t>Headteachers/governing bodies</w:t>
      </w:r>
      <w:r w:rsidRPr="00CC5A03">
        <w:rPr>
          <w:rFonts w:ascii="Arial" w:hAnsi="Arial" w:cs="Arial"/>
        </w:rPr>
        <w:t xml:space="preserve"> 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550DA18A" w14:textId="77777777" w:rsidR="0018415F" w:rsidRPr="00CC5A03" w:rsidRDefault="0018415F" w:rsidP="0018415F">
      <w:pPr>
        <w:rPr>
          <w:rFonts w:ascii="Arial" w:hAnsi="Arial" w:cs="Arial"/>
        </w:rPr>
      </w:pPr>
    </w:p>
    <w:p w14:paraId="06FB0CB1" w14:textId="77777777" w:rsidR="0018415F" w:rsidRPr="00CC5A03" w:rsidRDefault="0018415F" w:rsidP="0018415F">
      <w:pPr>
        <w:ind w:left="720" w:hanging="720"/>
        <w:rPr>
          <w:rFonts w:ascii="Arial" w:hAnsi="Arial" w:cs="Arial"/>
          <w:i/>
        </w:rPr>
      </w:pPr>
      <w:r>
        <w:rPr>
          <w:rFonts w:ascii="Arial" w:hAnsi="Arial" w:cs="Arial"/>
        </w:rPr>
        <w:t>12</w:t>
      </w:r>
      <w:r>
        <w:rPr>
          <w:rFonts w:ascii="Arial" w:hAnsi="Arial" w:cs="Arial"/>
        </w:rPr>
        <w:tab/>
      </w:r>
      <w:r w:rsidRPr="00CC5A03">
        <w:rPr>
          <w:rFonts w:ascii="Arial" w:hAnsi="Arial" w:cs="Arial"/>
        </w:rPr>
        <w:t xml:space="preserve">If </w:t>
      </w:r>
      <w:r>
        <w:rPr>
          <w:rFonts w:ascii="Arial" w:hAnsi="Arial" w:cs="Arial"/>
        </w:rPr>
        <w:t>there are compelling reasons why the</w:t>
      </w:r>
      <w:r w:rsidRPr="00CC5A03">
        <w:rPr>
          <w:rFonts w:ascii="Arial" w:hAnsi="Arial" w:cs="Arial"/>
        </w:rPr>
        <w:t xml:space="preserve"> overpayment is not to be recovered the </w:t>
      </w:r>
      <w:r>
        <w:rPr>
          <w:rFonts w:ascii="Arial" w:hAnsi="Arial" w:cs="Arial"/>
        </w:rPr>
        <w:t>headteacher/governing body</w:t>
      </w:r>
      <w:r w:rsidRPr="00CC5A03">
        <w:rPr>
          <w:rFonts w:ascii="Arial" w:hAnsi="Arial" w:cs="Arial"/>
        </w:rPr>
        <w:t xml:space="preserve"> should </w:t>
      </w:r>
      <w:r>
        <w:rPr>
          <w:rFonts w:ascii="Arial" w:hAnsi="Arial" w:cs="Arial"/>
        </w:rPr>
        <w:t xml:space="preserve">seek advice from </w:t>
      </w:r>
      <w:r w:rsidR="007F0DB4">
        <w:rPr>
          <w:rFonts w:ascii="Arial" w:hAnsi="Arial" w:cs="Arial"/>
        </w:rPr>
        <w:t>the</w:t>
      </w:r>
      <w:r>
        <w:rPr>
          <w:rFonts w:ascii="Arial" w:hAnsi="Arial" w:cs="Arial"/>
        </w:rPr>
        <w:t xml:space="preserve"> payroll provider and record their reasons for doing so. </w:t>
      </w:r>
      <w:r w:rsidR="007F0DB4">
        <w:rPr>
          <w:rFonts w:ascii="Arial" w:hAnsi="Arial" w:cs="Arial"/>
        </w:rPr>
        <w:t>The</w:t>
      </w:r>
      <w:r>
        <w:rPr>
          <w:rFonts w:ascii="Arial" w:hAnsi="Arial" w:cs="Arial"/>
        </w:rPr>
        <w:t xml:space="preserve"> payroll provider will need to be advised by the appropriate headteacher/governing body not to pursue the overpayment until the report has been considered and a decision communicated.</w:t>
      </w:r>
    </w:p>
    <w:p w14:paraId="6822A8CE" w14:textId="77777777" w:rsidR="0018415F" w:rsidRDefault="0018415F" w:rsidP="0018415F">
      <w:pPr>
        <w:rPr>
          <w:rFonts w:ascii="Arial" w:hAnsi="Arial" w:cs="Arial"/>
          <w:b/>
        </w:rPr>
      </w:pPr>
    </w:p>
    <w:p w14:paraId="14B2E41E" w14:textId="77777777" w:rsidR="0018415F" w:rsidRPr="00CC5A03" w:rsidRDefault="0018415F" w:rsidP="0018415F">
      <w:pPr>
        <w:rPr>
          <w:rFonts w:ascii="Arial" w:hAnsi="Arial" w:cs="Arial"/>
          <w:b/>
        </w:rPr>
      </w:pPr>
      <w:r w:rsidRPr="00CC5A03">
        <w:rPr>
          <w:rFonts w:ascii="Arial" w:hAnsi="Arial" w:cs="Arial"/>
          <w:b/>
        </w:rPr>
        <w:t>The process for school-employed staff</w:t>
      </w:r>
    </w:p>
    <w:p w14:paraId="2DE6215A" w14:textId="77777777" w:rsidR="0018415F" w:rsidRPr="00CC5A03" w:rsidRDefault="0018415F" w:rsidP="0018415F">
      <w:pPr>
        <w:rPr>
          <w:rFonts w:ascii="Arial" w:hAnsi="Arial" w:cs="Arial"/>
          <w:b/>
        </w:rPr>
      </w:pPr>
    </w:p>
    <w:p w14:paraId="709A33FD" w14:textId="77777777" w:rsidR="0018415F" w:rsidRPr="00CC5A03" w:rsidRDefault="0018415F" w:rsidP="0018415F">
      <w:pPr>
        <w:rPr>
          <w:rFonts w:ascii="Arial" w:hAnsi="Arial" w:cs="Arial"/>
        </w:rPr>
      </w:pPr>
      <w:r>
        <w:rPr>
          <w:rFonts w:ascii="Arial" w:hAnsi="Arial" w:cs="Arial"/>
        </w:rPr>
        <w:lastRenderedPageBreak/>
        <w:t>13</w:t>
      </w:r>
      <w:r>
        <w:rPr>
          <w:rFonts w:ascii="Arial" w:hAnsi="Arial" w:cs="Arial"/>
        </w:rPr>
        <w:tab/>
      </w:r>
      <w:r w:rsidRPr="00CC5A03">
        <w:rPr>
          <w:rFonts w:ascii="Arial" w:hAnsi="Arial" w:cs="Arial"/>
        </w:rPr>
        <w:t xml:space="preserve">While it is expected that the principles of this guidance are followed for </w:t>
      </w:r>
      <w:r>
        <w:rPr>
          <w:rFonts w:ascii="Arial" w:hAnsi="Arial" w:cs="Arial"/>
        </w:rPr>
        <w:tab/>
      </w:r>
      <w:r w:rsidRPr="00CC5A03">
        <w:rPr>
          <w:rFonts w:ascii="Arial" w:hAnsi="Arial" w:cs="Arial"/>
        </w:rPr>
        <w:t xml:space="preserve">school-employed staff, the method of recovery may differ depending on the </w:t>
      </w:r>
      <w:r>
        <w:rPr>
          <w:rFonts w:ascii="Arial" w:hAnsi="Arial" w:cs="Arial"/>
        </w:rPr>
        <w:tab/>
      </w:r>
      <w:r w:rsidRPr="00CC5A03">
        <w:rPr>
          <w:rFonts w:ascii="Arial" w:hAnsi="Arial" w:cs="Arial"/>
        </w:rPr>
        <w:t xml:space="preserve">nature of the buy-back arrangements for HR/Payroll Services with the school </w:t>
      </w:r>
      <w:r>
        <w:rPr>
          <w:rFonts w:ascii="Arial" w:hAnsi="Arial" w:cs="Arial"/>
        </w:rPr>
        <w:tab/>
      </w:r>
      <w:r w:rsidRPr="00CC5A03">
        <w:rPr>
          <w:rFonts w:ascii="Arial" w:hAnsi="Arial" w:cs="Arial"/>
        </w:rPr>
        <w:t>in question.</w:t>
      </w:r>
    </w:p>
    <w:p w14:paraId="66C956E3" w14:textId="77777777" w:rsidR="0018415F" w:rsidRPr="00CC5A03" w:rsidRDefault="0018415F" w:rsidP="0018415F">
      <w:pPr>
        <w:rPr>
          <w:rFonts w:ascii="Arial" w:hAnsi="Arial" w:cs="Arial"/>
          <w:i/>
        </w:rPr>
      </w:pPr>
    </w:p>
    <w:p w14:paraId="5517248C" w14:textId="77777777" w:rsidR="0018415F" w:rsidRPr="00CC5A03" w:rsidRDefault="0018415F" w:rsidP="0018415F">
      <w:pPr>
        <w:rPr>
          <w:rFonts w:ascii="Arial" w:hAnsi="Arial" w:cs="Arial"/>
          <w:b/>
        </w:rPr>
      </w:pPr>
      <w:r w:rsidRPr="00CC5A03">
        <w:rPr>
          <w:rFonts w:ascii="Arial" w:hAnsi="Arial" w:cs="Arial"/>
          <w:b/>
        </w:rPr>
        <w:t>Disputes</w:t>
      </w:r>
    </w:p>
    <w:p w14:paraId="73E1DFC7" w14:textId="77777777" w:rsidR="0018415F" w:rsidRPr="00CC5A03" w:rsidRDefault="0018415F" w:rsidP="0018415F">
      <w:pPr>
        <w:rPr>
          <w:rFonts w:ascii="Arial" w:hAnsi="Arial" w:cs="Arial"/>
          <w:b/>
        </w:rPr>
      </w:pPr>
    </w:p>
    <w:p w14:paraId="3B52DC17" w14:textId="77777777" w:rsidR="0018415F" w:rsidRPr="00CC5A03" w:rsidRDefault="0018415F" w:rsidP="0018415F">
      <w:pPr>
        <w:ind w:left="720" w:hanging="720"/>
        <w:rPr>
          <w:rFonts w:ascii="Arial" w:hAnsi="Arial" w:cs="Arial"/>
        </w:rPr>
      </w:pPr>
      <w:r>
        <w:rPr>
          <w:rFonts w:ascii="Arial" w:hAnsi="Arial" w:cs="Arial"/>
        </w:rPr>
        <w:t>14</w:t>
      </w:r>
      <w:r>
        <w:rPr>
          <w:rFonts w:ascii="Arial" w:hAnsi="Arial" w:cs="Arial"/>
        </w:rPr>
        <w:tab/>
      </w:r>
      <w:r w:rsidRPr="00CC5A03">
        <w:rPr>
          <w:rFonts w:ascii="Arial" w:hAnsi="Arial" w:cs="Arial"/>
        </w:rPr>
        <w:t xml:space="preserve">Where an employee disputes the overpayment or the proposed recovery arrangement, legal advice may be sought on the </w:t>
      </w:r>
      <w:r>
        <w:rPr>
          <w:rFonts w:ascii="Arial" w:hAnsi="Arial" w:cs="Arial"/>
        </w:rPr>
        <w:t>matter</w:t>
      </w:r>
      <w:r w:rsidRPr="00CC5A03">
        <w:rPr>
          <w:rFonts w:ascii="Arial" w:hAnsi="Arial" w:cs="Arial"/>
        </w:rPr>
        <w:t>.</w:t>
      </w:r>
    </w:p>
    <w:p w14:paraId="74D22F80" w14:textId="77777777" w:rsidR="0018415F" w:rsidRPr="00CC5A03" w:rsidRDefault="0018415F" w:rsidP="0018415F">
      <w:pPr>
        <w:rPr>
          <w:rFonts w:ascii="Arial" w:hAnsi="Arial" w:cs="Arial"/>
        </w:rPr>
      </w:pPr>
    </w:p>
    <w:p w14:paraId="3E7536D7" w14:textId="77777777" w:rsidR="0018415F" w:rsidRPr="00CC5A03" w:rsidRDefault="0018415F" w:rsidP="0018415F">
      <w:pPr>
        <w:rPr>
          <w:rFonts w:ascii="Arial" w:hAnsi="Arial" w:cs="Arial"/>
          <w:b/>
        </w:rPr>
      </w:pPr>
      <w:r w:rsidRPr="00CC5A03">
        <w:rPr>
          <w:rFonts w:ascii="Arial" w:hAnsi="Arial" w:cs="Arial"/>
          <w:b/>
        </w:rPr>
        <w:t>Overpayments where the employee is no longer employed</w:t>
      </w:r>
      <w:r>
        <w:rPr>
          <w:rFonts w:ascii="Arial" w:hAnsi="Arial" w:cs="Arial"/>
          <w:b/>
        </w:rPr>
        <w:t xml:space="preserve"> or is on notice</w:t>
      </w:r>
    </w:p>
    <w:p w14:paraId="31C59AF7" w14:textId="77777777" w:rsidR="0018415F" w:rsidRDefault="0018415F" w:rsidP="0018415F">
      <w:pPr>
        <w:rPr>
          <w:rFonts w:ascii="Arial" w:hAnsi="Arial" w:cs="Arial"/>
        </w:rPr>
      </w:pPr>
    </w:p>
    <w:p w14:paraId="04D6CCCD" w14:textId="77777777" w:rsidR="0018415F" w:rsidRDefault="0018415F" w:rsidP="00592927">
      <w:pPr>
        <w:ind w:left="720" w:hanging="720"/>
        <w:rPr>
          <w:rFonts w:ascii="Arial" w:hAnsi="Arial" w:cs="Arial"/>
        </w:rPr>
      </w:pPr>
      <w:r>
        <w:rPr>
          <w:rFonts w:ascii="Arial" w:hAnsi="Arial" w:cs="Arial"/>
        </w:rPr>
        <w:t>15</w:t>
      </w:r>
      <w:r>
        <w:rPr>
          <w:rFonts w:ascii="Arial" w:hAnsi="Arial" w:cs="Arial"/>
        </w:rPr>
        <w:tab/>
        <w:t xml:space="preserve">Where an employee leaves the employment of the </w:t>
      </w:r>
      <w:r w:rsidR="007F0DB4">
        <w:rPr>
          <w:rFonts w:ascii="Arial" w:hAnsi="Arial" w:cs="Arial"/>
        </w:rPr>
        <w:t>school/</w:t>
      </w:r>
      <w:r>
        <w:rPr>
          <w:rFonts w:ascii="Arial" w:hAnsi="Arial" w:cs="Arial"/>
        </w:rPr>
        <w:t xml:space="preserve">Council within the period of an overpayment recovery arrangement, where appropriate any outstanding balance will be deducted from their final pay. Where final pay is not enough to cover the amount of the overpayment, then the outstanding amount will be due to be repaid to the </w:t>
      </w:r>
      <w:r w:rsidR="007F0DB4">
        <w:rPr>
          <w:rFonts w:ascii="Arial" w:hAnsi="Arial" w:cs="Arial"/>
        </w:rPr>
        <w:t xml:space="preserve">school </w:t>
      </w:r>
      <w:r>
        <w:rPr>
          <w:rFonts w:ascii="Arial" w:hAnsi="Arial" w:cs="Arial"/>
        </w:rPr>
        <w:t>within one month after termination of employment.</w:t>
      </w:r>
    </w:p>
    <w:p w14:paraId="3F7B8A7F" w14:textId="77777777" w:rsidR="0018415F" w:rsidRPr="00CC5A03" w:rsidRDefault="0018415F" w:rsidP="0018415F">
      <w:pPr>
        <w:rPr>
          <w:rFonts w:ascii="Arial" w:hAnsi="Arial" w:cs="Arial"/>
        </w:rPr>
      </w:pPr>
    </w:p>
    <w:p w14:paraId="017D028E" w14:textId="77777777" w:rsidR="0018415F" w:rsidRPr="00CC5A03" w:rsidRDefault="0018415F" w:rsidP="00592927">
      <w:pPr>
        <w:ind w:left="720" w:hanging="720"/>
        <w:rPr>
          <w:rFonts w:ascii="Arial" w:hAnsi="Arial" w:cs="Arial"/>
        </w:rPr>
      </w:pPr>
      <w:r>
        <w:rPr>
          <w:rFonts w:ascii="Arial" w:hAnsi="Arial" w:cs="Arial"/>
        </w:rPr>
        <w:t>16</w:t>
      </w:r>
      <w:r>
        <w:rPr>
          <w:rFonts w:ascii="Arial" w:hAnsi="Arial" w:cs="Arial"/>
        </w:rPr>
        <w:tab/>
      </w:r>
      <w:r w:rsidRPr="00CC5A03">
        <w:rPr>
          <w:rFonts w:ascii="Arial" w:hAnsi="Arial" w:cs="Arial"/>
        </w:rPr>
        <w:t xml:space="preserve">Where an employee has been overpaid and has subsequently left the employment of the </w:t>
      </w:r>
      <w:r w:rsidR="007F0DB4">
        <w:rPr>
          <w:rFonts w:ascii="Arial" w:hAnsi="Arial" w:cs="Arial"/>
        </w:rPr>
        <w:t>school</w:t>
      </w:r>
      <w:r w:rsidRPr="00CC5A03">
        <w:rPr>
          <w:rFonts w:ascii="Arial" w:hAnsi="Arial" w:cs="Arial"/>
        </w:rPr>
        <w:t>, any outstanding balance will be dealt with as a sundry debt.</w:t>
      </w:r>
    </w:p>
    <w:p w14:paraId="33D7C1F3" w14:textId="77777777" w:rsidR="0018415F" w:rsidRPr="00CC5A03" w:rsidRDefault="0018415F" w:rsidP="0018415F">
      <w:pPr>
        <w:rPr>
          <w:rFonts w:ascii="Arial" w:hAnsi="Arial" w:cs="Arial"/>
        </w:rPr>
      </w:pPr>
    </w:p>
    <w:p w14:paraId="7738623D" w14:textId="77777777" w:rsidR="0018415F" w:rsidRPr="00CC5A03" w:rsidRDefault="0018415F" w:rsidP="0018415F">
      <w:pPr>
        <w:rPr>
          <w:rFonts w:ascii="Arial" w:hAnsi="Arial" w:cs="Arial"/>
          <w:b/>
        </w:rPr>
      </w:pPr>
      <w:r w:rsidRPr="00CC5A03">
        <w:rPr>
          <w:rFonts w:ascii="Arial" w:hAnsi="Arial" w:cs="Arial"/>
          <w:b/>
        </w:rPr>
        <w:t xml:space="preserve">Confidentiality </w:t>
      </w:r>
    </w:p>
    <w:p w14:paraId="491DB722" w14:textId="77777777" w:rsidR="0018415F" w:rsidRPr="00CC5A03" w:rsidRDefault="0018415F" w:rsidP="0018415F">
      <w:pPr>
        <w:rPr>
          <w:rFonts w:ascii="Arial" w:hAnsi="Arial" w:cs="Arial"/>
          <w:b/>
          <w:u w:val="single"/>
        </w:rPr>
      </w:pPr>
    </w:p>
    <w:p w14:paraId="1407640D" w14:textId="23DA5F2E" w:rsidR="0018415F" w:rsidRPr="00CC5A03" w:rsidRDefault="0018415F" w:rsidP="0018415F">
      <w:pPr>
        <w:rPr>
          <w:rFonts w:ascii="Arial" w:hAnsi="Arial" w:cs="Arial"/>
        </w:rPr>
      </w:pPr>
      <w:r>
        <w:rPr>
          <w:rFonts w:ascii="Arial" w:hAnsi="Arial" w:cs="Arial"/>
        </w:rPr>
        <w:t>17</w:t>
      </w:r>
      <w:r>
        <w:rPr>
          <w:rFonts w:ascii="Arial" w:hAnsi="Arial" w:cs="Arial"/>
        </w:rPr>
        <w:tab/>
      </w:r>
      <w:r w:rsidRPr="00CC5A03">
        <w:rPr>
          <w:rFonts w:ascii="Arial" w:hAnsi="Arial" w:cs="Arial"/>
        </w:rPr>
        <w:t xml:space="preserve">The confidentiality of employees will be strictly preserved in any overpayment </w:t>
      </w:r>
      <w:r>
        <w:rPr>
          <w:rFonts w:ascii="Arial" w:hAnsi="Arial" w:cs="Arial"/>
        </w:rPr>
        <w:tab/>
      </w:r>
      <w:r w:rsidRPr="00CC5A03">
        <w:rPr>
          <w:rFonts w:ascii="Arial" w:hAnsi="Arial" w:cs="Arial"/>
        </w:rPr>
        <w:t xml:space="preserve">situation and the details of the overpayment and the recovery arrangement </w:t>
      </w:r>
      <w:r>
        <w:rPr>
          <w:rFonts w:ascii="Arial" w:hAnsi="Arial" w:cs="Arial"/>
        </w:rPr>
        <w:tab/>
      </w:r>
      <w:r w:rsidRPr="00CC5A03">
        <w:rPr>
          <w:rFonts w:ascii="Arial" w:hAnsi="Arial" w:cs="Arial"/>
        </w:rPr>
        <w:t>will be released on a strict need-to-know basis.</w:t>
      </w:r>
    </w:p>
    <w:p w14:paraId="7A96123F" w14:textId="77777777" w:rsidR="00EA276B" w:rsidRPr="00C41B3B" w:rsidRDefault="00EA276B" w:rsidP="009D0683">
      <w:pPr>
        <w:outlineLvl w:val="0"/>
        <w:rPr>
          <w:rFonts w:ascii="Arial" w:hAnsi="Arial" w:cs="Arial"/>
          <w:color w:val="000000"/>
        </w:rPr>
      </w:pPr>
    </w:p>
    <w:sectPr w:rsidR="00EA276B" w:rsidRPr="00C41B3B" w:rsidSect="00EE17CD">
      <w:footerReference w:type="even" r:id="rId14"/>
      <w:footerReference w:type="default" r:id="rId15"/>
      <w:pgSz w:w="11900" w:h="16840"/>
      <w:pgMar w:top="709" w:right="1550" w:bottom="993" w:left="1350" w:header="708" w:footer="4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rol McCrone" w:date="2024-11-19T11:12:00Z" w:initials="CM">
    <w:p w14:paraId="5FD41492" w14:textId="77777777" w:rsidR="00F97979" w:rsidRDefault="00F97979" w:rsidP="00F97979">
      <w:pPr>
        <w:pStyle w:val="CommentText"/>
      </w:pPr>
      <w:r>
        <w:rPr>
          <w:rStyle w:val="CommentReference"/>
        </w:rPr>
        <w:annotationRef/>
      </w:r>
      <w:r>
        <w:t>added</w:t>
      </w:r>
    </w:p>
  </w:comment>
  <w:comment w:id="2" w:author="Carol McCrone" w:date="2024-11-19T12:53:00Z" w:initials="CM">
    <w:p w14:paraId="248CE3E5" w14:textId="77777777" w:rsidR="00904846" w:rsidRDefault="00904846" w:rsidP="00904846">
      <w:pPr>
        <w:pStyle w:val="CommentText"/>
      </w:pPr>
      <w:r>
        <w:rPr>
          <w:rStyle w:val="CommentReference"/>
        </w:rPr>
        <w:annotationRef/>
      </w:r>
      <w:r>
        <w:t>Check still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D41492" w15:done="0"/>
  <w15:commentEx w15:paraId="248CE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171F02" w16cex:dateUtc="2024-11-19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D41492" w16cid:durableId="764752CC"/>
  <w16cid:commentId w16cid:paraId="248CE3E5" w16cid:durableId="19171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9AC2" w14:textId="77777777" w:rsidR="00001099" w:rsidRDefault="00001099">
      <w:r>
        <w:separator/>
      </w:r>
    </w:p>
  </w:endnote>
  <w:endnote w:type="continuationSeparator" w:id="0">
    <w:p w14:paraId="6996BB1D" w14:textId="77777777" w:rsidR="00001099" w:rsidRDefault="0000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JDDJ W+ Helvetica Neue">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E34F" w14:textId="77777777" w:rsidR="00114C78" w:rsidRDefault="00114C78" w:rsidP="00346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801C6" w14:textId="77777777" w:rsidR="00114C78" w:rsidRDefault="00114C78" w:rsidP="00AF00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0154" w14:textId="77777777" w:rsidR="00114C78" w:rsidRPr="00F511D9" w:rsidRDefault="00114C78" w:rsidP="00346BD6">
    <w:pPr>
      <w:pStyle w:val="Footer"/>
      <w:framePr w:wrap="around" w:vAnchor="text" w:hAnchor="margin" w:xAlign="right" w:y="1"/>
      <w:rPr>
        <w:rStyle w:val="PageNumber"/>
        <w:rFonts w:ascii="Arial" w:hAnsi="Arial" w:cs="Arial"/>
      </w:rPr>
    </w:pPr>
    <w:r w:rsidRPr="00F511D9">
      <w:rPr>
        <w:rStyle w:val="PageNumber"/>
        <w:rFonts w:ascii="Arial" w:hAnsi="Arial" w:cs="Arial"/>
      </w:rPr>
      <w:fldChar w:fldCharType="begin"/>
    </w:r>
    <w:r w:rsidRPr="00F511D9">
      <w:rPr>
        <w:rStyle w:val="PageNumber"/>
        <w:rFonts w:ascii="Arial" w:hAnsi="Arial" w:cs="Arial"/>
      </w:rPr>
      <w:instrText xml:space="preserve">PAGE  </w:instrText>
    </w:r>
    <w:r w:rsidRPr="00F511D9">
      <w:rPr>
        <w:rStyle w:val="PageNumber"/>
        <w:rFonts w:ascii="Arial" w:hAnsi="Arial" w:cs="Arial"/>
      </w:rPr>
      <w:fldChar w:fldCharType="separate"/>
    </w:r>
    <w:r w:rsidR="00347EE3">
      <w:rPr>
        <w:rStyle w:val="PageNumber"/>
        <w:rFonts w:ascii="Arial" w:hAnsi="Arial" w:cs="Arial"/>
        <w:noProof/>
      </w:rPr>
      <w:t>1</w:t>
    </w:r>
    <w:r w:rsidRPr="00F511D9">
      <w:rPr>
        <w:rStyle w:val="PageNumber"/>
        <w:rFonts w:ascii="Arial" w:hAnsi="Arial" w:cs="Arial"/>
      </w:rPr>
      <w:fldChar w:fldCharType="end"/>
    </w:r>
  </w:p>
  <w:p w14:paraId="62D9EB19" w14:textId="6F14776F" w:rsidR="00114C78" w:rsidRPr="000E2570" w:rsidRDefault="00114C78" w:rsidP="000E2570">
    <w:pPr>
      <w:rPr>
        <w:rFonts w:ascii="Arial" w:hAnsi="Arial" w:cs="Arial"/>
        <w:sz w:val="20"/>
        <w:szCs w:val="20"/>
      </w:rPr>
    </w:pPr>
    <w:r w:rsidRPr="000E2570">
      <w:rPr>
        <w:rFonts w:ascii="Arial" w:hAnsi="Arial" w:cs="Arial"/>
        <w:sz w:val="20"/>
        <w:szCs w:val="20"/>
      </w:rPr>
      <w:t>Model Pay Policy for Teachers</w:t>
    </w:r>
    <w:r>
      <w:rPr>
        <w:rFonts w:ascii="Arial" w:hAnsi="Arial" w:cs="Arial"/>
        <w:sz w:val="20"/>
        <w:szCs w:val="20"/>
      </w:rPr>
      <w:t xml:space="preserve"> (City Schools) </w:t>
    </w:r>
    <w:r w:rsidR="004E76DD">
      <w:rPr>
        <w:rFonts w:ascii="Arial" w:hAnsi="Arial" w:cs="Arial"/>
        <w:sz w:val="20"/>
        <w:szCs w:val="20"/>
      </w:rPr>
      <w:t>V2</w:t>
    </w:r>
    <w:r w:rsidR="00DB2832">
      <w:rPr>
        <w:rFonts w:ascii="Arial" w:hAnsi="Arial" w:cs="Arial"/>
        <w:sz w:val="20"/>
        <w:szCs w:val="20"/>
      </w:rPr>
      <w:t>4</w:t>
    </w:r>
    <w:r w:rsidR="00C70EC3">
      <w:rPr>
        <w:rFonts w:ascii="Arial" w:hAnsi="Arial" w:cs="Arial"/>
        <w:sz w:val="20"/>
        <w:szCs w:val="20"/>
      </w:rPr>
      <w:t>.</w:t>
    </w:r>
    <w:r w:rsidR="00E94B54">
      <w:rPr>
        <w:rFonts w:ascii="Arial" w:hAnsi="Arial" w:cs="Arial"/>
        <w:sz w:val="20"/>
        <w:szCs w:val="20"/>
      </w:rPr>
      <w:t>2</w:t>
    </w:r>
    <w:r w:rsidR="009D0683">
      <w:rPr>
        <w:rFonts w:ascii="Arial" w:hAnsi="Arial" w:cs="Arial"/>
        <w:sz w:val="20"/>
        <w:szCs w:val="20"/>
      </w:rPr>
      <w:t xml:space="preserve"> </w:t>
    </w:r>
    <w:r w:rsidR="00072434">
      <w:rPr>
        <w:rFonts w:ascii="Arial" w:hAnsi="Arial" w:cs="Arial"/>
        <w:sz w:val="20"/>
        <w:szCs w:val="20"/>
      </w:rPr>
      <w:t>(</w:t>
    </w:r>
    <w:r w:rsidR="00C70EC3">
      <w:rPr>
        <w:rFonts w:ascii="Arial" w:hAnsi="Arial" w:cs="Arial"/>
        <w:sz w:val="20"/>
        <w:szCs w:val="20"/>
      </w:rPr>
      <w:t>Final</w:t>
    </w:r>
    <w:r w:rsidR="00072434">
      <w:rPr>
        <w:rFonts w:ascii="Arial" w:hAnsi="Arial" w:cs="Arial"/>
        <w:sz w:val="20"/>
        <w:szCs w:val="20"/>
      </w:rPr>
      <w:t>)</w:t>
    </w:r>
    <w:r>
      <w:rPr>
        <w:rFonts w:ascii="Arial" w:hAnsi="Arial" w:cs="Arial"/>
        <w:sz w:val="20"/>
        <w:szCs w:val="20"/>
      </w:rPr>
      <w:t xml:space="preserve"> (wef 1 September 20</w:t>
    </w:r>
    <w:r w:rsidR="00C352FE">
      <w:rPr>
        <w:rFonts w:ascii="Arial" w:hAnsi="Arial" w:cs="Arial"/>
        <w:sz w:val="20"/>
        <w:szCs w:val="20"/>
      </w:rPr>
      <w:t>2</w:t>
    </w:r>
    <w:r w:rsidR="00DB2832">
      <w:rPr>
        <w:rFonts w:ascii="Arial" w:hAnsi="Arial" w:cs="Arial"/>
        <w:sz w:val="20"/>
        <w:szCs w:val="20"/>
      </w:rPr>
      <w:t>4</w:t>
    </w:r>
    <w:r>
      <w:rPr>
        <w:rFonts w:ascii="Arial" w:hAnsi="Arial" w:cs="Arial"/>
        <w:sz w:val="20"/>
        <w:szCs w:val="20"/>
      </w:rPr>
      <w:t>)</w:t>
    </w:r>
  </w:p>
  <w:p w14:paraId="5D1D1A63" w14:textId="77777777" w:rsidR="00114C78" w:rsidRPr="00AC0A14" w:rsidRDefault="00114C78" w:rsidP="00C534C6">
    <w:pPr>
      <w:rPr>
        <w:rFonts w:ascii="Arial" w:hAnsi="Arial" w:cs="Arial"/>
        <w:sz w:val="20"/>
        <w:szCs w:val="20"/>
      </w:rPr>
    </w:pPr>
    <w:r w:rsidRPr="00AC0A14">
      <w:rPr>
        <w:rFonts w:ascii="Arial" w:hAnsi="Arial" w:cs="Arial"/>
        <w:sz w:val="20"/>
        <w:szCs w:val="20"/>
      </w:rPr>
      <w:t xml:space="preserve">Nottingham City Council </w:t>
    </w:r>
    <w:r>
      <w:rPr>
        <w:rFonts w:ascii="Arial" w:hAnsi="Arial" w:cs="Arial"/>
        <w:sz w:val="20"/>
        <w:szCs w:val="20"/>
      </w:rPr>
      <w:t>- HR Advisory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4BB5" w14:textId="77777777" w:rsidR="00001099" w:rsidRDefault="00001099">
      <w:r>
        <w:separator/>
      </w:r>
    </w:p>
  </w:footnote>
  <w:footnote w:type="continuationSeparator" w:id="0">
    <w:p w14:paraId="4FCA06C9" w14:textId="77777777" w:rsidR="00001099" w:rsidRDefault="0000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710C124"/>
    <w:lvl w:ilvl="0">
      <w:start w:val="1"/>
      <w:numFmt w:val="decimal"/>
      <w:pStyle w:val="Heading1"/>
      <w:lvlText w:val="%1."/>
      <w:legacy w:legacy="1" w:legacySpace="0" w:legacyIndent="720"/>
      <w:lvlJc w:val="left"/>
      <w:pPr>
        <w:ind w:left="900" w:hanging="720"/>
      </w:pPr>
      <w:rPr>
        <w:b/>
      </w:rPr>
    </w:lvl>
    <w:lvl w:ilvl="1">
      <w:start w:val="1"/>
      <w:numFmt w:val="none"/>
      <w:pStyle w:val="Heading2"/>
      <w:lvlText w:val=""/>
      <w:legacy w:legacy="1" w:legacySpace="0" w:legacyIndent="720"/>
      <w:lvlJc w:val="left"/>
      <w:pPr>
        <w:ind w:left="1620" w:hanging="720"/>
      </w:pPr>
      <w:rPr>
        <w:rFonts w:ascii="Symbol" w:hAnsi="Symbol" w:hint="default"/>
      </w:rPr>
    </w:lvl>
    <w:lvl w:ilvl="2">
      <w:start w:val="1"/>
      <w:numFmt w:val="lowerRoman"/>
      <w:pStyle w:val="Heading3"/>
      <w:lvlText w:val="%3)"/>
      <w:legacy w:legacy="1" w:legacySpace="0" w:legacyIndent="720"/>
      <w:lvlJc w:val="left"/>
      <w:pPr>
        <w:ind w:left="2340" w:hanging="720"/>
      </w:pPr>
      <w:rPr>
        <w:b/>
      </w:rPr>
    </w:lvl>
    <w:lvl w:ilvl="3">
      <w:start w:val="1"/>
      <w:numFmt w:val="lowerLetter"/>
      <w:pStyle w:val="Heading4"/>
      <w:lvlText w:val="%4)"/>
      <w:legacy w:legacy="1" w:legacySpace="0" w:legacyIndent="720"/>
      <w:lvlJc w:val="left"/>
      <w:pPr>
        <w:ind w:left="3060" w:hanging="720"/>
      </w:pPr>
    </w:lvl>
    <w:lvl w:ilvl="4">
      <w:start w:val="1"/>
      <w:numFmt w:val="decimal"/>
      <w:pStyle w:val="Heading5"/>
      <w:lvlText w:val="(%5)"/>
      <w:legacy w:legacy="1" w:legacySpace="0" w:legacyIndent="720"/>
      <w:lvlJc w:val="left"/>
      <w:pPr>
        <w:ind w:left="3780" w:hanging="720"/>
      </w:pPr>
    </w:lvl>
    <w:lvl w:ilvl="5">
      <w:start w:val="1"/>
      <w:numFmt w:val="lowerLetter"/>
      <w:pStyle w:val="Heading6"/>
      <w:lvlText w:val="(%6)"/>
      <w:legacy w:legacy="1" w:legacySpace="0" w:legacyIndent="720"/>
      <w:lvlJc w:val="left"/>
      <w:pPr>
        <w:ind w:left="4500" w:hanging="720"/>
      </w:pPr>
    </w:lvl>
    <w:lvl w:ilvl="6">
      <w:start w:val="1"/>
      <w:numFmt w:val="lowerRoman"/>
      <w:pStyle w:val="Heading7"/>
      <w:lvlText w:val="(%7)"/>
      <w:legacy w:legacy="1" w:legacySpace="0" w:legacyIndent="720"/>
      <w:lvlJc w:val="left"/>
      <w:pPr>
        <w:ind w:left="5220" w:hanging="720"/>
      </w:pPr>
    </w:lvl>
    <w:lvl w:ilvl="7">
      <w:start w:val="1"/>
      <w:numFmt w:val="lowerLetter"/>
      <w:pStyle w:val="Heading8"/>
      <w:lvlText w:val="(%8)"/>
      <w:legacy w:legacy="1" w:legacySpace="0" w:legacyIndent="720"/>
      <w:lvlJc w:val="left"/>
      <w:pPr>
        <w:ind w:left="5940" w:hanging="720"/>
      </w:pPr>
    </w:lvl>
    <w:lvl w:ilvl="8">
      <w:start w:val="1"/>
      <w:numFmt w:val="lowerRoman"/>
      <w:pStyle w:val="Heading9"/>
      <w:lvlText w:val="(%9)"/>
      <w:legacy w:legacy="1" w:legacySpace="0" w:legacyIndent="720"/>
      <w:lvlJc w:val="left"/>
      <w:pPr>
        <w:ind w:left="6660" w:hanging="720"/>
      </w:pPr>
    </w:lvl>
  </w:abstractNum>
  <w:abstractNum w:abstractNumId="1" w15:restartNumberingAfterBreak="0">
    <w:nsid w:val="00000001"/>
    <w:multiLevelType w:val="multilevel"/>
    <w:tmpl w:val="894EE873"/>
    <w:lvl w:ilvl="0">
      <w:start w:val="1"/>
      <w:numFmt w:val="bullet"/>
      <w:pStyle w:val="List0"/>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2"/>
    <w:multiLevelType w:val="multilevel"/>
    <w:tmpl w:val="894EE874"/>
    <w:lvl w:ilvl="0">
      <w:start w:val="1"/>
      <w:numFmt w:val="bullet"/>
      <w:pStyle w:val="ImportWordListStyleDefinition2048525207"/>
      <w:lvlText w:val="•"/>
      <w:lvlJc w:val="left"/>
      <w:pPr>
        <w:tabs>
          <w:tab w:val="num" w:pos="360"/>
        </w:tabs>
        <w:ind w:left="360" w:firstLine="4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4"/>
    <w:multiLevelType w:val="multilevel"/>
    <w:tmpl w:val="894EE876"/>
    <w:lvl w:ilvl="0">
      <w:start w:val="1"/>
      <w:numFmt w:val="bullet"/>
      <w:pStyle w:val="List1"/>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5"/>
    <w:multiLevelType w:val="multilevel"/>
    <w:tmpl w:val="894EE877"/>
    <w:lvl w:ilvl="0">
      <w:start w:val="1"/>
      <w:numFmt w:val="bullet"/>
      <w:pStyle w:val="ImportWordListStyleDefinition904727845"/>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List21"/>
      <w:lvlText w:val="•"/>
      <w:lvlJc w:val="left"/>
      <w:pPr>
        <w:tabs>
          <w:tab w:val="num" w:pos="426"/>
        </w:tabs>
        <w:ind w:left="426"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pStyle w:val="ImportWordListStyleDefinition1296834298"/>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0A"/>
    <w:multiLevelType w:val="multilevel"/>
    <w:tmpl w:val="894EE87C"/>
    <w:lvl w:ilvl="0">
      <w:start w:val="1"/>
      <w:numFmt w:val="bullet"/>
      <w:pStyle w:val="List31"/>
      <w:lvlText w:val="%1."/>
      <w:lvlJc w:val="left"/>
      <w:pPr>
        <w:tabs>
          <w:tab w:val="num" w:pos="720"/>
        </w:tabs>
        <w:ind w:left="720" w:firstLine="0"/>
      </w:pPr>
      <w:rPr>
        <w:rFonts w:hint="default"/>
        <w:position w:val="0"/>
      </w:rPr>
    </w:lvl>
    <w:lvl w:ilvl="1">
      <w:start w:val="1"/>
      <w:numFmt w:val="bullet"/>
      <w:lvlText w:val="%1."/>
      <w:lvlJc w:val="left"/>
      <w:pPr>
        <w:tabs>
          <w:tab w:val="num" w:pos="720"/>
        </w:tabs>
        <w:ind w:left="720" w:firstLine="72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lvlText w:val=".%4."/>
      <w:lvlJc w:val="left"/>
      <w:pPr>
        <w:tabs>
          <w:tab w:val="num" w:pos="648"/>
        </w:tabs>
        <w:ind w:left="648" w:firstLine="2160"/>
      </w:pPr>
      <w:rPr>
        <w:rFonts w:hint="default"/>
        <w:position w:val="0"/>
      </w:rPr>
    </w:lvl>
    <w:lvl w:ilvl="4">
      <w:start w:val="1"/>
      <w:numFmt w:val="bullet"/>
      <w:lvlText w:val=".%4."/>
      <w:lvlJc w:val="left"/>
      <w:pPr>
        <w:tabs>
          <w:tab w:val="num" w:pos="792"/>
        </w:tabs>
        <w:ind w:left="792" w:firstLine="2808"/>
      </w:pPr>
      <w:rPr>
        <w:rFonts w:hint="default"/>
        <w:position w:val="0"/>
      </w:rPr>
    </w:lvl>
    <w:lvl w:ilvl="5">
      <w:start w:val="1"/>
      <w:numFmt w:val="bullet"/>
      <w:lvlText w:val="."/>
      <w:lvlJc w:val="left"/>
      <w:pPr>
        <w:tabs>
          <w:tab w:val="num" w:pos="936"/>
        </w:tabs>
        <w:ind w:left="936" w:firstLine="3600"/>
      </w:pPr>
      <w:rPr>
        <w:rFonts w:hint="default"/>
        <w:position w:val="0"/>
      </w:rPr>
    </w:lvl>
    <w:lvl w:ilvl="6">
      <w:start w:val="1"/>
      <w:numFmt w:val="bullet"/>
      <w:lvlText w:val="."/>
      <w:lvlJc w:val="left"/>
      <w:pPr>
        <w:tabs>
          <w:tab w:val="num" w:pos="1080"/>
        </w:tabs>
        <w:ind w:left="1080" w:firstLine="4536"/>
      </w:pPr>
      <w:rPr>
        <w:rFonts w:hint="default"/>
        <w:position w:val="0"/>
      </w:rPr>
    </w:lvl>
    <w:lvl w:ilvl="7">
      <w:start w:val="1"/>
      <w:numFmt w:val="bullet"/>
      <w:lvlText w:val="."/>
      <w:lvlJc w:val="left"/>
      <w:pPr>
        <w:tabs>
          <w:tab w:val="num" w:pos="1224"/>
        </w:tabs>
        <w:ind w:left="1224" w:firstLine="5616"/>
      </w:pPr>
      <w:rPr>
        <w:rFonts w:hint="default"/>
        <w:position w:val="0"/>
      </w:rPr>
    </w:lvl>
    <w:lvl w:ilvl="8">
      <w:start w:val="1"/>
      <w:numFmt w:val="bullet"/>
      <w:lvlText w:val="."/>
      <w:lvlJc w:val="left"/>
      <w:pPr>
        <w:tabs>
          <w:tab w:val="num" w:pos="1440"/>
        </w:tabs>
        <w:ind w:left="1440" w:firstLine="6840"/>
      </w:pPr>
      <w:rPr>
        <w:rFonts w:hint="default"/>
        <w:position w:val="0"/>
      </w:rPr>
    </w:lvl>
  </w:abstractNum>
  <w:abstractNum w:abstractNumId="8" w15:restartNumberingAfterBreak="0">
    <w:nsid w:val="0000000B"/>
    <w:multiLevelType w:val="multilevel"/>
    <w:tmpl w:val="894EE87D"/>
    <w:lvl w:ilvl="0">
      <w:start w:val="1"/>
      <w:numFmt w:val="bullet"/>
      <w:pStyle w:val="ImportWordListStyleDefinition2098747339"/>
      <w:lvlText w:val="%1."/>
      <w:lvlJc w:val="left"/>
      <w:pPr>
        <w:tabs>
          <w:tab w:val="num" w:pos="720"/>
        </w:tabs>
        <w:ind w:left="72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1."/>
      <w:lvlJc w:val="left"/>
      <w:pPr>
        <w:tabs>
          <w:tab w:val="num" w:pos="720"/>
        </w:tabs>
        <w:ind w:left="72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720"/>
        </w:tabs>
        <w:ind w:left="72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4."/>
      <w:lvlJc w:val="left"/>
      <w:pPr>
        <w:tabs>
          <w:tab w:val="num" w:pos="648"/>
        </w:tabs>
        <w:ind w:left="648"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4."/>
      <w:lvlJc w:val="left"/>
      <w:pPr>
        <w:tabs>
          <w:tab w:val="num" w:pos="792"/>
        </w:tabs>
        <w:ind w:left="792" w:firstLine="2808"/>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936"/>
        </w:tabs>
        <w:ind w:left="936"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1080"/>
        </w:tabs>
        <w:ind w:left="1080" w:firstLine="4536"/>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
      <w:lvlJc w:val="left"/>
      <w:pPr>
        <w:tabs>
          <w:tab w:val="num" w:pos="1224"/>
        </w:tabs>
        <w:ind w:left="1224" w:firstLine="5616"/>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1440"/>
        </w:tabs>
        <w:ind w:left="1440" w:firstLine="68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0D"/>
    <w:multiLevelType w:val="multilevel"/>
    <w:tmpl w:val="894EE87F"/>
    <w:lvl w:ilvl="0">
      <w:start w:val="1"/>
      <w:numFmt w:val="bullet"/>
      <w:pStyle w:val="List41"/>
      <w:lvlText w:val="•"/>
      <w:lvlJc w:val="left"/>
      <w:pPr>
        <w:tabs>
          <w:tab w:val="num" w:pos="540"/>
        </w:tabs>
        <w:ind w:left="54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0" w15:restartNumberingAfterBreak="0">
    <w:nsid w:val="0000000E"/>
    <w:multiLevelType w:val="multilevel"/>
    <w:tmpl w:val="894EE880"/>
    <w:lvl w:ilvl="0">
      <w:start w:val="1"/>
      <w:numFmt w:val="bullet"/>
      <w:pStyle w:val="ImportWordListStyleDefinition1456561338"/>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15:restartNumberingAfterBreak="0">
    <w:nsid w:val="00000010"/>
    <w:multiLevelType w:val="multilevel"/>
    <w:tmpl w:val="894EE882"/>
    <w:lvl w:ilvl="0">
      <w:start w:val="1"/>
      <w:numFmt w:val="bullet"/>
      <w:pStyle w:val="List51"/>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2" w15:restartNumberingAfterBreak="0">
    <w:nsid w:val="00000011"/>
    <w:multiLevelType w:val="multilevel"/>
    <w:tmpl w:val="894EE883"/>
    <w:lvl w:ilvl="0">
      <w:start w:val="1"/>
      <w:numFmt w:val="bullet"/>
      <w:pStyle w:val="ImportWordListStyleDefinition37437227"/>
      <w:lvlText w:val="•"/>
      <w:lvlJc w:val="left"/>
      <w:pPr>
        <w:tabs>
          <w:tab w:val="num" w:pos="360"/>
        </w:tabs>
        <w:ind w:left="360" w:firstLine="4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3" w15:restartNumberingAfterBreak="0">
    <w:nsid w:val="00000013"/>
    <w:multiLevelType w:val="multilevel"/>
    <w:tmpl w:val="894EE885"/>
    <w:lvl w:ilvl="0">
      <w:start w:val="1"/>
      <w:numFmt w:val="bullet"/>
      <w:pStyle w:val="List6"/>
      <w:lvlText w:val="•"/>
      <w:lvlJc w:val="left"/>
      <w:pPr>
        <w:tabs>
          <w:tab w:val="num" w:pos="426"/>
        </w:tabs>
        <w:ind w:left="426"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4" w15:restartNumberingAfterBreak="0">
    <w:nsid w:val="00000014"/>
    <w:multiLevelType w:val="multilevel"/>
    <w:tmpl w:val="894EE886"/>
    <w:lvl w:ilvl="0">
      <w:start w:val="1"/>
      <w:numFmt w:val="bullet"/>
      <w:pStyle w:val="ImportWordListStyleDefinition778254782"/>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5" w15:restartNumberingAfterBreak="0">
    <w:nsid w:val="00000016"/>
    <w:multiLevelType w:val="multilevel"/>
    <w:tmpl w:val="894EE888"/>
    <w:lvl w:ilvl="0">
      <w:start w:val="1"/>
      <w:numFmt w:val="bullet"/>
      <w:pStyle w:val="List7"/>
      <w:lvlText w:val="•"/>
      <w:lvlJc w:val="left"/>
      <w:pPr>
        <w:tabs>
          <w:tab w:val="num" w:pos="426"/>
        </w:tabs>
        <w:ind w:left="426"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6" w15:restartNumberingAfterBreak="0">
    <w:nsid w:val="00000017"/>
    <w:multiLevelType w:val="multilevel"/>
    <w:tmpl w:val="894EE889"/>
    <w:lvl w:ilvl="0">
      <w:start w:val="1"/>
      <w:numFmt w:val="bullet"/>
      <w:pStyle w:val="ImportWordListStyleDefinition1627467226"/>
      <w:lvlText w:val="•"/>
      <w:lvlJc w:val="left"/>
      <w:pPr>
        <w:tabs>
          <w:tab w:val="num" w:pos="360"/>
        </w:tabs>
        <w:ind w:left="360" w:firstLine="4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9"/>
    <w:multiLevelType w:val="multilevel"/>
    <w:tmpl w:val="894EE88B"/>
    <w:lvl w:ilvl="0">
      <w:start w:val="1"/>
      <w:numFmt w:val="bullet"/>
      <w:pStyle w:val="List8"/>
      <w:lvlText w:val="•"/>
      <w:lvlJc w:val="left"/>
      <w:pPr>
        <w:tabs>
          <w:tab w:val="num" w:pos="426"/>
        </w:tabs>
        <w:ind w:left="426"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8" w15:restartNumberingAfterBreak="0">
    <w:nsid w:val="0000001A"/>
    <w:multiLevelType w:val="multilevel"/>
    <w:tmpl w:val="894EE88C"/>
    <w:lvl w:ilvl="0">
      <w:start w:val="1"/>
      <w:numFmt w:val="bullet"/>
      <w:pStyle w:val="ImportWordListStyleDefinition1479346390"/>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9" w15:restartNumberingAfterBreak="0">
    <w:nsid w:val="0000001C"/>
    <w:multiLevelType w:val="multilevel"/>
    <w:tmpl w:val="894EE88E"/>
    <w:lvl w:ilvl="0">
      <w:start w:val="1"/>
      <w:numFmt w:val="bullet"/>
      <w:pStyle w:val="List9"/>
      <w:lvlText w:val="•"/>
      <w:lvlJc w:val="left"/>
      <w:pPr>
        <w:tabs>
          <w:tab w:val="num" w:pos="426"/>
        </w:tabs>
        <w:ind w:left="426"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0" w15:restartNumberingAfterBreak="0">
    <w:nsid w:val="0000001D"/>
    <w:multiLevelType w:val="multilevel"/>
    <w:tmpl w:val="894EE88F"/>
    <w:lvl w:ilvl="0">
      <w:start w:val="1"/>
      <w:numFmt w:val="bullet"/>
      <w:pStyle w:val="ImportWordListStyleDefinition168474010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1" w15:restartNumberingAfterBreak="0">
    <w:nsid w:val="0000001F"/>
    <w:multiLevelType w:val="multilevel"/>
    <w:tmpl w:val="894EE891"/>
    <w:lvl w:ilvl="0">
      <w:start w:val="1"/>
      <w:numFmt w:val="bullet"/>
      <w:pStyle w:val="List10"/>
      <w:lvlText w:val="•"/>
      <w:lvlJc w:val="left"/>
      <w:pPr>
        <w:tabs>
          <w:tab w:val="num" w:pos="426"/>
        </w:tabs>
        <w:ind w:left="426" w:firstLine="0"/>
      </w:pPr>
      <w:rPr>
        <w:rFonts w:hint="default"/>
        <w:position w:val="0"/>
      </w:rPr>
    </w:lvl>
    <w:lvl w:ilvl="1">
      <w:start w:val="1"/>
      <w:numFmt w:val="bullet"/>
      <w:lvlText w:val="o"/>
      <w:lvlJc w:val="left"/>
      <w:pPr>
        <w:tabs>
          <w:tab w:val="num" w:pos="360"/>
        </w:tabs>
        <w:ind w:left="360" w:firstLine="1140"/>
      </w:pPr>
      <w:rPr>
        <w:rFonts w:hint="default"/>
        <w:position w:val="0"/>
      </w:rPr>
    </w:lvl>
    <w:lvl w:ilvl="2">
      <w:start w:val="1"/>
      <w:numFmt w:val="bullet"/>
      <w:lvlText w:val="•"/>
      <w:lvlJc w:val="left"/>
      <w:pPr>
        <w:tabs>
          <w:tab w:val="num" w:pos="360"/>
        </w:tabs>
        <w:ind w:left="360" w:firstLine="1860"/>
      </w:pPr>
      <w:rPr>
        <w:rFonts w:hint="default"/>
        <w:position w:val="0"/>
      </w:rPr>
    </w:lvl>
    <w:lvl w:ilvl="3">
      <w:start w:val="1"/>
      <w:numFmt w:val="bullet"/>
      <w:lvlText w:val="•"/>
      <w:lvlJc w:val="left"/>
      <w:pPr>
        <w:tabs>
          <w:tab w:val="num" w:pos="360"/>
        </w:tabs>
        <w:ind w:left="360" w:firstLine="2580"/>
      </w:pPr>
      <w:rPr>
        <w:rFonts w:hint="default"/>
        <w:position w:val="0"/>
      </w:rPr>
    </w:lvl>
    <w:lvl w:ilvl="4">
      <w:start w:val="1"/>
      <w:numFmt w:val="bullet"/>
      <w:lvlText w:val="o"/>
      <w:lvlJc w:val="left"/>
      <w:pPr>
        <w:tabs>
          <w:tab w:val="num" w:pos="360"/>
        </w:tabs>
        <w:ind w:left="360" w:firstLine="3300"/>
      </w:pPr>
      <w:rPr>
        <w:rFonts w:hint="default"/>
        <w:position w:val="0"/>
      </w:rPr>
    </w:lvl>
    <w:lvl w:ilvl="5">
      <w:start w:val="1"/>
      <w:numFmt w:val="bullet"/>
      <w:lvlText w:val="•"/>
      <w:lvlJc w:val="left"/>
      <w:pPr>
        <w:tabs>
          <w:tab w:val="num" w:pos="360"/>
        </w:tabs>
        <w:ind w:left="360" w:firstLine="4020"/>
      </w:pPr>
      <w:rPr>
        <w:rFonts w:hint="default"/>
        <w:position w:val="0"/>
      </w:rPr>
    </w:lvl>
    <w:lvl w:ilvl="6">
      <w:start w:val="1"/>
      <w:numFmt w:val="bullet"/>
      <w:lvlText w:val="•"/>
      <w:lvlJc w:val="left"/>
      <w:pPr>
        <w:tabs>
          <w:tab w:val="num" w:pos="360"/>
        </w:tabs>
        <w:ind w:left="360" w:firstLine="4740"/>
      </w:pPr>
      <w:rPr>
        <w:rFonts w:hint="default"/>
        <w:position w:val="0"/>
      </w:rPr>
    </w:lvl>
    <w:lvl w:ilvl="7">
      <w:start w:val="1"/>
      <w:numFmt w:val="bullet"/>
      <w:lvlText w:val="o"/>
      <w:lvlJc w:val="left"/>
      <w:pPr>
        <w:tabs>
          <w:tab w:val="num" w:pos="360"/>
        </w:tabs>
        <w:ind w:left="360" w:firstLine="5460"/>
      </w:pPr>
      <w:rPr>
        <w:rFonts w:hint="default"/>
        <w:position w:val="0"/>
      </w:rPr>
    </w:lvl>
    <w:lvl w:ilvl="8">
      <w:start w:val="1"/>
      <w:numFmt w:val="bullet"/>
      <w:lvlText w:val="•"/>
      <w:lvlJc w:val="left"/>
      <w:pPr>
        <w:tabs>
          <w:tab w:val="num" w:pos="360"/>
        </w:tabs>
        <w:ind w:left="360" w:firstLine="6180"/>
      </w:pPr>
      <w:rPr>
        <w:rFonts w:hint="default"/>
        <w:position w:val="0"/>
      </w:rPr>
    </w:lvl>
  </w:abstractNum>
  <w:abstractNum w:abstractNumId="22" w15:restartNumberingAfterBreak="0">
    <w:nsid w:val="00000020"/>
    <w:multiLevelType w:val="multilevel"/>
    <w:tmpl w:val="894EE892"/>
    <w:lvl w:ilvl="0">
      <w:start w:val="1"/>
      <w:numFmt w:val="bullet"/>
      <w:pStyle w:val="ImportWordListStyleDefinition1089623380"/>
      <w:lvlText w:val="•"/>
      <w:lvlJc w:val="left"/>
      <w:pPr>
        <w:tabs>
          <w:tab w:val="num" w:pos="360"/>
        </w:tabs>
        <w:ind w:left="360" w:firstLine="4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1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3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0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7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3" w15:restartNumberingAfterBreak="0">
    <w:nsid w:val="00000022"/>
    <w:multiLevelType w:val="multilevel"/>
    <w:tmpl w:val="894EE894"/>
    <w:lvl w:ilvl="0">
      <w:start w:val="1"/>
      <w:numFmt w:val="bullet"/>
      <w:pStyle w:val="ImportWordListStyleDefinition1045104080"/>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24" w15:restartNumberingAfterBreak="0">
    <w:nsid w:val="00000024"/>
    <w:multiLevelType w:val="multilevel"/>
    <w:tmpl w:val="894EE896"/>
    <w:lvl w:ilvl="0">
      <w:start w:val="1"/>
      <w:numFmt w:val="bullet"/>
      <w:pStyle w:val="List11"/>
      <w:lvlText w:val="•"/>
      <w:lvlJc w:val="left"/>
      <w:pPr>
        <w:tabs>
          <w:tab w:val="num" w:pos="426"/>
        </w:tabs>
        <w:ind w:left="426"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5" w15:restartNumberingAfterBreak="0">
    <w:nsid w:val="00000025"/>
    <w:multiLevelType w:val="multilevel"/>
    <w:tmpl w:val="894EE897"/>
    <w:lvl w:ilvl="0">
      <w:start w:val="1"/>
      <w:numFmt w:val="bullet"/>
      <w:pStyle w:val="ImportWordListStyleDefinition53584680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6" w15:restartNumberingAfterBreak="0">
    <w:nsid w:val="00000027"/>
    <w:multiLevelType w:val="multilevel"/>
    <w:tmpl w:val="894EE899"/>
    <w:lvl w:ilvl="0">
      <w:start w:val="1"/>
      <w:numFmt w:val="bullet"/>
      <w:pStyle w:val="ImportWordListStyleDefinition1691682859"/>
      <w:suff w:val="nothing"/>
      <w:lvlText w:val="•"/>
      <w:lvlJc w:val="left"/>
      <w:pPr>
        <w:ind w:left="0" w:firstLine="0"/>
      </w:pPr>
      <w:rPr>
        <w:rFonts w:hint="default"/>
        <w:position w:val="0"/>
      </w:rPr>
    </w:lvl>
    <w:lvl w:ilvl="1">
      <w:start w:val="1"/>
      <w:numFmt w:val="bullet"/>
      <w:lvlText w:val="o"/>
      <w:lvlJc w:val="left"/>
      <w:pPr>
        <w:tabs>
          <w:tab w:val="num" w:pos="360"/>
        </w:tabs>
        <w:ind w:left="360" w:firstLine="360"/>
      </w:pPr>
      <w:rPr>
        <w:rFonts w:hint="default"/>
        <w:position w:val="0"/>
      </w:rPr>
    </w:lvl>
    <w:lvl w:ilvl="2">
      <w:start w:val="1"/>
      <w:numFmt w:val="bullet"/>
      <w:lvlText w:val="•"/>
      <w:lvlJc w:val="left"/>
      <w:pPr>
        <w:tabs>
          <w:tab w:val="num" w:pos="360"/>
        </w:tabs>
        <w:ind w:left="360" w:firstLine="1080"/>
      </w:pPr>
      <w:rPr>
        <w:rFonts w:hint="default"/>
        <w:position w:val="0"/>
      </w:rPr>
    </w:lvl>
    <w:lvl w:ilvl="3">
      <w:start w:val="1"/>
      <w:numFmt w:val="bullet"/>
      <w:lvlText w:val="•"/>
      <w:lvlJc w:val="left"/>
      <w:pPr>
        <w:tabs>
          <w:tab w:val="num" w:pos="360"/>
        </w:tabs>
        <w:ind w:left="360" w:firstLine="1800"/>
      </w:pPr>
      <w:rPr>
        <w:rFonts w:hint="default"/>
        <w:position w:val="0"/>
      </w:rPr>
    </w:lvl>
    <w:lvl w:ilvl="4">
      <w:start w:val="1"/>
      <w:numFmt w:val="bullet"/>
      <w:lvlText w:val="o"/>
      <w:lvlJc w:val="left"/>
      <w:pPr>
        <w:tabs>
          <w:tab w:val="num" w:pos="360"/>
        </w:tabs>
        <w:ind w:left="360" w:firstLine="2520"/>
      </w:pPr>
      <w:rPr>
        <w:rFonts w:hint="default"/>
        <w:position w:val="0"/>
      </w:rPr>
    </w:lvl>
    <w:lvl w:ilvl="5">
      <w:start w:val="1"/>
      <w:numFmt w:val="bullet"/>
      <w:lvlText w:val="•"/>
      <w:lvlJc w:val="left"/>
      <w:pPr>
        <w:tabs>
          <w:tab w:val="num" w:pos="360"/>
        </w:tabs>
        <w:ind w:left="360" w:firstLine="3240"/>
      </w:pPr>
      <w:rPr>
        <w:rFonts w:hint="default"/>
        <w:position w:val="0"/>
      </w:rPr>
    </w:lvl>
    <w:lvl w:ilvl="6">
      <w:start w:val="1"/>
      <w:numFmt w:val="bullet"/>
      <w:lvlText w:val="•"/>
      <w:lvlJc w:val="left"/>
      <w:pPr>
        <w:tabs>
          <w:tab w:val="num" w:pos="360"/>
        </w:tabs>
        <w:ind w:left="360" w:firstLine="3960"/>
      </w:pPr>
      <w:rPr>
        <w:rFonts w:hint="default"/>
        <w:position w:val="0"/>
      </w:rPr>
    </w:lvl>
    <w:lvl w:ilvl="7">
      <w:start w:val="1"/>
      <w:numFmt w:val="bullet"/>
      <w:lvlText w:val="o"/>
      <w:lvlJc w:val="left"/>
      <w:pPr>
        <w:tabs>
          <w:tab w:val="num" w:pos="360"/>
        </w:tabs>
        <w:ind w:left="360" w:firstLine="4680"/>
      </w:pPr>
      <w:rPr>
        <w:rFonts w:hint="default"/>
        <w:position w:val="0"/>
      </w:rPr>
    </w:lvl>
    <w:lvl w:ilvl="8">
      <w:start w:val="1"/>
      <w:numFmt w:val="bullet"/>
      <w:lvlText w:val="•"/>
      <w:lvlJc w:val="left"/>
      <w:pPr>
        <w:tabs>
          <w:tab w:val="num" w:pos="360"/>
        </w:tabs>
        <w:ind w:left="360" w:firstLine="5400"/>
      </w:pPr>
      <w:rPr>
        <w:rFonts w:hint="default"/>
        <w:position w:val="0"/>
      </w:rPr>
    </w:lvl>
  </w:abstractNum>
  <w:abstractNum w:abstractNumId="27" w15:restartNumberingAfterBreak="0">
    <w:nsid w:val="00000029"/>
    <w:multiLevelType w:val="multilevel"/>
    <w:tmpl w:val="894EE89B"/>
    <w:lvl w:ilvl="0">
      <w:start w:val="1"/>
      <w:numFmt w:val="decimal"/>
      <w:pStyle w:val="ImportWordListStyleDefinition1759057306"/>
      <w:suff w:val="nothing"/>
      <w:lvlText w:val="%1."/>
      <w:lvlJc w:val="left"/>
      <w:pPr>
        <w:ind w:left="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296"/>
        </w:tabs>
        <w:ind w:left="296" w:firstLine="1144"/>
      </w:pPr>
      <w:rPr>
        <w:rFonts w:hint="default"/>
        <w:position w:val="0"/>
      </w:rPr>
    </w:lvl>
    <w:lvl w:ilvl="3">
      <w:start w:val="1"/>
      <w:numFmt w:val="decimal"/>
      <w:lvlText w:val="%4."/>
      <w:lvlJc w:val="left"/>
      <w:pPr>
        <w:tabs>
          <w:tab w:val="num" w:pos="360"/>
        </w:tabs>
        <w:ind w:left="360" w:firstLine="1800"/>
      </w:pPr>
      <w:rPr>
        <w:rFonts w:hint="default"/>
        <w:position w:val="0"/>
      </w:rPr>
    </w:lvl>
    <w:lvl w:ilvl="4">
      <w:start w:val="1"/>
      <w:numFmt w:val="lowerLetter"/>
      <w:lvlText w:val="%5."/>
      <w:lvlJc w:val="left"/>
      <w:pPr>
        <w:tabs>
          <w:tab w:val="num" w:pos="360"/>
        </w:tabs>
        <w:ind w:left="360" w:firstLine="2520"/>
      </w:pPr>
      <w:rPr>
        <w:rFonts w:hint="default"/>
        <w:position w:val="0"/>
      </w:rPr>
    </w:lvl>
    <w:lvl w:ilvl="5">
      <w:start w:val="1"/>
      <w:numFmt w:val="lowerRoman"/>
      <w:lvlText w:val="%6."/>
      <w:lvlJc w:val="left"/>
      <w:pPr>
        <w:tabs>
          <w:tab w:val="num" w:pos="296"/>
        </w:tabs>
        <w:ind w:left="296" w:firstLine="3304"/>
      </w:pPr>
      <w:rPr>
        <w:rFonts w:hint="default"/>
        <w:position w:val="0"/>
      </w:rPr>
    </w:lvl>
    <w:lvl w:ilvl="6">
      <w:start w:val="1"/>
      <w:numFmt w:val="decimal"/>
      <w:lvlText w:val="%7."/>
      <w:lvlJc w:val="left"/>
      <w:pPr>
        <w:tabs>
          <w:tab w:val="num" w:pos="360"/>
        </w:tabs>
        <w:ind w:left="360" w:firstLine="3960"/>
      </w:pPr>
      <w:rPr>
        <w:rFonts w:hint="default"/>
        <w:position w:val="0"/>
      </w:rPr>
    </w:lvl>
    <w:lvl w:ilvl="7">
      <w:start w:val="1"/>
      <w:numFmt w:val="lowerLetter"/>
      <w:lvlText w:val="%8."/>
      <w:lvlJc w:val="left"/>
      <w:pPr>
        <w:tabs>
          <w:tab w:val="num" w:pos="360"/>
        </w:tabs>
        <w:ind w:left="360" w:firstLine="4680"/>
      </w:pPr>
      <w:rPr>
        <w:rFonts w:hint="default"/>
        <w:position w:val="0"/>
      </w:rPr>
    </w:lvl>
    <w:lvl w:ilvl="8">
      <w:start w:val="1"/>
      <w:numFmt w:val="lowerRoman"/>
      <w:lvlText w:val="%9."/>
      <w:lvlJc w:val="left"/>
      <w:pPr>
        <w:tabs>
          <w:tab w:val="num" w:pos="296"/>
        </w:tabs>
        <w:ind w:left="296" w:firstLine="5464"/>
      </w:pPr>
      <w:rPr>
        <w:rFonts w:hint="default"/>
        <w:position w:val="0"/>
      </w:rPr>
    </w:lvl>
  </w:abstractNum>
  <w:abstractNum w:abstractNumId="28" w15:restartNumberingAfterBreak="0">
    <w:nsid w:val="06790455"/>
    <w:multiLevelType w:val="hybridMultilevel"/>
    <w:tmpl w:val="BB86A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9385CD9"/>
    <w:multiLevelType w:val="hybridMultilevel"/>
    <w:tmpl w:val="9530F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AEE6CB8"/>
    <w:multiLevelType w:val="hybridMultilevel"/>
    <w:tmpl w:val="E468FE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0C624AF9"/>
    <w:multiLevelType w:val="hybridMultilevel"/>
    <w:tmpl w:val="E09C8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CA12A9C"/>
    <w:multiLevelType w:val="hybridMultilevel"/>
    <w:tmpl w:val="2190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DB74FCB"/>
    <w:multiLevelType w:val="multilevel"/>
    <w:tmpl w:val="C64CD76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360"/>
        </w:tabs>
        <w:ind w:left="36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5" w15:restartNumberingAfterBreak="0">
    <w:nsid w:val="113F52A1"/>
    <w:multiLevelType w:val="hybridMultilevel"/>
    <w:tmpl w:val="6E005D4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161731C6"/>
    <w:multiLevelType w:val="hybridMultilevel"/>
    <w:tmpl w:val="EB92FAE2"/>
    <w:lvl w:ilvl="0" w:tplc="08090001">
      <w:start w:val="1"/>
      <w:numFmt w:val="bullet"/>
      <w:lvlText w:val=""/>
      <w:lvlJc w:val="left"/>
      <w:pPr>
        <w:tabs>
          <w:tab w:val="num" w:pos="720"/>
        </w:tabs>
        <w:ind w:left="720" w:hanging="360"/>
      </w:pPr>
      <w:rPr>
        <w:rFonts w:ascii="Symbol" w:hAnsi="Symbol" w:hint="default"/>
      </w:rPr>
    </w:lvl>
    <w:lvl w:ilvl="1" w:tplc="581A59B4">
      <w:start w:val="20"/>
      <w:numFmt w:val="bullet"/>
      <w:lvlText w:val="-"/>
      <w:lvlJc w:val="left"/>
      <w:pPr>
        <w:tabs>
          <w:tab w:val="num" w:pos="1440"/>
        </w:tabs>
        <w:ind w:left="1440" w:hanging="360"/>
      </w:pPr>
      <w:rPr>
        <w:rFonts w:ascii="Arial" w:eastAsia="Arial Unicode MS"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D07B2D"/>
    <w:multiLevelType w:val="hybridMultilevel"/>
    <w:tmpl w:val="9398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3240D4"/>
    <w:multiLevelType w:val="hybridMultilevel"/>
    <w:tmpl w:val="8182B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097664"/>
    <w:multiLevelType w:val="multilevel"/>
    <w:tmpl w:val="6714CDC0"/>
    <w:lvl w:ilvl="0">
      <w:start w:val="16"/>
      <w:numFmt w:val="decimal"/>
      <w:lvlText w:val="%1"/>
      <w:lvlJc w:val="left"/>
      <w:pPr>
        <w:ind w:left="465" w:hanging="465"/>
      </w:pPr>
      <w:rPr>
        <w:rFonts w:eastAsia="MS Mincho" w:hint="default"/>
        <w:b/>
        <w:color w:val="auto"/>
      </w:rPr>
    </w:lvl>
    <w:lvl w:ilvl="1">
      <w:start w:val="3"/>
      <w:numFmt w:val="decimal"/>
      <w:lvlText w:val="%1.%2"/>
      <w:lvlJc w:val="left"/>
      <w:pPr>
        <w:ind w:left="465" w:hanging="465"/>
      </w:pPr>
      <w:rPr>
        <w:rFonts w:eastAsia="MS Mincho" w:hint="default"/>
        <w:b/>
        <w:color w:val="auto"/>
      </w:rPr>
    </w:lvl>
    <w:lvl w:ilvl="2">
      <w:start w:val="1"/>
      <w:numFmt w:val="decimal"/>
      <w:lvlText w:val="%1.%2.%3"/>
      <w:lvlJc w:val="left"/>
      <w:pPr>
        <w:ind w:left="720" w:hanging="720"/>
      </w:pPr>
      <w:rPr>
        <w:rFonts w:eastAsia="MS Mincho" w:hint="default"/>
        <w:b/>
        <w:color w:val="auto"/>
      </w:rPr>
    </w:lvl>
    <w:lvl w:ilvl="3">
      <w:start w:val="1"/>
      <w:numFmt w:val="decimal"/>
      <w:lvlText w:val="%1.%2.%3.%4"/>
      <w:lvlJc w:val="left"/>
      <w:pPr>
        <w:ind w:left="1080" w:hanging="1080"/>
      </w:pPr>
      <w:rPr>
        <w:rFonts w:eastAsia="MS Mincho" w:hint="default"/>
        <w:b/>
        <w:color w:val="auto"/>
      </w:rPr>
    </w:lvl>
    <w:lvl w:ilvl="4">
      <w:start w:val="1"/>
      <w:numFmt w:val="decimal"/>
      <w:lvlText w:val="%1.%2.%3.%4.%5"/>
      <w:lvlJc w:val="left"/>
      <w:pPr>
        <w:ind w:left="1080" w:hanging="1080"/>
      </w:pPr>
      <w:rPr>
        <w:rFonts w:eastAsia="MS Mincho" w:hint="default"/>
        <w:b/>
        <w:color w:val="auto"/>
      </w:rPr>
    </w:lvl>
    <w:lvl w:ilvl="5">
      <w:start w:val="1"/>
      <w:numFmt w:val="decimal"/>
      <w:lvlText w:val="%1.%2.%3.%4.%5.%6"/>
      <w:lvlJc w:val="left"/>
      <w:pPr>
        <w:ind w:left="1440" w:hanging="1440"/>
      </w:pPr>
      <w:rPr>
        <w:rFonts w:eastAsia="MS Mincho" w:hint="default"/>
        <w:b/>
        <w:color w:val="auto"/>
      </w:rPr>
    </w:lvl>
    <w:lvl w:ilvl="6">
      <w:start w:val="1"/>
      <w:numFmt w:val="decimal"/>
      <w:lvlText w:val="%1.%2.%3.%4.%5.%6.%7"/>
      <w:lvlJc w:val="left"/>
      <w:pPr>
        <w:ind w:left="1440" w:hanging="1440"/>
      </w:pPr>
      <w:rPr>
        <w:rFonts w:eastAsia="MS Mincho" w:hint="default"/>
        <w:b/>
        <w:color w:val="auto"/>
      </w:rPr>
    </w:lvl>
    <w:lvl w:ilvl="7">
      <w:start w:val="1"/>
      <w:numFmt w:val="decimal"/>
      <w:lvlText w:val="%1.%2.%3.%4.%5.%6.%7.%8"/>
      <w:lvlJc w:val="left"/>
      <w:pPr>
        <w:ind w:left="1800" w:hanging="1800"/>
      </w:pPr>
      <w:rPr>
        <w:rFonts w:eastAsia="MS Mincho" w:hint="default"/>
        <w:b/>
        <w:color w:val="auto"/>
      </w:rPr>
    </w:lvl>
    <w:lvl w:ilvl="8">
      <w:start w:val="1"/>
      <w:numFmt w:val="decimal"/>
      <w:lvlText w:val="%1.%2.%3.%4.%5.%6.%7.%8.%9"/>
      <w:lvlJc w:val="left"/>
      <w:pPr>
        <w:ind w:left="1800" w:hanging="1800"/>
      </w:pPr>
      <w:rPr>
        <w:rFonts w:eastAsia="MS Mincho" w:hint="default"/>
        <w:b/>
        <w:color w:val="auto"/>
      </w:rPr>
    </w:lvl>
  </w:abstractNum>
  <w:abstractNum w:abstractNumId="40" w15:restartNumberingAfterBreak="0">
    <w:nsid w:val="2EE376CF"/>
    <w:multiLevelType w:val="hybridMultilevel"/>
    <w:tmpl w:val="8882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4809F0"/>
    <w:multiLevelType w:val="multilevel"/>
    <w:tmpl w:val="F498F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2116CD2"/>
    <w:multiLevelType w:val="multilevel"/>
    <w:tmpl w:val="171CDDF2"/>
    <w:lvl w:ilvl="0">
      <w:start w:val="8"/>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43" w15:restartNumberingAfterBreak="0">
    <w:nsid w:val="35C46AFC"/>
    <w:multiLevelType w:val="hybridMultilevel"/>
    <w:tmpl w:val="6B762012"/>
    <w:lvl w:ilvl="0" w:tplc="CE86665C">
      <w:start w:val="1"/>
      <w:numFmt w:val="decimal"/>
      <w:lvlText w:val="%1."/>
      <w:lvlJc w:val="left"/>
      <w:pPr>
        <w:tabs>
          <w:tab w:val="num" w:pos="360"/>
        </w:tabs>
        <w:ind w:left="360" w:hanging="360"/>
      </w:pPr>
    </w:lvl>
    <w:lvl w:ilvl="1" w:tplc="488EEE38">
      <w:numFmt w:val="none"/>
      <w:lvlText w:val=""/>
      <w:lvlJc w:val="left"/>
      <w:pPr>
        <w:tabs>
          <w:tab w:val="num" w:pos="360"/>
        </w:tabs>
      </w:pPr>
    </w:lvl>
    <w:lvl w:ilvl="2" w:tplc="9F2CFB74">
      <w:numFmt w:val="none"/>
      <w:lvlText w:val=""/>
      <w:lvlJc w:val="left"/>
      <w:pPr>
        <w:tabs>
          <w:tab w:val="num" w:pos="360"/>
        </w:tabs>
      </w:pPr>
    </w:lvl>
    <w:lvl w:ilvl="3" w:tplc="280CC4AE">
      <w:numFmt w:val="none"/>
      <w:lvlText w:val=""/>
      <w:lvlJc w:val="left"/>
      <w:pPr>
        <w:tabs>
          <w:tab w:val="num" w:pos="360"/>
        </w:tabs>
      </w:pPr>
    </w:lvl>
    <w:lvl w:ilvl="4" w:tplc="C010CE88">
      <w:numFmt w:val="none"/>
      <w:lvlText w:val=""/>
      <w:lvlJc w:val="left"/>
      <w:pPr>
        <w:tabs>
          <w:tab w:val="num" w:pos="360"/>
        </w:tabs>
      </w:pPr>
    </w:lvl>
    <w:lvl w:ilvl="5" w:tplc="CDD056E0">
      <w:numFmt w:val="none"/>
      <w:lvlText w:val=""/>
      <w:lvlJc w:val="left"/>
      <w:pPr>
        <w:tabs>
          <w:tab w:val="num" w:pos="360"/>
        </w:tabs>
      </w:pPr>
    </w:lvl>
    <w:lvl w:ilvl="6" w:tplc="2048BFBA">
      <w:numFmt w:val="none"/>
      <w:lvlText w:val=""/>
      <w:lvlJc w:val="left"/>
      <w:pPr>
        <w:tabs>
          <w:tab w:val="num" w:pos="360"/>
        </w:tabs>
      </w:pPr>
    </w:lvl>
    <w:lvl w:ilvl="7" w:tplc="F67A3A4A">
      <w:numFmt w:val="none"/>
      <w:lvlText w:val=""/>
      <w:lvlJc w:val="left"/>
      <w:pPr>
        <w:tabs>
          <w:tab w:val="num" w:pos="360"/>
        </w:tabs>
      </w:pPr>
    </w:lvl>
    <w:lvl w:ilvl="8" w:tplc="B90464C2">
      <w:numFmt w:val="none"/>
      <w:lvlText w:val=""/>
      <w:lvlJc w:val="left"/>
      <w:pPr>
        <w:tabs>
          <w:tab w:val="num" w:pos="360"/>
        </w:tabs>
      </w:pPr>
    </w:lvl>
  </w:abstractNum>
  <w:abstractNum w:abstractNumId="44" w15:restartNumberingAfterBreak="0">
    <w:nsid w:val="371B4F8C"/>
    <w:multiLevelType w:val="hybridMultilevel"/>
    <w:tmpl w:val="0B447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4157CA"/>
    <w:multiLevelType w:val="hybridMultilevel"/>
    <w:tmpl w:val="5A32A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F25554"/>
    <w:multiLevelType w:val="hybridMultilevel"/>
    <w:tmpl w:val="6E1A6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42B13EB1"/>
    <w:multiLevelType w:val="hybridMultilevel"/>
    <w:tmpl w:val="A3E86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B3E3FD3"/>
    <w:multiLevelType w:val="hybridMultilevel"/>
    <w:tmpl w:val="8C423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350875"/>
    <w:multiLevelType w:val="hybridMultilevel"/>
    <w:tmpl w:val="3E9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EB6032"/>
    <w:multiLevelType w:val="hybridMultilevel"/>
    <w:tmpl w:val="4AC2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ED23FE"/>
    <w:multiLevelType w:val="hybridMultilevel"/>
    <w:tmpl w:val="40D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F225E4"/>
    <w:multiLevelType w:val="hybridMultilevel"/>
    <w:tmpl w:val="A7CCC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007236"/>
    <w:multiLevelType w:val="hybridMultilevel"/>
    <w:tmpl w:val="C2C0C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004A41"/>
    <w:multiLevelType w:val="multilevel"/>
    <w:tmpl w:val="CF04621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350069D"/>
    <w:multiLevelType w:val="hybridMultilevel"/>
    <w:tmpl w:val="BF664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736451"/>
    <w:multiLevelType w:val="hybridMultilevel"/>
    <w:tmpl w:val="7F08D4E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58" w15:restartNumberingAfterBreak="0">
    <w:nsid w:val="76880222"/>
    <w:multiLevelType w:val="hybridMultilevel"/>
    <w:tmpl w:val="DCF41A6E"/>
    <w:lvl w:ilvl="0" w:tplc="08090001">
      <w:start w:val="1"/>
      <w:numFmt w:val="bullet"/>
      <w:lvlText w:val=""/>
      <w:lvlJc w:val="left"/>
      <w:pPr>
        <w:tabs>
          <w:tab w:val="num" w:pos="540"/>
        </w:tabs>
        <w:ind w:left="540" w:hanging="360"/>
      </w:pPr>
      <w:rPr>
        <w:rFonts w:ascii="Symbol" w:hAnsi="Symbol" w:hint="default"/>
      </w:rPr>
    </w:lvl>
    <w:lvl w:ilvl="1" w:tplc="EBCC73AA">
      <w:start w:val="1"/>
      <w:numFmt w:val="bullet"/>
      <w:lvlText w:val="-"/>
      <w:lvlJc w:val="left"/>
      <w:pPr>
        <w:tabs>
          <w:tab w:val="num" w:pos="1260"/>
        </w:tabs>
        <w:ind w:left="1260" w:hanging="360"/>
      </w:pPr>
      <w:rPr>
        <w:rFonts w:ascii="Arial" w:eastAsia="Times New Roman" w:hAnsi="Arial" w:cs="Arial" w:hint="default"/>
      </w:rPr>
    </w:lvl>
    <w:lvl w:ilvl="2" w:tplc="08090001">
      <w:start w:val="1"/>
      <w:numFmt w:val="bullet"/>
      <w:lvlText w:val=""/>
      <w:lvlJc w:val="left"/>
      <w:pPr>
        <w:tabs>
          <w:tab w:val="num" w:pos="1980"/>
        </w:tabs>
        <w:ind w:left="1980" w:hanging="360"/>
      </w:pPr>
      <w:rPr>
        <w:rFonts w:ascii="Symbol" w:hAnsi="Symbol"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59" w15:restartNumberingAfterBreak="0">
    <w:nsid w:val="7DF023E9"/>
    <w:multiLevelType w:val="hybridMultilevel"/>
    <w:tmpl w:val="9E800F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874584137">
    <w:abstractNumId w:val="1"/>
  </w:num>
  <w:num w:numId="2" w16cid:durableId="1829440460">
    <w:abstractNumId w:val="2"/>
  </w:num>
  <w:num w:numId="3" w16cid:durableId="890313345">
    <w:abstractNumId w:val="3"/>
  </w:num>
  <w:num w:numId="4" w16cid:durableId="2016880794">
    <w:abstractNumId w:val="4"/>
  </w:num>
  <w:num w:numId="5" w16cid:durableId="1344435990">
    <w:abstractNumId w:val="5"/>
  </w:num>
  <w:num w:numId="6" w16cid:durableId="1541356317">
    <w:abstractNumId w:val="6"/>
  </w:num>
  <w:num w:numId="7" w16cid:durableId="160699657">
    <w:abstractNumId w:val="7"/>
  </w:num>
  <w:num w:numId="8" w16cid:durableId="536504274">
    <w:abstractNumId w:val="8"/>
  </w:num>
  <w:num w:numId="9" w16cid:durableId="532040897">
    <w:abstractNumId w:val="9"/>
  </w:num>
  <w:num w:numId="10" w16cid:durableId="1223060833">
    <w:abstractNumId w:val="10"/>
  </w:num>
  <w:num w:numId="11" w16cid:durableId="1889755426">
    <w:abstractNumId w:val="11"/>
  </w:num>
  <w:num w:numId="12" w16cid:durableId="665476379">
    <w:abstractNumId w:val="12"/>
  </w:num>
  <w:num w:numId="13" w16cid:durableId="462160865">
    <w:abstractNumId w:val="13"/>
  </w:num>
  <w:num w:numId="14" w16cid:durableId="230963736">
    <w:abstractNumId w:val="14"/>
  </w:num>
  <w:num w:numId="15" w16cid:durableId="1742098647">
    <w:abstractNumId w:val="15"/>
  </w:num>
  <w:num w:numId="16" w16cid:durableId="411246801">
    <w:abstractNumId w:val="16"/>
  </w:num>
  <w:num w:numId="17" w16cid:durableId="703754293">
    <w:abstractNumId w:val="17"/>
  </w:num>
  <w:num w:numId="18" w16cid:durableId="1585144484">
    <w:abstractNumId w:val="18"/>
  </w:num>
  <w:num w:numId="19" w16cid:durableId="94131284">
    <w:abstractNumId w:val="19"/>
  </w:num>
  <w:num w:numId="20" w16cid:durableId="1466772314">
    <w:abstractNumId w:val="20"/>
  </w:num>
  <w:num w:numId="21" w16cid:durableId="1648244803">
    <w:abstractNumId w:val="21"/>
  </w:num>
  <w:num w:numId="22" w16cid:durableId="425731215">
    <w:abstractNumId w:val="22"/>
  </w:num>
  <w:num w:numId="23" w16cid:durableId="1235625273">
    <w:abstractNumId w:val="23"/>
  </w:num>
  <w:num w:numId="24" w16cid:durableId="994844306">
    <w:abstractNumId w:val="24"/>
  </w:num>
  <w:num w:numId="25" w16cid:durableId="1856118602">
    <w:abstractNumId w:val="25"/>
  </w:num>
  <w:num w:numId="26" w16cid:durableId="364672188">
    <w:abstractNumId w:val="26"/>
  </w:num>
  <w:num w:numId="27" w16cid:durableId="376123901">
    <w:abstractNumId w:val="27"/>
  </w:num>
  <w:num w:numId="28" w16cid:durableId="2061007781">
    <w:abstractNumId w:val="43"/>
  </w:num>
  <w:num w:numId="29" w16cid:durableId="907157321">
    <w:abstractNumId w:val="59"/>
  </w:num>
  <w:num w:numId="30" w16cid:durableId="1818380247">
    <w:abstractNumId w:val="53"/>
  </w:num>
  <w:num w:numId="31" w16cid:durableId="994185297">
    <w:abstractNumId w:val="47"/>
  </w:num>
  <w:num w:numId="32" w16cid:durableId="825315014">
    <w:abstractNumId w:val="36"/>
  </w:num>
  <w:num w:numId="33" w16cid:durableId="1304192615">
    <w:abstractNumId w:val="32"/>
  </w:num>
  <w:num w:numId="34" w16cid:durableId="1538665534">
    <w:abstractNumId w:val="44"/>
  </w:num>
  <w:num w:numId="35" w16cid:durableId="1879390986">
    <w:abstractNumId w:val="54"/>
  </w:num>
  <w:num w:numId="36" w16cid:durableId="944264913">
    <w:abstractNumId w:val="29"/>
  </w:num>
  <w:num w:numId="37" w16cid:durableId="1404790236">
    <w:abstractNumId w:val="0"/>
  </w:num>
  <w:num w:numId="38" w16cid:durableId="93093605">
    <w:abstractNumId w:val="55"/>
  </w:num>
  <w:num w:numId="39" w16cid:durableId="1969311670">
    <w:abstractNumId w:val="41"/>
  </w:num>
  <w:num w:numId="40" w16cid:durableId="1157572241">
    <w:abstractNumId w:val="31"/>
  </w:num>
  <w:num w:numId="41" w16cid:durableId="883908566">
    <w:abstractNumId w:val="56"/>
  </w:num>
  <w:num w:numId="42" w16cid:durableId="1640305964">
    <w:abstractNumId w:val="45"/>
  </w:num>
  <w:num w:numId="43" w16cid:durableId="1718311527">
    <w:abstractNumId w:val="28"/>
  </w:num>
  <w:num w:numId="44" w16cid:durableId="1502039855">
    <w:abstractNumId w:val="34"/>
  </w:num>
  <w:num w:numId="45" w16cid:durableId="351684834">
    <w:abstractNumId w:val="58"/>
  </w:num>
  <w:num w:numId="46" w16cid:durableId="1364287983">
    <w:abstractNumId w:val="38"/>
  </w:num>
  <w:num w:numId="47" w16cid:durableId="1580559197">
    <w:abstractNumId w:val="49"/>
  </w:num>
  <w:num w:numId="48" w16cid:durableId="613825534">
    <w:abstractNumId w:val="35"/>
  </w:num>
  <w:num w:numId="49" w16cid:durableId="1126042098">
    <w:abstractNumId w:val="42"/>
  </w:num>
  <w:num w:numId="50" w16cid:durableId="792675278">
    <w:abstractNumId w:val="51"/>
  </w:num>
  <w:num w:numId="51" w16cid:durableId="113523517">
    <w:abstractNumId w:val="50"/>
  </w:num>
  <w:num w:numId="52" w16cid:durableId="1406075906">
    <w:abstractNumId w:val="46"/>
  </w:num>
  <w:num w:numId="53" w16cid:durableId="2054116973">
    <w:abstractNumId w:val="37"/>
  </w:num>
  <w:num w:numId="54" w16cid:durableId="1541935795">
    <w:abstractNumId w:val="40"/>
  </w:num>
  <w:num w:numId="55" w16cid:durableId="249966611">
    <w:abstractNumId w:val="39"/>
  </w:num>
  <w:num w:numId="56" w16cid:durableId="19939157">
    <w:abstractNumId w:val="57"/>
  </w:num>
  <w:num w:numId="57" w16cid:durableId="1491293648">
    <w:abstractNumId w:val="52"/>
  </w:num>
  <w:num w:numId="58" w16cid:durableId="1595556975">
    <w:abstractNumId w:val="33"/>
  </w:num>
  <w:num w:numId="59" w16cid:durableId="592979264">
    <w:abstractNumId w:val="48"/>
  </w:num>
  <w:num w:numId="60" w16cid:durableId="1377775832">
    <w:abstractNumId w:val="3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 McCrone">
    <w15:presenceInfo w15:providerId="AD" w15:userId="S::Carol.McCrone@nottinghamcity.gov.uk::535513d4-1ab7-44a1-9e2b-053a1491a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24"/>
    <w:rsid w:val="00000403"/>
    <w:rsid w:val="00001099"/>
    <w:rsid w:val="0000313D"/>
    <w:rsid w:val="000067EF"/>
    <w:rsid w:val="00013BB6"/>
    <w:rsid w:val="00015171"/>
    <w:rsid w:val="000167C8"/>
    <w:rsid w:val="00027393"/>
    <w:rsid w:val="00033876"/>
    <w:rsid w:val="0003402C"/>
    <w:rsid w:val="000353E5"/>
    <w:rsid w:val="00044E14"/>
    <w:rsid w:val="0005018F"/>
    <w:rsid w:val="00050746"/>
    <w:rsid w:val="00055C0F"/>
    <w:rsid w:val="000568AC"/>
    <w:rsid w:val="000569DC"/>
    <w:rsid w:val="000604CF"/>
    <w:rsid w:val="00060936"/>
    <w:rsid w:val="00064DD1"/>
    <w:rsid w:val="00067013"/>
    <w:rsid w:val="00071DBF"/>
    <w:rsid w:val="00072434"/>
    <w:rsid w:val="00072CB8"/>
    <w:rsid w:val="000831AB"/>
    <w:rsid w:val="0008363C"/>
    <w:rsid w:val="00084EFE"/>
    <w:rsid w:val="000874EF"/>
    <w:rsid w:val="000965A8"/>
    <w:rsid w:val="000A1B59"/>
    <w:rsid w:val="000A2C43"/>
    <w:rsid w:val="000A3516"/>
    <w:rsid w:val="000A7FAF"/>
    <w:rsid w:val="000B276B"/>
    <w:rsid w:val="000B40C8"/>
    <w:rsid w:val="000B660A"/>
    <w:rsid w:val="000C2CDA"/>
    <w:rsid w:val="000C79FA"/>
    <w:rsid w:val="000D000D"/>
    <w:rsid w:val="000D46E1"/>
    <w:rsid w:val="000D49C1"/>
    <w:rsid w:val="000E2570"/>
    <w:rsid w:val="000E6485"/>
    <w:rsid w:val="00102193"/>
    <w:rsid w:val="00102F10"/>
    <w:rsid w:val="00105EB1"/>
    <w:rsid w:val="00106DCE"/>
    <w:rsid w:val="00111895"/>
    <w:rsid w:val="0011402C"/>
    <w:rsid w:val="00114C78"/>
    <w:rsid w:val="00121BF5"/>
    <w:rsid w:val="00123E62"/>
    <w:rsid w:val="001252CF"/>
    <w:rsid w:val="00132350"/>
    <w:rsid w:val="001323B5"/>
    <w:rsid w:val="00133B88"/>
    <w:rsid w:val="00136AF4"/>
    <w:rsid w:val="001372DE"/>
    <w:rsid w:val="001409E8"/>
    <w:rsid w:val="00142C36"/>
    <w:rsid w:val="00142FFB"/>
    <w:rsid w:val="00151A6D"/>
    <w:rsid w:val="00154730"/>
    <w:rsid w:val="0015490B"/>
    <w:rsid w:val="001564EB"/>
    <w:rsid w:val="00156D45"/>
    <w:rsid w:val="001625BC"/>
    <w:rsid w:val="00162618"/>
    <w:rsid w:val="00173D8F"/>
    <w:rsid w:val="001752D5"/>
    <w:rsid w:val="00175F92"/>
    <w:rsid w:val="00176322"/>
    <w:rsid w:val="00177490"/>
    <w:rsid w:val="00183E1D"/>
    <w:rsid w:val="0018415F"/>
    <w:rsid w:val="00190BCC"/>
    <w:rsid w:val="00191AF9"/>
    <w:rsid w:val="001961DB"/>
    <w:rsid w:val="0019771E"/>
    <w:rsid w:val="001A03B7"/>
    <w:rsid w:val="001A03E5"/>
    <w:rsid w:val="001C2380"/>
    <w:rsid w:val="001C41C7"/>
    <w:rsid w:val="001C6604"/>
    <w:rsid w:val="001C6F3B"/>
    <w:rsid w:val="001C798A"/>
    <w:rsid w:val="001C7E21"/>
    <w:rsid w:val="001D2F5E"/>
    <w:rsid w:val="001D4D24"/>
    <w:rsid w:val="001E2B4F"/>
    <w:rsid w:val="001E2F14"/>
    <w:rsid w:val="001E5ABC"/>
    <w:rsid w:val="001E67B4"/>
    <w:rsid w:val="001F54DD"/>
    <w:rsid w:val="001F789B"/>
    <w:rsid w:val="001F7CE0"/>
    <w:rsid w:val="001F7F14"/>
    <w:rsid w:val="002005DF"/>
    <w:rsid w:val="002017B5"/>
    <w:rsid w:val="0021041C"/>
    <w:rsid w:val="00210586"/>
    <w:rsid w:val="00220F30"/>
    <w:rsid w:val="00225C2C"/>
    <w:rsid w:val="00226A8A"/>
    <w:rsid w:val="00230639"/>
    <w:rsid w:val="002306E4"/>
    <w:rsid w:val="00231D41"/>
    <w:rsid w:val="00234817"/>
    <w:rsid w:val="002375E3"/>
    <w:rsid w:val="00245A57"/>
    <w:rsid w:val="002475FC"/>
    <w:rsid w:val="00251D12"/>
    <w:rsid w:val="002523DA"/>
    <w:rsid w:val="00255871"/>
    <w:rsid w:val="00255F14"/>
    <w:rsid w:val="00257147"/>
    <w:rsid w:val="002601AA"/>
    <w:rsid w:val="0026060A"/>
    <w:rsid w:val="0026076C"/>
    <w:rsid w:val="00261969"/>
    <w:rsid w:val="00263111"/>
    <w:rsid w:val="00264586"/>
    <w:rsid w:val="002657EF"/>
    <w:rsid w:val="00275416"/>
    <w:rsid w:val="002761C2"/>
    <w:rsid w:val="00282CA0"/>
    <w:rsid w:val="002833E2"/>
    <w:rsid w:val="00283B51"/>
    <w:rsid w:val="00287739"/>
    <w:rsid w:val="00291EA3"/>
    <w:rsid w:val="00292281"/>
    <w:rsid w:val="00293C29"/>
    <w:rsid w:val="0029534A"/>
    <w:rsid w:val="002A0049"/>
    <w:rsid w:val="002B0C55"/>
    <w:rsid w:val="002B0EAB"/>
    <w:rsid w:val="002B2B1C"/>
    <w:rsid w:val="002B6FCA"/>
    <w:rsid w:val="002C30F2"/>
    <w:rsid w:val="002C36C6"/>
    <w:rsid w:val="002C3EC8"/>
    <w:rsid w:val="002C6ABC"/>
    <w:rsid w:val="002D1F4A"/>
    <w:rsid w:val="002D6740"/>
    <w:rsid w:val="002E0EEB"/>
    <w:rsid w:val="002E1A19"/>
    <w:rsid w:val="002F08DB"/>
    <w:rsid w:val="002F3824"/>
    <w:rsid w:val="003008C3"/>
    <w:rsid w:val="0030486A"/>
    <w:rsid w:val="0031095D"/>
    <w:rsid w:val="0031537B"/>
    <w:rsid w:val="00316F6C"/>
    <w:rsid w:val="003179F8"/>
    <w:rsid w:val="00321CFC"/>
    <w:rsid w:val="00321FEA"/>
    <w:rsid w:val="00324834"/>
    <w:rsid w:val="00330975"/>
    <w:rsid w:val="00333B27"/>
    <w:rsid w:val="003357CA"/>
    <w:rsid w:val="00336232"/>
    <w:rsid w:val="0033764C"/>
    <w:rsid w:val="00337668"/>
    <w:rsid w:val="00343191"/>
    <w:rsid w:val="00344DEC"/>
    <w:rsid w:val="00345BBC"/>
    <w:rsid w:val="00346BD6"/>
    <w:rsid w:val="0034713A"/>
    <w:rsid w:val="00347EE3"/>
    <w:rsid w:val="003526F2"/>
    <w:rsid w:val="00352ADE"/>
    <w:rsid w:val="00354412"/>
    <w:rsid w:val="0035663B"/>
    <w:rsid w:val="00360495"/>
    <w:rsid w:val="003654E9"/>
    <w:rsid w:val="003720B6"/>
    <w:rsid w:val="00373608"/>
    <w:rsid w:val="00382AB7"/>
    <w:rsid w:val="0038418C"/>
    <w:rsid w:val="00387259"/>
    <w:rsid w:val="00390035"/>
    <w:rsid w:val="003906FB"/>
    <w:rsid w:val="003917DA"/>
    <w:rsid w:val="003927D8"/>
    <w:rsid w:val="0039405D"/>
    <w:rsid w:val="00396A06"/>
    <w:rsid w:val="003A18D7"/>
    <w:rsid w:val="003A1D21"/>
    <w:rsid w:val="003A4206"/>
    <w:rsid w:val="003A6305"/>
    <w:rsid w:val="003A6A40"/>
    <w:rsid w:val="003B14D1"/>
    <w:rsid w:val="003B17B8"/>
    <w:rsid w:val="003B2000"/>
    <w:rsid w:val="003B374A"/>
    <w:rsid w:val="003C0AF7"/>
    <w:rsid w:val="003C114E"/>
    <w:rsid w:val="003C1E2B"/>
    <w:rsid w:val="003C2195"/>
    <w:rsid w:val="003C36BB"/>
    <w:rsid w:val="003C5025"/>
    <w:rsid w:val="003D4FB4"/>
    <w:rsid w:val="003E05C8"/>
    <w:rsid w:val="003E6366"/>
    <w:rsid w:val="003E7BE9"/>
    <w:rsid w:val="003F141F"/>
    <w:rsid w:val="003F176A"/>
    <w:rsid w:val="003F53B8"/>
    <w:rsid w:val="003F6E48"/>
    <w:rsid w:val="00400C66"/>
    <w:rsid w:val="004025AC"/>
    <w:rsid w:val="0040404A"/>
    <w:rsid w:val="00410C9E"/>
    <w:rsid w:val="0041693F"/>
    <w:rsid w:val="00420F6D"/>
    <w:rsid w:val="00427347"/>
    <w:rsid w:val="004273A4"/>
    <w:rsid w:val="00427513"/>
    <w:rsid w:val="004279FB"/>
    <w:rsid w:val="0043015A"/>
    <w:rsid w:val="004347D5"/>
    <w:rsid w:val="0043661D"/>
    <w:rsid w:val="00444580"/>
    <w:rsid w:val="00447E03"/>
    <w:rsid w:val="00451959"/>
    <w:rsid w:val="004519D4"/>
    <w:rsid w:val="0045313A"/>
    <w:rsid w:val="00455A50"/>
    <w:rsid w:val="00460AA3"/>
    <w:rsid w:val="00461B76"/>
    <w:rsid w:val="00467BED"/>
    <w:rsid w:val="0047198B"/>
    <w:rsid w:val="00475FC3"/>
    <w:rsid w:val="00476406"/>
    <w:rsid w:val="004771FA"/>
    <w:rsid w:val="0048023C"/>
    <w:rsid w:val="004804D1"/>
    <w:rsid w:val="00481F47"/>
    <w:rsid w:val="004830DD"/>
    <w:rsid w:val="0049571F"/>
    <w:rsid w:val="0049712F"/>
    <w:rsid w:val="0049733F"/>
    <w:rsid w:val="004A1793"/>
    <w:rsid w:val="004A19AF"/>
    <w:rsid w:val="004A4B43"/>
    <w:rsid w:val="004A556D"/>
    <w:rsid w:val="004A6911"/>
    <w:rsid w:val="004A731F"/>
    <w:rsid w:val="004A7D52"/>
    <w:rsid w:val="004B1F15"/>
    <w:rsid w:val="004B2506"/>
    <w:rsid w:val="004B568A"/>
    <w:rsid w:val="004B64ED"/>
    <w:rsid w:val="004C19F2"/>
    <w:rsid w:val="004C3DA4"/>
    <w:rsid w:val="004C625B"/>
    <w:rsid w:val="004D568A"/>
    <w:rsid w:val="004E2982"/>
    <w:rsid w:val="004E2B9E"/>
    <w:rsid w:val="004E4380"/>
    <w:rsid w:val="004E4497"/>
    <w:rsid w:val="004E76DD"/>
    <w:rsid w:val="004F3F89"/>
    <w:rsid w:val="004F658D"/>
    <w:rsid w:val="004F6D15"/>
    <w:rsid w:val="005014D3"/>
    <w:rsid w:val="005038C7"/>
    <w:rsid w:val="00503C42"/>
    <w:rsid w:val="0051113E"/>
    <w:rsid w:val="00511557"/>
    <w:rsid w:val="005128E3"/>
    <w:rsid w:val="00512F46"/>
    <w:rsid w:val="0051494F"/>
    <w:rsid w:val="0051497B"/>
    <w:rsid w:val="00515C7E"/>
    <w:rsid w:val="00516620"/>
    <w:rsid w:val="00524956"/>
    <w:rsid w:val="0052505D"/>
    <w:rsid w:val="00526C59"/>
    <w:rsid w:val="00526C87"/>
    <w:rsid w:val="00527BBE"/>
    <w:rsid w:val="00531768"/>
    <w:rsid w:val="00531B65"/>
    <w:rsid w:val="005336AB"/>
    <w:rsid w:val="00533D91"/>
    <w:rsid w:val="00537770"/>
    <w:rsid w:val="005400CB"/>
    <w:rsid w:val="00544590"/>
    <w:rsid w:val="00545609"/>
    <w:rsid w:val="00547435"/>
    <w:rsid w:val="00550DF5"/>
    <w:rsid w:val="00552EDC"/>
    <w:rsid w:val="00556EF6"/>
    <w:rsid w:val="00560684"/>
    <w:rsid w:val="0056251F"/>
    <w:rsid w:val="005657DB"/>
    <w:rsid w:val="005661C8"/>
    <w:rsid w:val="0056641D"/>
    <w:rsid w:val="00567DC8"/>
    <w:rsid w:val="0057195A"/>
    <w:rsid w:val="00573F33"/>
    <w:rsid w:val="0057693E"/>
    <w:rsid w:val="00577E85"/>
    <w:rsid w:val="00586A88"/>
    <w:rsid w:val="00587FE6"/>
    <w:rsid w:val="00591156"/>
    <w:rsid w:val="00591368"/>
    <w:rsid w:val="00591DBB"/>
    <w:rsid w:val="0059252E"/>
    <w:rsid w:val="00592927"/>
    <w:rsid w:val="00592B01"/>
    <w:rsid w:val="00593EA7"/>
    <w:rsid w:val="005A167A"/>
    <w:rsid w:val="005A18DA"/>
    <w:rsid w:val="005A2267"/>
    <w:rsid w:val="005A4DD7"/>
    <w:rsid w:val="005A7B67"/>
    <w:rsid w:val="005C0D0A"/>
    <w:rsid w:val="005C380C"/>
    <w:rsid w:val="005C4E28"/>
    <w:rsid w:val="005C548A"/>
    <w:rsid w:val="005C5D5E"/>
    <w:rsid w:val="005C6934"/>
    <w:rsid w:val="005C6C22"/>
    <w:rsid w:val="005D0A89"/>
    <w:rsid w:val="005E0151"/>
    <w:rsid w:val="005E0734"/>
    <w:rsid w:val="005E1E6C"/>
    <w:rsid w:val="005E2076"/>
    <w:rsid w:val="005E4638"/>
    <w:rsid w:val="005E56FB"/>
    <w:rsid w:val="005F7A2A"/>
    <w:rsid w:val="0060231A"/>
    <w:rsid w:val="00602F53"/>
    <w:rsid w:val="00603E25"/>
    <w:rsid w:val="00605E4C"/>
    <w:rsid w:val="006066C9"/>
    <w:rsid w:val="0060767D"/>
    <w:rsid w:val="006119F8"/>
    <w:rsid w:val="0061306C"/>
    <w:rsid w:val="00614A05"/>
    <w:rsid w:val="00615008"/>
    <w:rsid w:val="00616A33"/>
    <w:rsid w:val="00620C19"/>
    <w:rsid w:val="0062384A"/>
    <w:rsid w:val="00624754"/>
    <w:rsid w:val="006248E8"/>
    <w:rsid w:val="006259E7"/>
    <w:rsid w:val="00626749"/>
    <w:rsid w:val="006278B7"/>
    <w:rsid w:val="00627DBF"/>
    <w:rsid w:val="00630A2A"/>
    <w:rsid w:val="0063276E"/>
    <w:rsid w:val="006327D9"/>
    <w:rsid w:val="00633AAF"/>
    <w:rsid w:val="0063577B"/>
    <w:rsid w:val="00637E69"/>
    <w:rsid w:val="00637F67"/>
    <w:rsid w:val="0064552F"/>
    <w:rsid w:val="00651D3D"/>
    <w:rsid w:val="00652F3C"/>
    <w:rsid w:val="006530F0"/>
    <w:rsid w:val="00660FC7"/>
    <w:rsid w:val="006624D8"/>
    <w:rsid w:val="00663B0E"/>
    <w:rsid w:val="00664438"/>
    <w:rsid w:val="00664507"/>
    <w:rsid w:val="00666999"/>
    <w:rsid w:val="006715EC"/>
    <w:rsid w:val="00673DF5"/>
    <w:rsid w:val="006757E5"/>
    <w:rsid w:val="00675CA4"/>
    <w:rsid w:val="00676B83"/>
    <w:rsid w:val="00680D9A"/>
    <w:rsid w:val="00682FC6"/>
    <w:rsid w:val="0068377B"/>
    <w:rsid w:val="006849D1"/>
    <w:rsid w:val="00694D9D"/>
    <w:rsid w:val="00694F6E"/>
    <w:rsid w:val="00697A32"/>
    <w:rsid w:val="006A1BDD"/>
    <w:rsid w:val="006A441A"/>
    <w:rsid w:val="006A68BC"/>
    <w:rsid w:val="006A7DCC"/>
    <w:rsid w:val="006B0AF2"/>
    <w:rsid w:val="006B1908"/>
    <w:rsid w:val="006B1F46"/>
    <w:rsid w:val="006B2801"/>
    <w:rsid w:val="006B2F76"/>
    <w:rsid w:val="006B568C"/>
    <w:rsid w:val="006C04D0"/>
    <w:rsid w:val="006C62BE"/>
    <w:rsid w:val="006D2339"/>
    <w:rsid w:val="006D42A9"/>
    <w:rsid w:val="006D434A"/>
    <w:rsid w:val="006D4AFD"/>
    <w:rsid w:val="006D569B"/>
    <w:rsid w:val="006D6076"/>
    <w:rsid w:val="006D67F4"/>
    <w:rsid w:val="006D7988"/>
    <w:rsid w:val="006E3C18"/>
    <w:rsid w:val="006E59F4"/>
    <w:rsid w:val="006F0E07"/>
    <w:rsid w:val="006F2522"/>
    <w:rsid w:val="006F56E4"/>
    <w:rsid w:val="006F69B3"/>
    <w:rsid w:val="006F729B"/>
    <w:rsid w:val="00704270"/>
    <w:rsid w:val="00710DBB"/>
    <w:rsid w:val="00712D7B"/>
    <w:rsid w:val="00714E47"/>
    <w:rsid w:val="00720980"/>
    <w:rsid w:val="00720FE4"/>
    <w:rsid w:val="0072494C"/>
    <w:rsid w:val="00725EF6"/>
    <w:rsid w:val="007408D7"/>
    <w:rsid w:val="00743E3A"/>
    <w:rsid w:val="007441A3"/>
    <w:rsid w:val="007540C9"/>
    <w:rsid w:val="00755A03"/>
    <w:rsid w:val="00765C7B"/>
    <w:rsid w:val="007675CB"/>
    <w:rsid w:val="007675F5"/>
    <w:rsid w:val="0077533D"/>
    <w:rsid w:val="00776BE3"/>
    <w:rsid w:val="00781156"/>
    <w:rsid w:val="00783F5A"/>
    <w:rsid w:val="00784F46"/>
    <w:rsid w:val="007859BA"/>
    <w:rsid w:val="0079303E"/>
    <w:rsid w:val="00794A1D"/>
    <w:rsid w:val="00796C1F"/>
    <w:rsid w:val="007A6DF5"/>
    <w:rsid w:val="007A7988"/>
    <w:rsid w:val="007B279D"/>
    <w:rsid w:val="007B4CF5"/>
    <w:rsid w:val="007B7A44"/>
    <w:rsid w:val="007C0037"/>
    <w:rsid w:val="007C181A"/>
    <w:rsid w:val="007C3AB0"/>
    <w:rsid w:val="007C3C68"/>
    <w:rsid w:val="007C3EC4"/>
    <w:rsid w:val="007C68D4"/>
    <w:rsid w:val="007D0D72"/>
    <w:rsid w:val="007D2F68"/>
    <w:rsid w:val="007D7ACC"/>
    <w:rsid w:val="007E1C65"/>
    <w:rsid w:val="007E3108"/>
    <w:rsid w:val="007E3F47"/>
    <w:rsid w:val="007E6A7D"/>
    <w:rsid w:val="007F0D62"/>
    <w:rsid w:val="007F0DB4"/>
    <w:rsid w:val="007F1A8B"/>
    <w:rsid w:val="007F2A1E"/>
    <w:rsid w:val="007F4D87"/>
    <w:rsid w:val="007F5684"/>
    <w:rsid w:val="007F5689"/>
    <w:rsid w:val="007F6CB3"/>
    <w:rsid w:val="00804A1B"/>
    <w:rsid w:val="00807A72"/>
    <w:rsid w:val="00810247"/>
    <w:rsid w:val="00811191"/>
    <w:rsid w:val="00812A3F"/>
    <w:rsid w:val="0081392E"/>
    <w:rsid w:val="008143E3"/>
    <w:rsid w:val="008163FD"/>
    <w:rsid w:val="0081759C"/>
    <w:rsid w:val="008212EC"/>
    <w:rsid w:val="00821FF1"/>
    <w:rsid w:val="00824D05"/>
    <w:rsid w:val="00824E27"/>
    <w:rsid w:val="00824F2E"/>
    <w:rsid w:val="00826231"/>
    <w:rsid w:val="00834713"/>
    <w:rsid w:val="00842108"/>
    <w:rsid w:val="0084249B"/>
    <w:rsid w:val="00846753"/>
    <w:rsid w:val="00847BF2"/>
    <w:rsid w:val="0085193F"/>
    <w:rsid w:val="00852F73"/>
    <w:rsid w:val="00855511"/>
    <w:rsid w:val="00857C0F"/>
    <w:rsid w:val="00863222"/>
    <w:rsid w:val="008643D5"/>
    <w:rsid w:val="00866932"/>
    <w:rsid w:val="008669F3"/>
    <w:rsid w:val="00871BAA"/>
    <w:rsid w:val="00872BB5"/>
    <w:rsid w:val="00872BE9"/>
    <w:rsid w:val="00876891"/>
    <w:rsid w:val="008802BC"/>
    <w:rsid w:val="00880E65"/>
    <w:rsid w:val="0088147C"/>
    <w:rsid w:val="0088315E"/>
    <w:rsid w:val="0088407D"/>
    <w:rsid w:val="00887435"/>
    <w:rsid w:val="00887475"/>
    <w:rsid w:val="00894378"/>
    <w:rsid w:val="008946AA"/>
    <w:rsid w:val="00895011"/>
    <w:rsid w:val="008B08FA"/>
    <w:rsid w:val="008B32DE"/>
    <w:rsid w:val="008B3CA5"/>
    <w:rsid w:val="008B6405"/>
    <w:rsid w:val="008B6855"/>
    <w:rsid w:val="008B6C74"/>
    <w:rsid w:val="008C133E"/>
    <w:rsid w:val="008C1B4A"/>
    <w:rsid w:val="008C7CE9"/>
    <w:rsid w:val="008D096B"/>
    <w:rsid w:val="008D149F"/>
    <w:rsid w:val="008D221F"/>
    <w:rsid w:val="008E0604"/>
    <w:rsid w:val="008E23A6"/>
    <w:rsid w:val="008E5167"/>
    <w:rsid w:val="008E6F1D"/>
    <w:rsid w:val="008F1457"/>
    <w:rsid w:val="008F3633"/>
    <w:rsid w:val="008F3678"/>
    <w:rsid w:val="008F4414"/>
    <w:rsid w:val="008F763D"/>
    <w:rsid w:val="00904631"/>
    <w:rsid w:val="00904846"/>
    <w:rsid w:val="00905A12"/>
    <w:rsid w:val="00913122"/>
    <w:rsid w:val="00914F6F"/>
    <w:rsid w:val="00915EB4"/>
    <w:rsid w:val="00922143"/>
    <w:rsid w:val="009223FF"/>
    <w:rsid w:val="00925119"/>
    <w:rsid w:val="00934EBD"/>
    <w:rsid w:val="009371DE"/>
    <w:rsid w:val="0094317F"/>
    <w:rsid w:val="00943580"/>
    <w:rsid w:val="00951064"/>
    <w:rsid w:val="009521D4"/>
    <w:rsid w:val="009530E1"/>
    <w:rsid w:val="00953A34"/>
    <w:rsid w:val="00960651"/>
    <w:rsid w:val="00960740"/>
    <w:rsid w:val="0096442A"/>
    <w:rsid w:val="00966D04"/>
    <w:rsid w:val="00970E37"/>
    <w:rsid w:val="0097258E"/>
    <w:rsid w:val="00975FF5"/>
    <w:rsid w:val="009857E0"/>
    <w:rsid w:val="0098704C"/>
    <w:rsid w:val="00990A6D"/>
    <w:rsid w:val="00991BDF"/>
    <w:rsid w:val="00992A69"/>
    <w:rsid w:val="00992F49"/>
    <w:rsid w:val="009964CA"/>
    <w:rsid w:val="0099683A"/>
    <w:rsid w:val="009A0E07"/>
    <w:rsid w:val="009A14D2"/>
    <w:rsid w:val="009A2F4B"/>
    <w:rsid w:val="009A5142"/>
    <w:rsid w:val="009A5801"/>
    <w:rsid w:val="009A66E8"/>
    <w:rsid w:val="009B0598"/>
    <w:rsid w:val="009B3084"/>
    <w:rsid w:val="009B3256"/>
    <w:rsid w:val="009B4FD5"/>
    <w:rsid w:val="009B5869"/>
    <w:rsid w:val="009B7400"/>
    <w:rsid w:val="009C4F67"/>
    <w:rsid w:val="009D0683"/>
    <w:rsid w:val="009D2C96"/>
    <w:rsid w:val="009E1089"/>
    <w:rsid w:val="009F0690"/>
    <w:rsid w:val="009F505F"/>
    <w:rsid w:val="00A00D55"/>
    <w:rsid w:val="00A018B2"/>
    <w:rsid w:val="00A03256"/>
    <w:rsid w:val="00A114DE"/>
    <w:rsid w:val="00A148D7"/>
    <w:rsid w:val="00A170F4"/>
    <w:rsid w:val="00A17521"/>
    <w:rsid w:val="00A20907"/>
    <w:rsid w:val="00A21040"/>
    <w:rsid w:val="00A23899"/>
    <w:rsid w:val="00A248A3"/>
    <w:rsid w:val="00A25B82"/>
    <w:rsid w:val="00A27559"/>
    <w:rsid w:val="00A34B32"/>
    <w:rsid w:val="00A35389"/>
    <w:rsid w:val="00A40C4D"/>
    <w:rsid w:val="00A43A74"/>
    <w:rsid w:val="00A46357"/>
    <w:rsid w:val="00A52732"/>
    <w:rsid w:val="00A53442"/>
    <w:rsid w:val="00A563D9"/>
    <w:rsid w:val="00A579BF"/>
    <w:rsid w:val="00A61F7F"/>
    <w:rsid w:val="00A6607F"/>
    <w:rsid w:val="00A678A7"/>
    <w:rsid w:val="00A80AF8"/>
    <w:rsid w:val="00A961D6"/>
    <w:rsid w:val="00A97CB9"/>
    <w:rsid w:val="00AA010C"/>
    <w:rsid w:val="00AA1015"/>
    <w:rsid w:val="00AA2F7A"/>
    <w:rsid w:val="00AA30C0"/>
    <w:rsid w:val="00AA5C30"/>
    <w:rsid w:val="00AA6237"/>
    <w:rsid w:val="00AA71DC"/>
    <w:rsid w:val="00AB0311"/>
    <w:rsid w:val="00AB09EC"/>
    <w:rsid w:val="00AB2854"/>
    <w:rsid w:val="00AB6981"/>
    <w:rsid w:val="00AB798B"/>
    <w:rsid w:val="00AC1CC3"/>
    <w:rsid w:val="00AC2EA8"/>
    <w:rsid w:val="00AC4641"/>
    <w:rsid w:val="00AC7F2C"/>
    <w:rsid w:val="00AD208D"/>
    <w:rsid w:val="00AD2F4A"/>
    <w:rsid w:val="00AD3B51"/>
    <w:rsid w:val="00AE117A"/>
    <w:rsid w:val="00AE15B9"/>
    <w:rsid w:val="00AE51A4"/>
    <w:rsid w:val="00AE7A2A"/>
    <w:rsid w:val="00AF0077"/>
    <w:rsid w:val="00AF0239"/>
    <w:rsid w:val="00AF1244"/>
    <w:rsid w:val="00AF2390"/>
    <w:rsid w:val="00AF244F"/>
    <w:rsid w:val="00AF3C2D"/>
    <w:rsid w:val="00AF584D"/>
    <w:rsid w:val="00AF7E34"/>
    <w:rsid w:val="00B04A82"/>
    <w:rsid w:val="00B063A3"/>
    <w:rsid w:val="00B07784"/>
    <w:rsid w:val="00B1192B"/>
    <w:rsid w:val="00B1237C"/>
    <w:rsid w:val="00B12865"/>
    <w:rsid w:val="00B13428"/>
    <w:rsid w:val="00B14345"/>
    <w:rsid w:val="00B1534D"/>
    <w:rsid w:val="00B24A71"/>
    <w:rsid w:val="00B25C66"/>
    <w:rsid w:val="00B319D4"/>
    <w:rsid w:val="00B33082"/>
    <w:rsid w:val="00B42DE8"/>
    <w:rsid w:val="00B46148"/>
    <w:rsid w:val="00B51587"/>
    <w:rsid w:val="00B54686"/>
    <w:rsid w:val="00B5553A"/>
    <w:rsid w:val="00B57778"/>
    <w:rsid w:val="00B64661"/>
    <w:rsid w:val="00B675B1"/>
    <w:rsid w:val="00B67D3F"/>
    <w:rsid w:val="00B67F3E"/>
    <w:rsid w:val="00B715D5"/>
    <w:rsid w:val="00B77A4B"/>
    <w:rsid w:val="00B87FF0"/>
    <w:rsid w:val="00B9298D"/>
    <w:rsid w:val="00B94689"/>
    <w:rsid w:val="00BA3833"/>
    <w:rsid w:val="00BA4C41"/>
    <w:rsid w:val="00BA7020"/>
    <w:rsid w:val="00BB2CBE"/>
    <w:rsid w:val="00BB3609"/>
    <w:rsid w:val="00BB430E"/>
    <w:rsid w:val="00BD0B1A"/>
    <w:rsid w:val="00BD156D"/>
    <w:rsid w:val="00BD3989"/>
    <w:rsid w:val="00BE04D3"/>
    <w:rsid w:val="00BE2DC1"/>
    <w:rsid w:val="00BE3A42"/>
    <w:rsid w:val="00BE489C"/>
    <w:rsid w:val="00BE4BC6"/>
    <w:rsid w:val="00BE6BDD"/>
    <w:rsid w:val="00BF057A"/>
    <w:rsid w:val="00BF13C4"/>
    <w:rsid w:val="00BF6BB9"/>
    <w:rsid w:val="00BF6D0F"/>
    <w:rsid w:val="00C016D9"/>
    <w:rsid w:val="00C02A64"/>
    <w:rsid w:val="00C03F9B"/>
    <w:rsid w:val="00C04807"/>
    <w:rsid w:val="00C04BF9"/>
    <w:rsid w:val="00C102F2"/>
    <w:rsid w:val="00C108D3"/>
    <w:rsid w:val="00C11C6E"/>
    <w:rsid w:val="00C12824"/>
    <w:rsid w:val="00C201B2"/>
    <w:rsid w:val="00C20A9E"/>
    <w:rsid w:val="00C20C6D"/>
    <w:rsid w:val="00C21912"/>
    <w:rsid w:val="00C31494"/>
    <w:rsid w:val="00C32994"/>
    <w:rsid w:val="00C352FE"/>
    <w:rsid w:val="00C35FB1"/>
    <w:rsid w:val="00C4075E"/>
    <w:rsid w:val="00C41B3B"/>
    <w:rsid w:val="00C42616"/>
    <w:rsid w:val="00C439B7"/>
    <w:rsid w:val="00C534C6"/>
    <w:rsid w:val="00C54B5B"/>
    <w:rsid w:val="00C62497"/>
    <w:rsid w:val="00C62EAA"/>
    <w:rsid w:val="00C6402A"/>
    <w:rsid w:val="00C6432B"/>
    <w:rsid w:val="00C651F3"/>
    <w:rsid w:val="00C65C2E"/>
    <w:rsid w:val="00C6631E"/>
    <w:rsid w:val="00C665D5"/>
    <w:rsid w:val="00C66AD2"/>
    <w:rsid w:val="00C704BD"/>
    <w:rsid w:val="00C70EC3"/>
    <w:rsid w:val="00C716F7"/>
    <w:rsid w:val="00C75C15"/>
    <w:rsid w:val="00C76977"/>
    <w:rsid w:val="00C80338"/>
    <w:rsid w:val="00C805AD"/>
    <w:rsid w:val="00C8297C"/>
    <w:rsid w:val="00C82BF3"/>
    <w:rsid w:val="00C90A6F"/>
    <w:rsid w:val="00C92528"/>
    <w:rsid w:val="00C930A0"/>
    <w:rsid w:val="00C93ABF"/>
    <w:rsid w:val="00C95EA1"/>
    <w:rsid w:val="00C96F9A"/>
    <w:rsid w:val="00C9720E"/>
    <w:rsid w:val="00CA1047"/>
    <w:rsid w:val="00CA339F"/>
    <w:rsid w:val="00CA3623"/>
    <w:rsid w:val="00CA6D8E"/>
    <w:rsid w:val="00CA7B3B"/>
    <w:rsid w:val="00CB5B95"/>
    <w:rsid w:val="00CC1C0B"/>
    <w:rsid w:val="00CC205A"/>
    <w:rsid w:val="00CC36A2"/>
    <w:rsid w:val="00CC7E13"/>
    <w:rsid w:val="00CD6397"/>
    <w:rsid w:val="00CE2529"/>
    <w:rsid w:val="00CF4C55"/>
    <w:rsid w:val="00D00D12"/>
    <w:rsid w:val="00D02337"/>
    <w:rsid w:val="00D035CE"/>
    <w:rsid w:val="00D04B34"/>
    <w:rsid w:val="00D05C8C"/>
    <w:rsid w:val="00D06773"/>
    <w:rsid w:val="00D077DD"/>
    <w:rsid w:val="00D077F7"/>
    <w:rsid w:val="00D122D6"/>
    <w:rsid w:val="00D1303A"/>
    <w:rsid w:val="00D13118"/>
    <w:rsid w:val="00D213F5"/>
    <w:rsid w:val="00D21B2A"/>
    <w:rsid w:val="00D21C27"/>
    <w:rsid w:val="00D24C0B"/>
    <w:rsid w:val="00D24F8E"/>
    <w:rsid w:val="00D27AA3"/>
    <w:rsid w:val="00D3037D"/>
    <w:rsid w:val="00D309F8"/>
    <w:rsid w:val="00D32918"/>
    <w:rsid w:val="00D34C89"/>
    <w:rsid w:val="00D3766D"/>
    <w:rsid w:val="00D44BE5"/>
    <w:rsid w:val="00D458DA"/>
    <w:rsid w:val="00D51052"/>
    <w:rsid w:val="00D55B5E"/>
    <w:rsid w:val="00D60868"/>
    <w:rsid w:val="00D612DC"/>
    <w:rsid w:val="00D648C7"/>
    <w:rsid w:val="00D71299"/>
    <w:rsid w:val="00D71892"/>
    <w:rsid w:val="00D72233"/>
    <w:rsid w:val="00D84C16"/>
    <w:rsid w:val="00D91F09"/>
    <w:rsid w:val="00DA4869"/>
    <w:rsid w:val="00DB1981"/>
    <w:rsid w:val="00DB2832"/>
    <w:rsid w:val="00DB4813"/>
    <w:rsid w:val="00DB4D67"/>
    <w:rsid w:val="00DB7713"/>
    <w:rsid w:val="00DC03AE"/>
    <w:rsid w:val="00DC4B24"/>
    <w:rsid w:val="00DC51D0"/>
    <w:rsid w:val="00DC7ADC"/>
    <w:rsid w:val="00DD1860"/>
    <w:rsid w:val="00DD30E1"/>
    <w:rsid w:val="00DD7663"/>
    <w:rsid w:val="00DE20AB"/>
    <w:rsid w:val="00DE389C"/>
    <w:rsid w:val="00DE7A05"/>
    <w:rsid w:val="00DF18AA"/>
    <w:rsid w:val="00DF76B6"/>
    <w:rsid w:val="00E04913"/>
    <w:rsid w:val="00E07E22"/>
    <w:rsid w:val="00E113E3"/>
    <w:rsid w:val="00E133FA"/>
    <w:rsid w:val="00E171BA"/>
    <w:rsid w:val="00E1798D"/>
    <w:rsid w:val="00E2576D"/>
    <w:rsid w:val="00E30944"/>
    <w:rsid w:val="00E32513"/>
    <w:rsid w:val="00E34079"/>
    <w:rsid w:val="00E361F9"/>
    <w:rsid w:val="00E428AA"/>
    <w:rsid w:val="00E5071B"/>
    <w:rsid w:val="00E50A03"/>
    <w:rsid w:val="00E5156C"/>
    <w:rsid w:val="00E51D9C"/>
    <w:rsid w:val="00E541D3"/>
    <w:rsid w:val="00E54C04"/>
    <w:rsid w:val="00E6126A"/>
    <w:rsid w:val="00E63846"/>
    <w:rsid w:val="00E764C2"/>
    <w:rsid w:val="00E809AC"/>
    <w:rsid w:val="00E80F6E"/>
    <w:rsid w:val="00E84B76"/>
    <w:rsid w:val="00E859B2"/>
    <w:rsid w:val="00E92B13"/>
    <w:rsid w:val="00E94B54"/>
    <w:rsid w:val="00E957D6"/>
    <w:rsid w:val="00E95DA6"/>
    <w:rsid w:val="00E97DC9"/>
    <w:rsid w:val="00E97F46"/>
    <w:rsid w:val="00EA13A3"/>
    <w:rsid w:val="00EA171E"/>
    <w:rsid w:val="00EA276B"/>
    <w:rsid w:val="00EA721C"/>
    <w:rsid w:val="00EA750A"/>
    <w:rsid w:val="00EB3359"/>
    <w:rsid w:val="00EB68B3"/>
    <w:rsid w:val="00EC4F5F"/>
    <w:rsid w:val="00EC5629"/>
    <w:rsid w:val="00EC6994"/>
    <w:rsid w:val="00EE17CD"/>
    <w:rsid w:val="00EE4B34"/>
    <w:rsid w:val="00EE63A6"/>
    <w:rsid w:val="00EE6E25"/>
    <w:rsid w:val="00EF0FBE"/>
    <w:rsid w:val="00EF5C00"/>
    <w:rsid w:val="00EF608B"/>
    <w:rsid w:val="00F0613D"/>
    <w:rsid w:val="00F0704D"/>
    <w:rsid w:val="00F07C50"/>
    <w:rsid w:val="00F10919"/>
    <w:rsid w:val="00F13864"/>
    <w:rsid w:val="00F15304"/>
    <w:rsid w:val="00F21BD1"/>
    <w:rsid w:val="00F240A0"/>
    <w:rsid w:val="00F26AD1"/>
    <w:rsid w:val="00F3742B"/>
    <w:rsid w:val="00F400E5"/>
    <w:rsid w:val="00F43BD5"/>
    <w:rsid w:val="00F45871"/>
    <w:rsid w:val="00F45F1C"/>
    <w:rsid w:val="00F462C1"/>
    <w:rsid w:val="00F511D9"/>
    <w:rsid w:val="00F5676E"/>
    <w:rsid w:val="00F57E34"/>
    <w:rsid w:val="00F6119E"/>
    <w:rsid w:val="00F626C4"/>
    <w:rsid w:val="00F66A5C"/>
    <w:rsid w:val="00F6771E"/>
    <w:rsid w:val="00F74E5B"/>
    <w:rsid w:val="00F76D61"/>
    <w:rsid w:val="00F81301"/>
    <w:rsid w:val="00F847A6"/>
    <w:rsid w:val="00F90596"/>
    <w:rsid w:val="00F9398C"/>
    <w:rsid w:val="00F95CA4"/>
    <w:rsid w:val="00F963C8"/>
    <w:rsid w:val="00F9677F"/>
    <w:rsid w:val="00F96D43"/>
    <w:rsid w:val="00F97979"/>
    <w:rsid w:val="00FA07A5"/>
    <w:rsid w:val="00FA1CA8"/>
    <w:rsid w:val="00FA1D3D"/>
    <w:rsid w:val="00FB13EF"/>
    <w:rsid w:val="00FB2750"/>
    <w:rsid w:val="00FB634F"/>
    <w:rsid w:val="00FC3A4A"/>
    <w:rsid w:val="00FC4A3C"/>
    <w:rsid w:val="00FC6ED1"/>
    <w:rsid w:val="00FD04CA"/>
    <w:rsid w:val="00FD3762"/>
    <w:rsid w:val="00FD479C"/>
    <w:rsid w:val="00FD78E8"/>
    <w:rsid w:val="00FE03B1"/>
    <w:rsid w:val="00FE0B6A"/>
    <w:rsid w:val="00FE0C2A"/>
    <w:rsid w:val="00FE102B"/>
    <w:rsid w:val="00FE153B"/>
    <w:rsid w:val="00FE4888"/>
    <w:rsid w:val="00FE6DEC"/>
    <w:rsid w:val="00FF3659"/>
    <w:rsid w:val="00FF4B38"/>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0FFD1065"/>
  <w15:chartTrackingRefBased/>
  <w15:docId w15:val="{7F239DE6-06EB-4065-A042-49C7C1D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locked/>
    <w:rsid w:val="002523DA"/>
    <w:pPr>
      <w:numPr>
        <w:numId w:val="37"/>
      </w:numPr>
      <w:overflowPunct w:val="0"/>
      <w:autoSpaceDE w:val="0"/>
      <w:autoSpaceDN w:val="0"/>
      <w:adjustRightInd w:val="0"/>
      <w:spacing w:line="480" w:lineRule="auto"/>
      <w:textAlignment w:val="baseline"/>
      <w:outlineLvl w:val="0"/>
    </w:pPr>
    <w:rPr>
      <w:rFonts w:ascii="Arial" w:hAnsi="Arial"/>
      <w:kern w:val="28"/>
      <w:szCs w:val="20"/>
      <w:lang w:val="en-GB"/>
    </w:rPr>
  </w:style>
  <w:style w:type="paragraph" w:styleId="Heading2">
    <w:name w:val="heading 2"/>
    <w:basedOn w:val="Normal"/>
    <w:next w:val="Normal"/>
    <w:qFormat/>
    <w:locked/>
    <w:rsid w:val="002523DA"/>
    <w:pPr>
      <w:keepNext/>
      <w:numPr>
        <w:ilvl w:val="1"/>
        <w:numId w:val="37"/>
      </w:numPr>
      <w:overflowPunct w:val="0"/>
      <w:autoSpaceDE w:val="0"/>
      <w:autoSpaceDN w:val="0"/>
      <w:adjustRightInd w:val="0"/>
      <w:spacing w:before="120" w:after="60" w:line="480" w:lineRule="auto"/>
      <w:textAlignment w:val="baseline"/>
      <w:outlineLvl w:val="1"/>
    </w:pPr>
    <w:rPr>
      <w:rFonts w:ascii="Arial" w:hAnsi="Arial"/>
      <w:szCs w:val="20"/>
      <w:lang w:val="en-GB"/>
    </w:rPr>
  </w:style>
  <w:style w:type="paragraph" w:styleId="Heading3">
    <w:name w:val="heading 3"/>
    <w:basedOn w:val="Normal"/>
    <w:next w:val="Normal"/>
    <w:qFormat/>
    <w:locked/>
    <w:rsid w:val="002523DA"/>
    <w:pPr>
      <w:keepNext/>
      <w:numPr>
        <w:ilvl w:val="2"/>
        <w:numId w:val="37"/>
      </w:numPr>
      <w:overflowPunct w:val="0"/>
      <w:autoSpaceDE w:val="0"/>
      <w:autoSpaceDN w:val="0"/>
      <w:adjustRightInd w:val="0"/>
      <w:spacing w:before="120" w:after="60"/>
      <w:textAlignment w:val="baseline"/>
      <w:outlineLvl w:val="2"/>
    </w:pPr>
    <w:rPr>
      <w:rFonts w:ascii="Arial" w:hAnsi="Arial"/>
      <w:szCs w:val="20"/>
      <w:lang w:val="en-GB"/>
    </w:rPr>
  </w:style>
  <w:style w:type="paragraph" w:styleId="Heading4">
    <w:name w:val="heading 4"/>
    <w:basedOn w:val="Normal"/>
    <w:next w:val="Normal"/>
    <w:qFormat/>
    <w:locked/>
    <w:rsid w:val="002523DA"/>
    <w:pPr>
      <w:keepNext/>
      <w:numPr>
        <w:ilvl w:val="3"/>
        <w:numId w:val="37"/>
      </w:numPr>
      <w:overflowPunct w:val="0"/>
      <w:autoSpaceDE w:val="0"/>
      <w:autoSpaceDN w:val="0"/>
      <w:adjustRightInd w:val="0"/>
      <w:spacing w:before="240" w:after="60"/>
      <w:textAlignment w:val="baseline"/>
      <w:outlineLvl w:val="3"/>
    </w:pPr>
    <w:rPr>
      <w:rFonts w:ascii="Arial" w:hAnsi="Arial"/>
      <w:b/>
      <w:szCs w:val="20"/>
      <w:lang w:val="en-GB"/>
    </w:rPr>
  </w:style>
  <w:style w:type="paragraph" w:styleId="Heading5">
    <w:name w:val="heading 5"/>
    <w:basedOn w:val="Normal"/>
    <w:next w:val="Normal"/>
    <w:qFormat/>
    <w:locked/>
    <w:rsid w:val="002523DA"/>
    <w:pPr>
      <w:numPr>
        <w:ilvl w:val="4"/>
        <w:numId w:val="37"/>
      </w:numPr>
      <w:overflowPunct w:val="0"/>
      <w:autoSpaceDE w:val="0"/>
      <w:autoSpaceDN w:val="0"/>
      <w:adjustRightInd w:val="0"/>
      <w:spacing w:before="240" w:after="60"/>
      <w:textAlignment w:val="baseline"/>
      <w:outlineLvl w:val="4"/>
    </w:pPr>
    <w:rPr>
      <w:rFonts w:ascii="Arial" w:hAnsi="Arial"/>
      <w:sz w:val="22"/>
      <w:szCs w:val="20"/>
      <w:lang w:val="en-GB"/>
    </w:rPr>
  </w:style>
  <w:style w:type="paragraph" w:styleId="Heading6">
    <w:name w:val="heading 6"/>
    <w:basedOn w:val="Normal"/>
    <w:next w:val="Normal"/>
    <w:qFormat/>
    <w:locked/>
    <w:rsid w:val="002523DA"/>
    <w:pPr>
      <w:numPr>
        <w:ilvl w:val="5"/>
        <w:numId w:val="37"/>
      </w:numPr>
      <w:overflowPunct w:val="0"/>
      <w:autoSpaceDE w:val="0"/>
      <w:autoSpaceDN w:val="0"/>
      <w:adjustRightInd w:val="0"/>
      <w:spacing w:before="240" w:after="60"/>
      <w:textAlignment w:val="baseline"/>
      <w:outlineLvl w:val="5"/>
    </w:pPr>
    <w:rPr>
      <w:rFonts w:ascii="Arial" w:hAnsi="Arial"/>
      <w:i/>
      <w:sz w:val="22"/>
      <w:szCs w:val="20"/>
      <w:lang w:val="en-GB"/>
    </w:rPr>
  </w:style>
  <w:style w:type="paragraph" w:styleId="Heading7">
    <w:name w:val="heading 7"/>
    <w:basedOn w:val="Normal"/>
    <w:next w:val="Normal"/>
    <w:qFormat/>
    <w:locked/>
    <w:rsid w:val="002523DA"/>
    <w:pPr>
      <w:numPr>
        <w:ilvl w:val="6"/>
        <w:numId w:val="37"/>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qFormat/>
    <w:locked/>
    <w:rsid w:val="002523DA"/>
    <w:pPr>
      <w:numPr>
        <w:ilvl w:val="7"/>
        <w:numId w:val="37"/>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qFormat/>
    <w:locked/>
    <w:rsid w:val="002523DA"/>
    <w:pPr>
      <w:numPr>
        <w:ilvl w:val="8"/>
        <w:numId w:val="37"/>
      </w:numPr>
      <w:overflowPunct w:val="0"/>
      <w:autoSpaceDE w:val="0"/>
      <w:autoSpaceDN w:val="0"/>
      <w:adjustRightInd w:val="0"/>
      <w:spacing w:before="240" w:after="60"/>
      <w:textAlignment w:val="baseline"/>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List0">
    <w:name w:val="List 0"/>
    <w:basedOn w:val="ImportWordListStyleDefinition2048525207"/>
    <w:semiHidden/>
    <w:pPr>
      <w:numPr>
        <w:numId w:val="1"/>
      </w:numPr>
    </w:pPr>
  </w:style>
  <w:style w:type="paragraph" w:customStyle="1" w:styleId="ImportWordListStyleDefinition2048525207">
    <w:name w:val="Import Word List Style Definition 2048525207"/>
    <w:pPr>
      <w:numPr>
        <w:numId w:val="2"/>
      </w:numPr>
    </w:pPr>
  </w:style>
  <w:style w:type="paragraph" w:customStyle="1" w:styleId="List1">
    <w:name w:val="List 1"/>
    <w:basedOn w:val="ImportWordListStyleDefinition904727845"/>
    <w:semiHidden/>
    <w:pPr>
      <w:numPr>
        <w:numId w:val="3"/>
      </w:numPr>
    </w:pPr>
  </w:style>
  <w:style w:type="paragraph" w:customStyle="1" w:styleId="ImportWordListStyleDefinition904727845">
    <w:name w:val="Import Word List Style Definition 904727845"/>
    <w:pPr>
      <w:numPr>
        <w:numId w:val="4"/>
      </w:numPr>
    </w:pPr>
  </w:style>
  <w:style w:type="paragraph" w:customStyle="1" w:styleId="List21">
    <w:name w:val="List 21"/>
    <w:basedOn w:val="ImportWordListStyleDefinition1296834298"/>
    <w:semiHidden/>
    <w:pPr>
      <w:numPr>
        <w:numId w:val="5"/>
      </w:numPr>
    </w:pPr>
  </w:style>
  <w:style w:type="paragraph" w:customStyle="1" w:styleId="ImportWordListStyleDefinition1296834298">
    <w:name w:val="Import Word List Style Definition 1296834298"/>
    <w:pPr>
      <w:numPr>
        <w:numId w:val="6"/>
      </w:numPr>
    </w:pPr>
  </w:style>
  <w:style w:type="paragraph" w:customStyle="1" w:styleId="List31">
    <w:name w:val="List 31"/>
    <w:basedOn w:val="ImportWordListStyleDefinition2098747339"/>
    <w:semiHidden/>
    <w:pPr>
      <w:numPr>
        <w:numId w:val="7"/>
      </w:numPr>
    </w:pPr>
  </w:style>
  <w:style w:type="paragraph" w:customStyle="1" w:styleId="ImportWordListStyleDefinition2098747339">
    <w:name w:val="Import Word List Style Definition 2098747339"/>
    <w:pPr>
      <w:numPr>
        <w:numId w:val="8"/>
      </w:numPr>
    </w:pPr>
  </w:style>
  <w:style w:type="paragraph" w:customStyle="1" w:styleId="List41">
    <w:name w:val="List 41"/>
    <w:basedOn w:val="ImportWordListStyleDefinition1456561338"/>
    <w:semiHidden/>
    <w:pPr>
      <w:numPr>
        <w:numId w:val="9"/>
      </w:numPr>
    </w:pPr>
  </w:style>
  <w:style w:type="paragraph" w:customStyle="1" w:styleId="ImportWordListStyleDefinition1456561338">
    <w:name w:val="Import Word List Style Definition 1456561338"/>
    <w:pPr>
      <w:numPr>
        <w:numId w:val="10"/>
      </w:numPr>
    </w:pPr>
  </w:style>
  <w:style w:type="paragraph" w:customStyle="1" w:styleId="List51">
    <w:name w:val="List 51"/>
    <w:basedOn w:val="ImportWordListStyleDefinition37437227"/>
    <w:semiHidden/>
    <w:pPr>
      <w:numPr>
        <w:numId w:val="11"/>
      </w:numPr>
    </w:pPr>
  </w:style>
  <w:style w:type="paragraph" w:customStyle="1" w:styleId="ImportWordListStyleDefinition37437227">
    <w:name w:val="Import Word List Style Definition 37437227"/>
    <w:pPr>
      <w:numPr>
        <w:numId w:val="12"/>
      </w:numPr>
    </w:pPr>
  </w:style>
  <w:style w:type="paragraph" w:customStyle="1" w:styleId="List6">
    <w:name w:val="List 6"/>
    <w:basedOn w:val="ImportWordListStyleDefinition778254782"/>
    <w:semiHidden/>
    <w:pPr>
      <w:numPr>
        <w:numId w:val="13"/>
      </w:numPr>
    </w:pPr>
  </w:style>
  <w:style w:type="paragraph" w:customStyle="1" w:styleId="ImportWordListStyleDefinition778254782">
    <w:name w:val="Import Word List Style Definition 778254782"/>
    <w:pPr>
      <w:numPr>
        <w:numId w:val="14"/>
      </w:numPr>
    </w:pPr>
  </w:style>
  <w:style w:type="paragraph" w:customStyle="1" w:styleId="List7">
    <w:name w:val="List 7"/>
    <w:basedOn w:val="ImportWordListStyleDefinition1627467226"/>
    <w:semiHidden/>
    <w:pPr>
      <w:numPr>
        <w:numId w:val="15"/>
      </w:numPr>
    </w:pPr>
  </w:style>
  <w:style w:type="paragraph" w:customStyle="1" w:styleId="ImportWordListStyleDefinition1627467226">
    <w:name w:val="Import Word List Style Definition 1627467226"/>
    <w:pPr>
      <w:numPr>
        <w:numId w:val="16"/>
      </w:numPr>
    </w:pPr>
  </w:style>
  <w:style w:type="paragraph" w:customStyle="1" w:styleId="List8">
    <w:name w:val="List 8"/>
    <w:basedOn w:val="ImportWordListStyleDefinition1479346390"/>
    <w:semiHidden/>
    <w:pPr>
      <w:numPr>
        <w:numId w:val="17"/>
      </w:numPr>
    </w:pPr>
  </w:style>
  <w:style w:type="paragraph" w:customStyle="1" w:styleId="ImportWordListStyleDefinition1479346390">
    <w:name w:val="Import Word List Style Definition 1479346390"/>
    <w:pPr>
      <w:numPr>
        <w:numId w:val="18"/>
      </w:numPr>
    </w:pPr>
  </w:style>
  <w:style w:type="paragraph" w:customStyle="1" w:styleId="List9">
    <w:name w:val="List 9"/>
    <w:basedOn w:val="ImportWordListStyleDefinition1684740101"/>
    <w:semiHidden/>
    <w:pPr>
      <w:numPr>
        <w:numId w:val="19"/>
      </w:numPr>
    </w:pPr>
  </w:style>
  <w:style w:type="paragraph" w:customStyle="1" w:styleId="ImportWordListStyleDefinition1684740101">
    <w:name w:val="Import Word List Style Definition 1684740101"/>
    <w:pPr>
      <w:numPr>
        <w:numId w:val="20"/>
      </w:numPr>
    </w:pPr>
  </w:style>
  <w:style w:type="paragraph" w:customStyle="1" w:styleId="List10">
    <w:name w:val="List 10"/>
    <w:basedOn w:val="ImportWordListStyleDefinition1089623380"/>
    <w:semiHidden/>
    <w:pPr>
      <w:numPr>
        <w:numId w:val="21"/>
      </w:numPr>
    </w:pPr>
  </w:style>
  <w:style w:type="paragraph" w:customStyle="1" w:styleId="ImportWordListStyleDefinition1089623380">
    <w:name w:val="Import Word List Style Definition 1089623380"/>
    <w:pPr>
      <w:numPr>
        <w:numId w:val="22"/>
      </w:numPr>
    </w:pPr>
  </w:style>
  <w:style w:type="paragraph" w:customStyle="1" w:styleId="ImportWordListStyleDefinition1045104080">
    <w:name w:val="Import Word List Style Definition 1045104080"/>
    <w:pPr>
      <w:numPr>
        <w:numId w:val="23"/>
      </w:numPr>
    </w:pPr>
  </w:style>
  <w:style w:type="paragraph" w:customStyle="1" w:styleId="List11">
    <w:name w:val="List 11"/>
    <w:basedOn w:val="ImportWordListStyleDefinition535846803"/>
    <w:semiHidden/>
    <w:pPr>
      <w:numPr>
        <w:numId w:val="24"/>
      </w:numPr>
    </w:pPr>
  </w:style>
  <w:style w:type="paragraph" w:customStyle="1" w:styleId="ImportWordListStyleDefinition535846803">
    <w:name w:val="Import Word List Style Definition 535846803"/>
    <w:pPr>
      <w:numPr>
        <w:numId w:val="25"/>
      </w:numPr>
    </w:pPr>
  </w:style>
  <w:style w:type="paragraph" w:customStyle="1" w:styleId="ImportWordListStyleDefinition1691682859">
    <w:name w:val="Import Word List Style Definition 1691682859"/>
    <w:pPr>
      <w:numPr>
        <w:numId w:val="26"/>
      </w:numPr>
    </w:pPr>
  </w:style>
  <w:style w:type="paragraph" w:customStyle="1" w:styleId="ImportWordListStyleDefinition1759057306">
    <w:name w:val="Import Word List Style Definition 1759057306"/>
    <w:pPr>
      <w:numPr>
        <w:numId w:val="27"/>
      </w:numPr>
    </w:pPr>
  </w:style>
  <w:style w:type="paragraph" w:styleId="BalloonText">
    <w:name w:val="Balloon Text"/>
    <w:basedOn w:val="Normal"/>
    <w:semiHidden/>
    <w:locked/>
    <w:rsid w:val="00587FE6"/>
    <w:rPr>
      <w:rFonts w:ascii="Tahoma" w:hAnsi="Tahoma" w:cs="Tahoma"/>
      <w:sz w:val="16"/>
      <w:szCs w:val="16"/>
    </w:rPr>
  </w:style>
  <w:style w:type="character" w:styleId="CommentReference">
    <w:name w:val="annotation reference"/>
    <w:semiHidden/>
    <w:locked/>
    <w:rsid w:val="00587FE6"/>
    <w:rPr>
      <w:sz w:val="16"/>
      <w:szCs w:val="16"/>
    </w:rPr>
  </w:style>
  <w:style w:type="paragraph" w:styleId="CommentText">
    <w:name w:val="annotation text"/>
    <w:basedOn w:val="Normal"/>
    <w:link w:val="CommentTextChar"/>
    <w:semiHidden/>
    <w:locked/>
    <w:rsid w:val="00587FE6"/>
    <w:rPr>
      <w:sz w:val="20"/>
      <w:szCs w:val="20"/>
    </w:rPr>
  </w:style>
  <w:style w:type="paragraph" w:styleId="CommentSubject">
    <w:name w:val="annotation subject"/>
    <w:basedOn w:val="CommentText"/>
    <w:next w:val="CommentText"/>
    <w:semiHidden/>
    <w:locked/>
    <w:rsid w:val="00587FE6"/>
    <w:rPr>
      <w:b/>
      <w:bCs/>
    </w:rPr>
  </w:style>
  <w:style w:type="paragraph" w:styleId="Header">
    <w:name w:val="header"/>
    <w:basedOn w:val="Normal"/>
    <w:locked/>
    <w:rsid w:val="005C6934"/>
    <w:pPr>
      <w:tabs>
        <w:tab w:val="center" w:pos="4153"/>
        <w:tab w:val="right" w:pos="8306"/>
      </w:tabs>
    </w:pPr>
  </w:style>
  <w:style w:type="paragraph" w:styleId="Footer">
    <w:name w:val="footer"/>
    <w:basedOn w:val="Normal"/>
    <w:locked/>
    <w:rsid w:val="005C6934"/>
    <w:pPr>
      <w:tabs>
        <w:tab w:val="center" w:pos="4153"/>
        <w:tab w:val="right" w:pos="8306"/>
      </w:tabs>
    </w:pPr>
  </w:style>
  <w:style w:type="table" w:styleId="TableGrid">
    <w:name w:val="Table Grid"/>
    <w:basedOn w:val="TableNormal"/>
    <w:locked/>
    <w:rsid w:val="005C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63B"/>
    <w:pPr>
      <w:autoSpaceDE w:val="0"/>
      <w:autoSpaceDN w:val="0"/>
      <w:adjustRightInd w:val="0"/>
    </w:pPr>
    <w:rPr>
      <w:rFonts w:ascii="DJDDJ W+ Helvetica Neue" w:hAnsi="DJDDJ W+ Helvetica Neue" w:cs="DJDDJ W+ Helvetica Neue"/>
      <w:color w:val="000000"/>
      <w:sz w:val="24"/>
      <w:szCs w:val="24"/>
    </w:rPr>
  </w:style>
  <w:style w:type="paragraph" w:customStyle="1" w:styleId="CM10">
    <w:name w:val="CM10"/>
    <w:basedOn w:val="Default"/>
    <w:next w:val="Default"/>
    <w:rsid w:val="0035663B"/>
    <w:pPr>
      <w:spacing w:line="320" w:lineRule="atLeast"/>
    </w:pPr>
    <w:rPr>
      <w:rFonts w:cs="Times New Roman"/>
      <w:color w:val="auto"/>
    </w:rPr>
  </w:style>
  <w:style w:type="paragraph" w:customStyle="1" w:styleId="CM25">
    <w:name w:val="CM25"/>
    <w:basedOn w:val="Default"/>
    <w:next w:val="Default"/>
    <w:rsid w:val="0035663B"/>
    <w:rPr>
      <w:rFonts w:cs="Times New Roman"/>
      <w:color w:val="auto"/>
    </w:rPr>
  </w:style>
  <w:style w:type="paragraph" w:styleId="BodyTextIndent">
    <w:name w:val="Body Text Indent"/>
    <w:basedOn w:val="Normal"/>
    <w:link w:val="BodyTextIndentChar"/>
    <w:locked/>
    <w:rsid w:val="002523DA"/>
    <w:pPr>
      <w:spacing w:after="120"/>
      <w:ind w:left="283"/>
    </w:pPr>
    <w:rPr>
      <w:lang w:val="en-GB" w:eastAsia="en-GB"/>
    </w:rPr>
  </w:style>
  <w:style w:type="paragraph" w:styleId="BodyText">
    <w:name w:val="Body Text"/>
    <w:basedOn w:val="Normal"/>
    <w:locked/>
    <w:rsid w:val="002523DA"/>
    <w:pPr>
      <w:spacing w:after="120"/>
    </w:pPr>
    <w:rPr>
      <w:lang w:val="en-GB" w:eastAsia="en-GB"/>
    </w:rPr>
  </w:style>
  <w:style w:type="character" w:styleId="Hyperlink">
    <w:name w:val="Hyperlink"/>
    <w:locked/>
    <w:rsid w:val="002523DA"/>
    <w:rPr>
      <w:color w:val="0000FF"/>
      <w:u w:val="single"/>
    </w:rPr>
  </w:style>
  <w:style w:type="character" w:styleId="PageNumber">
    <w:name w:val="page number"/>
    <w:basedOn w:val="DefaultParagraphFont"/>
    <w:locked/>
    <w:rsid w:val="00AF0077"/>
  </w:style>
  <w:style w:type="paragraph" w:styleId="ListParagraph">
    <w:name w:val="List Paragraph"/>
    <w:basedOn w:val="Normal"/>
    <w:uiPriority w:val="34"/>
    <w:qFormat/>
    <w:rsid w:val="00C20A9E"/>
    <w:pPr>
      <w:ind w:left="720"/>
    </w:pPr>
  </w:style>
  <w:style w:type="character" w:styleId="FollowedHyperlink">
    <w:name w:val="FollowedHyperlink"/>
    <w:locked/>
    <w:rsid w:val="006D434A"/>
    <w:rPr>
      <w:color w:val="800080"/>
      <w:u w:val="single"/>
    </w:rPr>
  </w:style>
  <w:style w:type="character" w:customStyle="1" w:styleId="CommentTextChar">
    <w:name w:val="Comment Text Char"/>
    <w:link w:val="CommentText"/>
    <w:semiHidden/>
    <w:rsid w:val="00EA276B"/>
    <w:rPr>
      <w:lang w:val="en-US" w:eastAsia="en-US"/>
    </w:rPr>
  </w:style>
  <w:style w:type="character" w:customStyle="1" w:styleId="BodyTextIndentChar">
    <w:name w:val="Body Text Indent Char"/>
    <w:link w:val="BodyTextIndent"/>
    <w:rsid w:val="00EA276B"/>
    <w:rPr>
      <w:sz w:val="24"/>
      <w:szCs w:val="24"/>
    </w:rPr>
  </w:style>
  <w:style w:type="paragraph" w:styleId="Revision">
    <w:name w:val="Revision"/>
    <w:hidden/>
    <w:uiPriority w:val="99"/>
    <w:semiHidden/>
    <w:rsid w:val="00F66A5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5957-96C7-427C-8227-5AB38314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10284</Words>
  <Characters>55395</Characters>
  <Application>Microsoft Office Word</Application>
  <DocSecurity>0</DocSecurity>
  <Lines>461</Lines>
  <Paragraphs>131</Paragraphs>
  <ScaleCrop>false</ScaleCrop>
  <HeadingPairs>
    <vt:vector size="2" baseType="variant">
      <vt:variant>
        <vt:lpstr>Title</vt:lpstr>
      </vt:variant>
      <vt:variant>
        <vt:i4>1</vt:i4>
      </vt:variant>
    </vt:vector>
  </HeadingPairs>
  <TitlesOfParts>
    <vt:vector size="1" baseType="lpstr">
      <vt:lpstr>MODEL PAY POLICY FOR MAINTAINED SCHOOLS IN ENGLAND</vt:lpstr>
    </vt:vector>
  </TitlesOfParts>
  <Company>Nottingham City Council</Company>
  <LinksUpToDate>false</LinksUpToDate>
  <CharactersWithSpaces>65548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FOR MAINTAINED SCHOOLS IN ENGLAND</dc:title>
  <dc:subject/>
  <dc:creator>NCC</dc:creator>
  <cp:keywords/>
  <cp:lastModifiedBy>Carol McCrone</cp:lastModifiedBy>
  <cp:revision>37</cp:revision>
  <cp:lastPrinted>2019-10-09T11:30:00Z</cp:lastPrinted>
  <dcterms:created xsi:type="dcterms:W3CDTF">2024-11-22T14:55:00Z</dcterms:created>
  <dcterms:modified xsi:type="dcterms:W3CDTF">2024-11-22T17:03:00Z</dcterms:modified>
</cp:coreProperties>
</file>