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39C1E" w14:textId="6FE75F4F" w:rsidR="0083124E" w:rsidRPr="004F4623" w:rsidRDefault="00E062EA" w:rsidP="0083124E">
      <w:pPr>
        <w:pStyle w:val="Heading3"/>
        <w:jc w:val="left"/>
        <w:rPr>
          <w:lang w:val="en-GB"/>
        </w:rPr>
      </w:pPr>
      <w:r>
        <w:rPr>
          <w:noProof/>
          <w:lang w:val="en-GB"/>
        </w:rPr>
        <w:drawing>
          <wp:anchor distT="0" distB="0" distL="114300" distR="114300" simplePos="0" relativeHeight="251657728" behindDoc="0" locked="0" layoutInCell="1" allowOverlap="1" wp14:anchorId="146E7111" wp14:editId="729F9A17">
            <wp:simplePos x="0" y="0"/>
            <wp:positionH relativeFrom="column">
              <wp:posOffset>3855720</wp:posOffset>
            </wp:positionH>
            <wp:positionV relativeFrom="paragraph">
              <wp:posOffset>-257175</wp:posOffset>
            </wp:positionV>
            <wp:extent cx="2558415" cy="790575"/>
            <wp:effectExtent l="0" t="0" r="0" b="0"/>
            <wp:wrapNone/>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r="4390"/>
                    <a:stretch>
                      <a:fillRect/>
                    </a:stretch>
                  </pic:blipFill>
                  <pic:spPr bwMode="auto">
                    <a:xfrm>
                      <a:off x="0" y="0"/>
                      <a:ext cx="2558415" cy="790575"/>
                    </a:xfrm>
                    <a:prstGeom prst="rect">
                      <a:avLst/>
                    </a:prstGeom>
                    <a:noFill/>
                  </pic:spPr>
                </pic:pic>
              </a:graphicData>
            </a:graphic>
            <wp14:sizeRelH relativeFrom="page">
              <wp14:pctWidth>0</wp14:pctWidth>
            </wp14:sizeRelH>
            <wp14:sizeRelV relativeFrom="page">
              <wp14:pctHeight>0</wp14:pctHeight>
            </wp14:sizeRelV>
          </wp:anchor>
        </w:drawing>
      </w:r>
    </w:p>
    <w:p w14:paraId="1DE8E14C" w14:textId="77777777" w:rsidR="0083124E" w:rsidRPr="004F4623" w:rsidRDefault="0083124E" w:rsidP="0083124E">
      <w:pPr>
        <w:pStyle w:val="Heading3"/>
        <w:jc w:val="right"/>
        <w:rPr>
          <w:lang w:val="en-GB"/>
        </w:rPr>
      </w:pPr>
    </w:p>
    <w:p w14:paraId="0A17F582" w14:textId="77777777" w:rsidR="00192060" w:rsidRPr="004F4623" w:rsidRDefault="00192060" w:rsidP="0083124E">
      <w:pPr>
        <w:jc w:val="right"/>
        <w:rPr>
          <w:rFonts w:ascii="Arial" w:hAnsi="Arial" w:cs="Arial"/>
          <w:color w:val="0000FF"/>
        </w:rPr>
      </w:pPr>
    </w:p>
    <w:p w14:paraId="543227FC" w14:textId="77777777" w:rsidR="0083124E" w:rsidRPr="004F4623" w:rsidRDefault="0083124E" w:rsidP="0083124E">
      <w:pPr>
        <w:jc w:val="right"/>
        <w:rPr>
          <w:rFonts w:ascii="Arial" w:hAnsi="Arial" w:cs="Arial"/>
          <w:color w:val="0000FF"/>
        </w:rPr>
      </w:pPr>
      <w:r w:rsidRPr="004F4623">
        <w:rPr>
          <w:rFonts w:ascii="Arial" w:hAnsi="Arial" w:cs="Arial"/>
          <w:color w:val="0000FF"/>
        </w:rPr>
        <w:t>Children’s Speech and Language Therapy</w:t>
      </w:r>
    </w:p>
    <w:p w14:paraId="2334CB63" w14:textId="77777777" w:rsidR="00F218B6" w:rsidRPr="004F4623" w:rsidRDefault="00945554" w:rsidP="00945554">
      <w:pPr>
        <w:pStyle w:val="Heading3"/>
        <w:jc w:val="right"/>
        <w:rPr>
          <w:b w:val="0"/>
          <w:color w:val="0000FF"/>
          <w:sz w:val="24"/>
          <w:szCs w:val="24"/>
          <w:lang w:val="en-GB"/>
        </w:rPr>
      </w:pPr>
      <w:r w:rsidRPr="004F4623">
        <w:rPr>
          <w:b w:val="0"/>
          <w:color w:val="0000FF"/>
          <w:sz w:val="24"/>
          <w:szCs w:val="24"/>
          <w:lang w:val="en-GB"/>
        </w:rPr>
        <w:t>0300 123 3387</w:t>
      </w:r>
    </w:p>
    <w:p w14:paraId="3B6B4A77" w14:textId="77777777" w:rsidR="00945554" w:rsidRPr="004F4623" w:rsidRDefault="00945554" w:rsidP="00945554"/>
    <w:p w14:paraId="1E14853C" w14:textId="77777777" w:rsidR="0083124E" w:rsidRPr="004F4623" w:rsidRDefault="0083124E" w:rsidP="0083124E">
      <w:pPr>
        <w:pStyle w:val="Heading3"/>
        <w:rPr>
          <w:lang w:val="en-GB"/>
        </w:rPr>
      </w:pPr>
      <w:r w:rsidRPr="004F4623">
        <w:rPr>
          <w:lang w:val="en-GB"/>
        </w:rPr>
        <w:t>SPEECH AND LANGUAGE THERAPY STRATEGIES/ACTIVITIES</w:t>
      </w:r>
    </w:p>
    <w:p w14:paraId="144805A6" w14:textId="77777777" w:rsidR="0083124E" w:rsidRPr="004F4623" w:rsidRDefault="0083124E" w:rsidP="0083124E">
      <w:pPr>
        <w:spacing w:before="40"/>
        <w:rPr>
          <w:rFonts w:ascii="Arial" w:hAnsi="Arial" w:cs="Arial"/>
          <w:b/>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8"/>
      </w:tblGrid>
      <w:tr w:rsidR="0083124E" w:rsidRPr="004F4623" w14:paraId="4E0E2F73" w14:textId="77777777" w:rsidTr="009B2DC8">
        <w:tc>
          <w:tcPr>
            <w:tcW w:w="10194" w:type="dxa"/>
            <w:tcBorders>
              <w:bottom w:val="single" w:sz="4" w:space="0" w:color="auto"/>
            </w:tcBorders>
          </w:tcPr>
          <w:p w14:paraId="2A0D6349" w14:textId="77777777" w:rsidR="0083124E" w:rsidRPr="004F4623" w:rsidRDefault="0083124E" w:rsidP="00F122E0">
            <w:pPr>
              <w:rPr>
                <w:rFonts w:ascii="Arial" w:hAnsi="Arial" w:cs="Arial"/>
                <w:b/>
                <w:bCs/>
              </w:rPr>
            </w:pPr>
            <w:r w:rsidRPr="004F4623">
              <w:rPr>
                <w:rFonts w:ascii="Arial" w:hAnsi="Arial" w:cs="Arial"/>
                <w:b/>
                <w:bCs/>
              </w:rPr>
              <w:t>Aims:</w:t>
            </w:r>
          </w:p>
          <w:p w14:paraId="5EA6A0EA" w14:textId="77777777" w:rsidR="00DD10E7" w:rsidRPr="004F4623" w:rsidRDefault="00DD10E7" w:rsidP="00DD10E7">
            <w:pPr>
              <w:tabs>
                <w:tab w:val="left" w:pos="1134"/>
              </w:tabs>
              <w:rPr>
                <w:rFonts w:ascii="Arial" w:hAnsi="Arial" w:cs="Arial"/>
                <w:b/>
                <w:bCs/>
                <w:sz w:val="22"/>
                <w:szCs w:val="22"/>
              </w:rPr>
            </w:pPr>
            <w:r w:rsidRPr="004F4623">
              <w:rPr>
                <w:rFonts w:ascii="Arial" w:hAnsi="Arial" w:cs="Arial"/>
                <w:b/>
                <w:bCs/>
              </w:rPr>
              <w:t xml:space="preserve">The child </w:t>
            </w:r>
            <w:r w:rsidRPr="004F4623">
              <w:rPr>
                <w:rFonts w:ascii="Arial" w:hAnsi="Arial" w:cs="Arial"/>
                <w:b/>
                <w:bCs/>
                <w:sz w:val="22"/>
                <w:szCs w:val="22"/>
              </w:rPr>
              <w:t>will use the words ‘in’, ‘on’ and ‘under’ in a sentence to talk about a picture/location of an object or to give an instruction.</w:t>
            </w:r>
          </w:p>
          <w:p w14:paraId="39781018" w14:textId="77777777" w:rsidR="00CC049D" w:rsidRPr="004F4623" w:rsidRDefault="00CC049D" w:rsidP="00DD10E7">
            <w:pPr>
              <w:ind w:right="15"/>
              <w:rPr>
                <w:rFonts w:ascii="Arial" w:hAnsi="Arial" w:cs="Arial"/>
                <w:b/>
                <w:bCs/>
              </w:rPr>
            </w:pPr>
          </w:p>
        </w:tc>
      </w:tr>
      <w:tr w:rsidR="009B2DC8" w:rsidRPr="004F4623" w14:paraId="41B7E808" w14:textId="77777777" w:rsidTr="009B2DC8">
        <w:tc>
          <w:tcPr>
            <w:tcW w:w="10194" w:type="dxa"/>
            <w:tcBorders>
              <w:left w:val="nil"/>
              <w:right w:val="nil"/>
            </w:tcBorders>
          </w:tcPr>
          <w:p w14:paraId="113F3A9A" w14:textId="77777777" w:rsidR="009B2DC8" w:rsidRPr="004F4623" w:rsidRDefault="009B2DC8" w:rsidP="001D4406">
            <w:pPr>
              <w:spacing w:before="40"/>
              <w:rPr>
                <w:rFonts w:ascii="Arial" w:hAnsi="Arial" w:cs="Arial"/>
                <w:b/>
                <w:bCs/>
              </w:rPr>
            </w:pPr>
          </w:p>
        </w:tc>
      </w:tr>
      <w:tr w:rsidR="008963E4" w:rsidRPr="004F4623" w14:paraId="07C5F241" w14:textId="77777777" w:rsidTr="00F122E0">
        <w:tc>
          <w:tcPr>
            <w:tcW w:w="10194" w:type="dxa"/>
            <w:tcBorders>
              <w:bottom w:val="single" w:sz="4" w:space="0" w:color="auto"/>
            </w:tcBorders>
          </w:tcPr>
          <w:p w14:paraId="474D5CB0" w14:textId="77777777" w:rsidR="00F122E0" w:rsidRPr="004F4623" w:rsidRDefault="00F122E0" w:rsidP="008963E4">
            <w:pPr>
              <w:spacing w:before="40"/>
              <w:rPr>
                <w:rFonts w:ascii="Arial" w:hAnsi="Arial" w:cs="Arial"/>
                <w:b/>
                <w:bCs/>
              </w:rPr>
            </w:pPr>
            <w:r w:rsidRPr="004F4623">
              <w:rPr>
                <w:rFonts w:ascii="Arial" w:hAnsi="Arial" w:cs="Arial"/>
                <w:b/>
                <w:bCs/>
              </w:rPr>
              <w:t>Why this helps:</w:t>
            </w:r>
          </w:p>
          <w:p w14:paraId="7DE9A759" w14:textId="77777777" w:rsidR="008963E4" w:rsidRPr="004F4623" w:rsidRDefault="004F4623" w:rsidP="004F4623">
            <w:pPr>
              <w:rPr>
                <w:rFonts w:ascii="Arial" w:hAnsi="Arial" w:cs="Arial"/>
              </w:rPr>
            </w:pPr>
            <w:r>
              <w:rPr>
                <w:rFonts w:ascii="Arial" w:hAnsi="Arial" w:cs="Arial"/>
              </w:rPr>
              <w:t>These position words (known as prepositions) are some of the building blocks your child needs to say longer sentences and talk about the world</w:t>
            </w:r>
          </w:p>
        </w:tc>
      </w:tr>
      <w:tr w:rsidR="00F122E0" w:rsidRPr="004F4623" w14:paraId="118B649E" w14:textId="77777777" w:rsidTr="00F122E0">
        <w:tc>
          <w:tcPr>
            <w:tcW w:w="10194" w:type="dxa"/>
            <w:tcBorders>
              <w:left w:val="nil"/>
              <w:right w:val="nil"/>
            </w:tcBorders>
          </w:tcPr>
          <w:p w14:paraId="4FEB50E6" w14:textId="77777777" w:rsidR="00F122E0" w:rsidRPr="004F4623" w:rsidRDefault="00F122E0" w:rsidP="008963E4">
            <w:pPr>
              <w:spacing w:before="40"/>
              <w:rPr>
                <w:rFonts w:ascii="Arial" w:hAnsi="Arial" w:cs="Arial"/>
                <w:bCs/>
              </w:rPr>
            </w:pPr>
          </w:p>
        </w:tc>
      </w:tr>
      <w:tr w:rsidR="00F122E0" w:rsidRPr="004F4623" w14:paraId="220D834B" w14:textId="77777777" w:rsidTr="001D4406">
        <w:tc>
          <w:tcPr>
            <w:tcW w:w="10194" w:type="dxa"/>
          </w:tcPr>
          <w:p w14:paraId="2B9FCBCE" w14:textId="77777777" w:rsidR="00F122E0" w:rsidRPr="004F4623" w:rsidRDefault="007E47D9" w:rsidP="00A64DA4">
            <w:pPr>
              <w:rPr>
                <w:rFonts w:ascii="Arial" w:hAnsi="Arial" w:cs="Arial"/>
              </w:rPr>
            </w:pPr>
            <w:r w:rsidRPr="004F4623">
              <w:rPr>
                <w:rFonts w:ascii="Arial" w:hAnsi="Arial" w:cs="Arial"/>
                <w:b/>
                <w:bCs/>
              </w:rPr>
              <w:t>Resources:</w:t>
            </w:r>
          </w:p>
          <w:p w14:paraId="2C5A5F7A" w14:textId="77777777" w:rsidR="00A64DA4" w:rsidRPr="004F4623" w:rsidRDefault="004F4623" w:rsidP="00A64DA4">
            <w:pPr>
              <w:rPr>
                <w:rFonts w:ascii="Arial" w:hAnsi="Arial" w:cs="Arial"/>
                <w:bCs/>
              </w:rPr>
            </w:pPr>
            <w:r w:rsidRPr="004F4623">
              <w:rPr>
                <w:rFonts w:ascii="Arial" w:hAnsi="Arial" w:cs="Arial"/>
                <w:bCs/>
              </w:rPr>
              <w:t>Real or toy objects, picture cards</w:t>
            </w:r>
          </w:p>
        </w:tc>
      </w:tr>
    </w:tbl>
    <w:p w14:paraId="7B72A205" w14:textId="77777777" w:rsidR="0083124E" w:rsidRPr="004F4623" w:rsidRDefault="0083124E" w:rsidP="0083124E">
      <w:pPr>
        <w:spacing w:before="40"/>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8"/>
      </w:tblGrid>
      <w:tr w:rsidR="0083124E" w:rsidRPr="004F4623" w14:paraId="2DFBF7A1" w14:textId="77777777" w:rsidTr="009B2DC8">
        <w:tc>
          <w:tcPr>
            <w:tcW w:w="10194" w:type="dxa"/>
            <w:tcBorders>
              <w:bottom w:val="single" w:sz="4" w:space="0" w:color="auto"/>
            </w:tcBorders>
          </w:tcPr>
          <w:p w14:paraId="77BE887C" w14:textId="77777777" w:rsidR="0083124E" w:rsidRPr="004F4623" w:rsidRDefault="001963B7" w:rsidP="008963E4">
            <w:pPr>
              <w:rPr>
                <w:rFonts w:ascii="Arial" w:hAnsi="Arial" w:cs="Arial"/>
                <w:b/>
                <w:bCs/>
              </w:rPr>
            </w:pPr>
            <w:r w:rsidRPr="004F4623">
              <w:rPr>
                <w:rFonts w:ascii="Arial" w:hAnsi="Arial" w:cs="Arial"/>
                <w:b/>
                <w:bCs/>
              </w:rPr>
              <w:t>Activities:</w:t>
            </w:r>
          </w:p>
          <w:p w14:paraId="6386E1D3" w14:textId="77777777" w:rsidR="00DD10E7" w:rsidRPr="004F4623" w:rsidRDefault="00DD10E7" w:rsidP="00DD10E7">
            <w:pPr>
              <w:tabs>
                <w:tab w:val="left" w:pos="2843"/>
              </w:tabs>
              <w:rPr>
                <w:rFonts w:cs="Arial"/>
                <w:bCs/>
              </w:rPr>
            </w:pPr>
            <w:r w:rsidRPr="004F4623">
              <w:rPr>
                <w:rFonts w:cs="Arial"/>
                <w:bCs/>
              </w:rPr>
              <w:tab/>
            </w:r>
          </w:p>
          <w:p w14:paraId="48924154" w14:textId="77777777" w:rsidR="00DD10E7" w:rsidRPr="004F4623" w:rsidRDefault="00DD10E7" w:rsidP="00DD10E7">
            <w:pPr>
              <w:numPr>
                <w:ilvl w:val="0"/>
                <w:numId w:val="20"/>
              </w:numPr>
              <w:tabs>
                <w:tab w:val="clear" w:pos="720"/>
              </w:tabs>
              <w:ind w:left="360"/>
              <w:jc w:val="both"/>
              <w:rPr>
                <w:rFonts w:ascii="Arial" w:hAnsi="Arial" w:cs="Arial"/>
                <w:b/>
                <w:bCs/>
                <w:sz w:val="22"/>
              </w:rPr>
            </w:pPr>
            <w:r w:rsidRPr="004F4623">
              <w:rPr>
                <w:rFonts w:ascii="Arial" w:hAnsi="Arial" w:cs="Arial"/>
                <w:b/>
                <w:bCs/>
                <w:sz w:val="22"/>
              </w:rPr>
              <w:t>Real Situations</w:t>
            </w:r>
          </w:p>
          <w:p w14:paraId="2DE12003" w14:textId="77777777" w:rsidR="00DD10E7" w:rsidRPr="004F4623" w:rsidRDefault="00DD10E7" w:rsidP="00DD10E7">
            <w:pPr>
              <w:jc w:val="both"/>
              <w:rPr>
                <w:rFonts w:ascii="Arial" w:hAnsi="Arial" w:cs="Arial"/>
                <w:sz w:val="22"/>
              </w:rPr>
            </w:pPr>
            <w:r w:rsidRPr="004F4623">
              <w:rPr>
                <w:rFonts w:ascii="Arial" w:hAnsi="Arial" w:cs="Arial"/>
                <w:sz w:val="22"/>
              </w:rPr>
              <w:t>Sort out a home corner together or tidy up the cooking area.  Instruct each other where items go.  Make deliberate mistakes to encourage the child to correct you.</w:t>
            </w:r>
          </w:p>
          <w:p w14:paraId="3095ED88" w14:textId="77777777" w:rsidR="00DD10E7" w:rsidRPr="004F4623" w:rsidRDefault="00DD10E7" w:rsidP="00DD10E7">
            <w:pPr>
              <w:jc w:val="both"/>
              <w:rPr>
                <w:rFonts w:ascii="Arial" w:hAnsi="Arial" w:cs="Arial"/>
                <w:sz w:val="22"/>
              </w:rPr>
            </w:pPr>
            <w:r w:rsidRPr="004F4623">
              <w:rPr>
                <w:rFonts w:ascii="Arial" w:hAnsi="Arial" w:cs="Arial"/>
                <w:sz w:val="22"/>
              </w:rPr>
              <w:t xml:space="preserve">eg </w:t>
            </w:r>
            <w:r w:rsidRPr="004F4623">
              <w:rPr>
                <w:rFonts w:ascii="Arial" w:hAnsi="Arial" w:cs="Arial"/>
                <w:sz w:val="22"/>
              </w:rPr>
              <w:tab/>
              <w:t>Adult:</w:t>
            </w:r>
            <w:r w:rsidRPr="004F4623">
              <w:rPr>
                <w:rFonts w:ascii="Arial" w:hAnsi="Arial" w:cs="Arial"/>
                <w:sz w:val="22"/>
              </w:rPr>
              <w:tab/>
              <w:t>“Do I put it on here?”</w:t>
            </w:r>
          </w:p>
          <w:p w14:paraId="02C6371A" w14:textId="77777777" w:rsidR="00DD10E7" w:rsidRPr="004F4623" w:rsidRDefault="00DD10E7" w:rsidP="00DD10E7">
            <w:pPr>
              <w:jc w:val="both"/>
              <w:rPr>
                <w:rFonts w:ascii="Arial" w:hAnsi="Arial" w:cs="Arial"/>
                <w:sz w:val="22"/>
              </w:rPr>
            </w:pPr>
            <w:r w:rsidRPr="004F4623">
              <w:rPr>
                <w:rFonts w:ascii="Arial" w:hAnsi="Arial" w:cs="Arial"/>
                <w:sz w:val="22"/>
              </w:rPr>
              <w:tab/>
              <w:t>Child:  “No, under.”</w:t>
            </w:r>
          </w:p>
          <w:p w14:paraId="093C98DF" w14:textId="77777777" w:rsidR="00DD10E7" w:rsidRPr="004F4623" w:rsidRDefault="00DD10E7" w:rsidP="00DD10E7">
            <w:pPr>
              <w:jc w:val="both"/>
              <w:rPr>
                <w:rFonts w:ascii="Arial" w:hAnsi="Arial" w:cs="Arial"/>
                <w:sz w:val="22"/>
              </w:rPr>
            </w:pPr>
          </w:p>
          <w:p w14:paraId="74C14DDF" w14:textId="77777777" w:rsidR="00DD10E7" w:rsidRPr="004F4623" w:rsidRDefault="00DD10E7" w:rsidP="00DD10E7">
            <w:pPr>
              <w:numPr>
                <w:ilvl w:val="0"/>
                <w:numId w:val="20"/>
              </w:numPr>
              <w:tabs>
                <w:tab w:val="clear" w:pos="720"/>
              </w:tabs>
              <w:ind w:left="360"/>
              <w:jc w:val="both"/>
              <w:rPr>
                <w:rFonts w:ascii="Arial" w:hAnsi="Arial" w:cs="Arial"/>
                <w:b/>
                <w:bCs/>
                <w:sz w:val="22"/>
              </w:rPr>
            </w:pPr>
            <w:r w:rsidRPr="004F4623">
              <w:rPr>
                <w:rFonts w:ascii="Arial" w:hAnsi="Arial" w:cs="Arial"/>
                <w:b/>
                <w:bCs/>
                <w:sz w:val="22"/>
              </w:rPr>
              <w:t>Picture Books</w:t>
            </w:r>
          </w:p>
          <w:p w14:paraId="36D550F3" w14:textId="77777777" w:rsidR="00DD10E7" w:rsidRPr="004F4623" w:rsidRDefault="00DD10E7" w:rsidP="00DD10E7">
            <w:pPr>
              <w:jc w:val="both"/>
              <w:rPr>
                <w:rFonts w:ascii="Arial" w:hAnsi="Arial" w:cs="Arial"/>
                <w:sz w:val="22"/>
              </w:rPr>
            </w:pPr>
            <w:r w:rsidRPr="004F4623">
              <w:rPr>
                <w:rFonts w:ascii="Arial" w:hAnsi="Arial" w:cs="Arial"/>
                <w:sz w:val="22"/>
              </w:rPr>
              <w:t>Many ‘lift the flap’ books encourage the child to look ‘under’ items, eg. “Where’s Spot?”  Use these to demonstrate under.  Talk about what you can see in the pictures, e.g. “the cat is in the box”.</w:t>
            </w:r>
          </w:p>
          <w:p w14:paraId="308F4907" w14:textId="77777777" w:rsidR="00DD10E7" w:rsidRPr="004F4623" w:rsidRDefault="00DD10E7" w:rsidP="00DD10E7">
            <w:pPr>
              <w:jc w:val="both"/>
              <w:rPr>
                <w:rFonts w:ascii="Arial" w:hAnsi="Arial" w:cs="Arial"/>
                <w:sz w:val="22"/>
              </w:rPr>
            </w:pPr>
          </w:p>
          <w:p w14:paraId="03F167B7" w14:textId="77777777" w:rsidR="00DD10E7" w:rsidRPr="004F4623" w:rsidRDefault="00DD10E7" w:rsidP="00DD10E7">
            <w:pPr>
              <w:numPr>
                <w:ilvl w:val="0"/>
                <w:numId w:val="20"/>
              </w:numPr>
              <w:tabs>
                <w:tab w:val="clear" w:pos="720"/>
              </w:tabs>
              <w:ind w:left="360"/>
              <w:jc w:val="both"/>
              <w:rPr>
                <w:rFonts w:ascii="Arial" w:hAnsi="Arial" w:cs="Arial"/>
                <w:sz w:val="22"/>
              </w:rPr>
            </w:pPr>
            <w:r w:rsidRPr="004F4623">
              <w:rPr>
                <w:rFonts w:ascii="Arial" w:hAnsi="Arial" w:cs="Arial"/>
                <w:b/>
                <w:bCs/>
                <w:sz w:val="22"/>
              </w:rPr>
              <w:t>Picture Cards</w:t>
            </w:r>
          </w:p>
          <w:p w14:paraId="5F24869C" w14:textId="77777777" w:rsidR="00DD10E7" w:rsidRPr="004F4623" w:rsidRDefault="00DD10E7" w:rsidP="00DD10E7">
            <w:pPr>
              <w:jc w:val="both"/>
              <w:rPr>
                <w:rFonts w:ascii="Arial" w:hAnsi="Arial" w:cs="Arial"/>
                <w:sz w:val="22"/>
              </w:rPr>
            </w:pPr>
            <w:r w:rsidRPr="004F4623">
              <w:rPr>
                <w:rFonts w:ascii="Arial" w:hAnsi="Arial" w:cs="Arial"/>
                <w:sz w:val="22"/>
              </w:rPr>
              <w:t>Play games using picture cards of ‘on’, ‘in’ and ‘under’.  Encourage the child to say in, on and under with another word, eg. “</w:t>
            </w:r>
            <w:r w:rsidRPr="004F4623">
              <w:rPr>
                <w:rFonts w:ascii="Arial" w:hAnsi="Arial" w:cs="Arial"/>
                <w:sz w:val="22"/>
                <w:u w:val="single"/>
              </w:rPr>
              <w:t>under</w:t>
            </w:r>
            <w:r w:rsidRPr="004F4623">
              <w:rPr>
                <w:rFonts w:ascii="Arial" w:hAnsi="Arial" w:cs="Arial"/>
                <w:sz w:val="22"/>
              </w:rPr>
              <w:t xml:space="preserve"> box”, “</w:t>
            </w:r>
            <w:r w:rsidRPr="004F4623">
              <w:rPr>
                <w:rFonts w:ascii="Arial" w:hAnsi="Arial" w:cs="Arial"/>
                <w:sz w:val="22"/>
                <w:u w:val="single"/>
              </w:rPr>
              <w:t>in</w:t>
            </w:r>
            <w:r w:rsidRPr="004F4623">
              <w:rPr>
                <w:rFonts w:ascii="Arial" w:hAnsi="Arial" w:cs="Arial"/>
                <w:sz w:val="22"/>
              </w:rPr>
              <w:t xml:space="preserve"> bus”.</w:t>
            </w:r>
          </w:p>
          <w:p w14:paraId="174CF22E" w14:textId="77777777" w:rsidR="00DD10E7" w:rsidRPr="004F4623" w:rsidRDefault="00DD10E7" w:rsidP="00DD10E7">
            <w:pPr>
              <w:jc w:val="both"/>
              <w:rPr>
                <w:rFonts w:ascii="Arial" w:hAnsi="Arial" w:cs="Arial"/>
                <w:sz w:val="22"/>
              </w:rPr>
            </w:pPr>
            <w:r w:rsidRPr="004F4623">
              <w:rPr>
                <w:rFonts w:ascii="Arial" w:hAnsi="Arial" w:cs="Arial"/>
                <w:sz w:val="22"/>
              </w:rPr>
              <w:t>Game ideas to use with picture cards, where the child says what’s on a card for each turn:</w:t>
            </w:r>
          </w:p>
          <w:p w14:paraId="7DF38A93" w14:textId="77777777" w:rsidR="00DD10E7" w:rsidRPr="004F4623" w:rsidRDefault="00DD10E7" w:rsidP="00DD10E7">
            <w:pPr>
              <w:numPr>
                <w:ilvl w:val="0"/>
                <w:numId w:val="21"/>
              </w:numPr>
              <w:jc w:val="both"/>
              <w:rPr>
                <w:rFonts w:ascii="Arial" w:hAnsi="Arial" w:cs="Arial"/>
                <w:sz w:val="22"/>
              </w:rPr>
            </w:pPr>
            <w:r w:rsidRPr="004F4623">
              <w:rPr>
                <w:rFonts w:ascii="Arial" w:hAnsi="Arial" w:cs="Arial"/>
                <w:sz w:val="22"/>
              </w:rPr>
              <w:t>lotto</w:t>
            </w:r>
          </w:p>
          <w:p w14:paraId="03182EA1" w14:textId="77777777" w:rsidR="00DD10E7" w:rsidRPr="004F4623" w:rsidRDefault="00DD10E7" w:rsidP="00DD10E7">
            <w:pPr>
              <w:numPr>
                <w:ilvl w:val="0"/>
                <w:numId w:val="21"/>
              </w:numPr>
              <w:jc w:val="both"/>
              <w:rPr>
                <w:rFonts w:ascii="Arial" w:hAnsi="Arial" w:cs="Arial"/>
                <w:sz w:val="22"/>
              </w:rPr>
            </w:pPr>
            <w:r w:rsidRPr="004F4623">
              <w:rPr>
                <w:rFonts w:ascii="Arial" w:hAnsi="Arial" w:cs="Arial"/>
                <w:sz w:val="22"/>
              </w:rPr>
              <w:t>skittles</w:t>
            </w:r>
          </w:p>
          <w:p w14:paraId="51C18877" w14:textId="77777777" w:rsidR="00DD10E7" w:rsidRPr="004F4623" w:rsidRDefault="00DD10E7" w:rsidP="00DD10E7">
            <w:pPr>
              <w:numPr>
                <w:ilvl w:val="0"/>
                <w:numId w:val="21"/>
              </w:numPr>
              <w:jc w:val="both"/>
              <w:rPr>
                <w:rFonts w:ascii="Arial" w:hAnsi="Arial" w:cs="Arial"/>
                <w:sz w:val="22"/>
              </w:rPr>
            </w:pPr>
            <w:r w:rsidRPr="004F4623">
              <w:rPr>
                <w:rFonts w:ascii="Arial" w:hAnsi="Arial" w:cs="Arial"/>
                <w:sz w:val="22"/>
              </w:rPr>
              <w:t>spin the bottle</w:t>
            </w:r>
          </w:p>
          <w:p w14:paraId="089D1CFF" w14:textId="77777777" w:rsidR="00DD10E7" w:rsidRPr="004F4623" w:rsidRDefault="00DD10E7" w:rsidP="00DD10E7">
            <w:pPr>
              <w:numPr>
                <w:ilvl w:val="0"/>
                <w:numId w:val="21"/>
              </w:numPr>
              <w:jc w:val="both"/>
              <w:rPr>
                <w:rFonts w:ascii="Arial" w:hAnsi="Arial" w:cs="Arial"/>
                <w:sz w:val="22"/>
              </w:rPr>
            </w:pPr>
            <w:r w:rsidRPr="004F4623">
              <w:rPr>
                <w:rFonts w:ascii="Arial" w:hAnsi="Arial" w:cs="Arial"/>
                <w:sz w:val="22"/>
              </w:rPr>
              <w:t>fishing</w:t>
            </w:r>
          </w:p>
          <w:p w14:paraId="0E6E0C00" w14:textId="77777777" w:rsidR="00DD10E7" w:rsidRPr="004F4623" w:rsidRDefault="00DD10E7" w:rsidP="00DD10E7">
            <w:pPr>
              <w:numPr>
                <w:ilvl w:val="0"/>
                <w:numId w:val="21"/>
              </w:numPr>
              <w:jc w:val="both"/>
              <w:rPr>
                <w:rFonts w:ascii="Arial" w:hAnsi="Arial" w:cs="Arial"/>
                <w:sz w:val="22"/>
              </w:rPr>
            </w:pPr>
            <w:r w:rsidRPr="004F4623">
              <w:rPr>
                <w:rFonts w:ascii="Arial" w:hAnsi="Arial" w:cs="Arial"/>
                <w:sz w:val="22"/>
              </w:rPr>
              <w:t>snap</w:t>
            </w:r>
          </w:p>
          <w:p w14:paraId="2ECF19AB" w14:textId="77777777" w:rsidR="00DD10E7" w:rsidRPr="004F4623" w:rsidRDefault="00DD10E7" w:rsidP="00DD10E7">
            <w:pPr>
              <w:numPr>
                <w:ilvl w:val="0"/>
                <w:numId w:val="21"/>
              </w:numPr>
              <w:jc w:val="both"/>
              <w:rPr>
                <w:rFonts w:ascii="Arial" w:hAnsi="Arial" w:cs="Arial"/>
                <w:sz w:val="22"/>
              </w:rPr>
            </w:pPr>
            <w:r w:rsidRPr="004F4623">
              <w:rPr>
                <w:rFonts w:ascii="Arial" w:hAnsi="Arial" w:cs="Arial"/>
                <w:sz w:val="22"/>
              </w:rPr>
              <w:t>feely bag</w:t>
            </w:r>
          </w:p>
          <w:p w14:paraId="5A187B67" w14:textId="77777777" w:rsidR="00DD10E7" w:rsidRPr="004F4623" w:rsidRDefault="00DD10E7" w:rsidP="00DD10E7">
            <w:pPr>
              <w:numPr>
                <w:ilvl w:val="0"/>
                <w:numId w:val="21"/>
              </w:numPr>
              <w:jc w:val="both"/>
              <w:rPr>
                <w:rFonts w:ascii="Arial" w:hAnsi="Arial" w:cs="Arial"/>
                <w:sz w:val="22"/>
              </w:rPr>
            </w:pPr>
            <w:r w:rsidRPr="004F4623">
              <w:rPr>
                <w:rFonts w:ascii="Arial" w:hAnsi="Arial" w:cs="Arial"/>
                <w:sz w:val="22"/>
              </w:rPr>
              <w:t>beanbag game</w:t>
            </w:r>
          </w:p>
          <w:p w14:paraId="784306CA" w14:textId="77777777" w:rsidR="00DD10E7" w:rsidRPr="004F4623" w:rsidRDefault="00DD10E7" w:rsidP="00DD10E7">
            <w:pPr>
              <w:jc w:val="both"/>
              <w:rPr>
                <w:rFonts w:ascii="Arial" w:hAnsi="Arial" w:cs="Arial"/>
                <w:sz w:val="22"/>
              </w:rPr>
            </w:pPr>
          </w:p>
          <w:p w14:paraId="3E68748F" w14:textId="77777777" w:rsidR="00DD10E7" w:rsidRPr="004F4623" w:rsidRDefault="00DD10E7" w:rsidP="00DD10E7">
            <w:pPr>
              <w:jc w:val="both"/>
              <w:rPr>
                <w:rFonts w:ascii="Arial" w:hAnsi="Arial" w:cs="Arial"/>
                <w:sz w:val="22"/>
              </w:rPr>
            </w:pPr>
            <w:r w:rsidRPr="004F4623">
              <w:rPr>
                <w:rFonts w:ascii="Arial" w:hAnsi="Arial" w:cs="Arial"/>
                <w:b/>
                <w:bCs/>
                <w:sz w:val="22"/>
              </w:rPr>
              <w:t>4.   Treasure Hunt Game</w:t>
            </w:r>
          </w:p>
          <w:p w14:paraId="484C717C" w14:textId="77777777" w:rsidR="00DD10E7" w:rsidRPr="004F4623" w:rsidRDefault="00DD10E7" w:rsidP="00DD10E7">
            <w:pPr>
              <w:jc w:val="both"/>
              <w:rPr>
                <w:rFonts w:ascii="Arial" w:hAnsi="Arial" w:cs="Arial"/>
                <w:sz w:val="22"/>
              </w:rPr>
            </w:pPr>
            <w:r w:rsidRPr="004F4623">
              <w:rPr>
                <w:rFonts w:ascii="Arial" w:hAnsi="Arial" w:cs="Arial"/>
                <w:sz w:val="22"/>
              </w:rPr>
              <w:t xml:space="preserve">Play a treasure hunt game, get the child to take turns to follow and give instructions about where to find a picture or object (e.g. a star).  The child has to say where the adult has to look for the hidden star, eg. “look </w:t>
            </w:r>
            <w:r w:rsidRPr="004F4623">
              <w:rPr>
                <w:rFonts w:ascii="Arial" w:hAnsi="Arial" w:cs="Arial"/>
                <w:sz w:val="22"/>
                <w:u w:val="single"/>
              </w:rPr>
              <w:t>under</w:t>
            </w:r>
            <w:r w:rsidRPr="004F4623">
              <w:rPr>
                <w:rFonts w:ascii="Arial" w:hAnsi="Arial" w:cs="Arial"/>
                <w:sz w:val="22"/>
              </w:rPr>
              <w:t xml:space="preserve"> the car”, “look </w:t>
            </w:r>
            <w:r w:rsidRPr="004F4623">
              <w:rPr>
                <w:rFonts w:ascii="Arial" w:hAnsi="Arial" w:cs="Arial"/>
                <w:sz w:val="22"/>
                <w:u w:val="single"/>
              </w:rPr>
              <w:t>in</w:t>
            </w:r>
            <w:r w:rsidRPr="004F4623">
              <w:rPr>
                <w:rFonts w:ascii="Arial" w:hAnsi="Arial" w:cs="Arial"/>
                <w:sz w:val="22"/>
              </w:rPr>
              <w:t xml:space="preserve"> the bin”, or say where they found it.</w:t>
            </w:r>
          </w:p>
          <w:p w14:paraId="37AA6C3A" w14:textId="77777777" w:rsidR="00DD10E7" w:rsidRPr="004F4623" w:rsidRDefault="00DD10E7" w:rsidP="00DD10E7">
            <w:pPr>
              <w:jc w:val="both"/>
              <w:rPr>
                <w:rFonts w:ascii="Arial" w:hAnsi="Arial" w:cs="Arial"/>
                <w:sz w:val="22"/>
              </w:rPr>
            </w:pPr>
          </w:p>
          <w:p w14:paraId="2006C02B" w14:textId="77777777" w:rsidR="00DD10E7" w:rsidRPr="004F4623" w:rsidRDefault="00DD10E7" w:rsidP="00DD10E7">
            <w:pPr>
              <w:jc w:val="both"/>
              <w:rPr>
                <w:rFonts w:ascii="Arial" w:hAnsi="Arial" w:cs="Arial"/>
                <w:b/>
                <w:bCs/>
                <w:sz w:val="22"/>
              </w:rPr>
            </w:pPr>
            <w:r w:rsidRPr="004F4623">
              <w:rPr>
                <w:rFonts w:ascii="Arial" w:hAnsi="Arial" w:cs="Arial"/>
                <w:b/>
                <w:bCs/>
                <w:sz w:val="22"/>
              </w:rPr>
              <w:t>5.   Role Play / Story Lines</w:t>
            </w:r>
          </w:p>
          <w:p w14:paraId="3E06F5F5" w14:textId="77777777" w:rsidR="00DD10E7" w:rsidRPr="004F4623" w:rsidRDefault="00DD10E7" w:rsidP="00DD10E7">
            <w:pPr>
              <w:jc w:val="both"/>
              <w:rPr>
                <w:rFonts w:ascii="Arial" w:hAnsi="Arial" w:cs="Arial"/>
                <w:i/>
                <w:iCs/>
                <w:sz w:val="22"/>
              </w:rPr>
            </w:pPr>
            <w:r w:rsidRPr="004F4623">
              <w:rPr>
                <w:rFonts w:ascii="Arial" w:hAnsi="Arial" w:cs="Arial"/>
                <w:i/>
                <w:iCs/>
                <w:sz w:val="22"/>
              </w:rPr>
              <w:t>Dolls’ House</w:t>
            </w:r>
          </w:p>
          <w:p w14:paraId="2C1684A8" w14:textId="77777777" w:rsidR="00DD10E7" w:rsidRPr="004F4623" w:rsidRDefault="00DD10E7" w:rsidP="00DD10E7">
            <w:pPr>
              <w:jc w:val="both"/>
              <w:rPr>
                <w:rFonts w:ascii="Arial" w:hAnsi="Arial" w:cs="Arial"/>
                <w:sz w:val="22"/>
              </w:rPr>
            </w:pPr>
            <w:r w:rsidRPr="004F4623">
              <w:rPr>
                <w:rFonts w:ascii="Arial" w:hAnsi="Arial" w:cs="Arial"/>
                <w:sz w:val="22"/>
              </w:rPr>
              <w:t>Play moving house.  A ‘removal man’ instructs other characters where to put things, e.g. “Put it under the bed”.</w:t>
            </w:r>
          </w:p>
          <w:p w14:paraId="76EBF3E6" w14:textId="77777777" w:rsidR="00DD10E7" w:rsidRPr="004F4623" w:rsidRDefault="00DD10E7" w:rsidP="00DD10E7">
            <w:pPr>
              <w:jc w:val="both"/>
              <w:rPr>
                <w:rFonts w:ascii="Arial" w:hAnsi="Arial" w:cs="Arial"/>
                <w:i/>
                <w:iCs/>
                <w:sz w:val="22"/>
              </w:rPr>
            </w:pPr>
          </w:p>
          <w:p w14:paraId="54F8BAB6" w14:textId="77777777" w:rsidR="00DD10E7" w:rsidRPr="004F4623" w:rsidRDefault="00DD10E7" w:rsidP="00DD10E7">
            <w:pPr>
              <w:jc w:val="both"/>
              <w:rPr>
                <w:rFonts w:ascii="Arial" w:hAnsi="Arial" w:cs="Arial"/>
                <w:i/>
                <w:iCs/>
                <w:sz w:val="22"/>
              </w:rPr>
            </w:pPr>
            <w:r w:rsidRPr="004F4623">
              <w:rPr>
                <w:rFonts w:ascii="Arial" w:hAnsi="Arial" w:cs="Arial"/>
                <w:i/>
                <w:iCs/>
                <w:sz w:val="22"/>
              </w:rPr>
              <w:t>Naughty Snake (or any other puppet)</w:t>
            </w:r>
          </w:p>
          <w:p w14:paraId="651FB134" w14:textId="77777777" w:rsidR="00DD10E7" w:rsidRPr="004F4623" w:rsidRDefault="00DD10E7" w:rsidP="00DD10E7">
            <w:pPr>
              <w:jc w:val="both"/>
              <w:rPr>
                <w:rFonts w:ascii="Arial" w:hAnsi="Arial" w:cs="Arial"/>
                <w:sz w:val="22"/>
              </w:rPr>
            </w:pPr>
            <w:r w:rsidRPr="004F4623">
              <w:rPr>
                <w:rFonts w:ascii="Arial" w:hAnsi="Arial" w:cs="Arial"/>
                <w:sz w:val="22"/>
              </w:rPr>
              <w:t>It’s tea time but the ‘naughty snake’ keeps hiding the spoons, cups, etc.  The child can either – tell the snake where to hide things or tell the toys where to find them, e.g. ‘Look under the bed’.</w:t>
            </w:r>
          </w:p>
          <w:p w14:paraId="0BDE16F9" w14:textId="77777777" w:rsidR="00DD10E7" w:rsidRPr="004F4623" w:rsidRDefault="00DD10E7" w:rsidP="00DD10E7">
            <w:pPr>
              <w:jc w:val="both"/>
              <w:rPr>
                <w:rFonts w:ascii="Arial" w:hAnsi="Arial" w:cs="Arial"/>
                <w:sz w:val="22"/>
              </w:rPr>
            </w:pPr>
          </w:p>
          <w:p w14:paraId="62240454" w14:textId="77777777" w:rsidR="00DD10E7" w:rsidRPr="004F4623" w:rsidRDefault="00DD10E7" w:rsidP="00DD10E7">
            <w:pPr>
              <w:jc w:val="both"/>
              <w:rPr>
                <w:rFonts w:ascii="Arial" w:hAnsi="Arial" w:cs="Arial"/>
                <w:i/>
                <w:iCs/>
                <w:sz w:val="22"/>
              </w:rPr>
            </w:pPr>
            <w:r w:rsidRPr="004F4623">
              <w:rPr>
                <w:rFonts w:ascii="Arial" w:hAnsi="Arial" w:cs="Arial"/>
                <w:i/>
                <w:iCs/>
                <w:sz w:val="22"/>
              </w:rPr>
              <w:t>Farm</w:t>
            </w:r>
          </w:p>
          <w:p w14:paraId="1AC6FB5C" w14:textId="77777777" w:rsidR="00DD10E7" w:rsidRPr="004F4623" w:rsidRDefault="00DD10E7" w:rsidP="00DD10E7">
            <w:pPr>
              <w:jc w:val="both"/>
              <w:rPr>
                <w:rFonts w:ascii="Arial" w:hAnsi="Arial" w:cs="Arial"/>
                <w:sz w:val="22"/>
              </w:rPr>
            </w:pPr>
            <w:r w:rsidRPr="004F4623">
              <w:rPr>
                <w:rFonts w:ascii="Arial" w:hAnsi="Arial" w:cs="Arial"/>
                <w:sz w:val="22"/>
              </w:rPr>
              <w:t>The animals are hiding from the farmer.  The child can tell them where to hide or tell the farmer where to find them.</w:t>
            </w:r>
          </w:p>
          <w:p w14:paraId="5EA5C107" w14:textId="77777777" w:rsidR="00DD10E7" w:rsidRPr="004F4623" w:rsidRDefault="00DD10E7" w:rsidP="00DD10E7">
            <w:pPr>
              <w:jc w:val="both"/>
              <w:rPr>
                <w:rFonts w:ascii="Arial" w:hAnsi="Arial" w:cs="Arial"/>
                <w:sz w:val="22"/>
              </w:rPr>
            </w:pPr>
          </w:p>
          <w:p w14:paraId="17EB03C2" w14:textId="77777777" w:rsidR="00DD10E7" w:rsidRPr="004F4623" w:rsidRDefault="00DD10E7" w:rsidP="00DD10E7">
            <w:pPr>
              <w:rPr>
                <w:rFonts w:cs="Arial"/>
                <w:bCs/>
              </w:rPr>
            </w:pPr>
          </w:p>
        </w:tc>
      </w:tr>
      <w:tr w:rsidR="009B2DC8" w:rsidRPr="004F4623" w14:paraId="5AAC6D87" w14:textId="77777777" w:rsidTr="009B2DC8">
        <w:tc>
          <w:tcPr>
            <w:tcW w:w="10194" w:type="dxa"/>
            <w:tcBorders>
              <w:left w:val="nil"/>
              <w:right w:val="nil"/>
            </w:tcBorders>
          </w:tcPr>
          <w:p w14:paraId="3657A046" w14:textId="77777777" w:rsidR="009B2DC8" w:rsidRPr="004F4623" w:rsidRDefault="009B2DC8" w:rsidP="008963E4">
            <w:pPr>
              <w:rPr>
                <w:rFonts w:ascii="Arial" w:hAnsi="Arial" w:cs="Arial"/>
                <w:b/>
                <w:bCs/>
              </w:rPr>
            </w:pPr>
          </w:p>
        </w:tc>
      </w:tr>
      <w:tr w:rsidR="001963B7" w:rsidRPr="004F4623" w14:paraId="30911310" w14:textId="77777777" w:rsidTr="001D4406">
        <w:tc>
          <w:tcPr>
            <w:tcW w:w="10194" w:type="dxa"/>
          </w:tcPr>
          <w:p w14:paraId="23F2B48D" w14:textId="77777777" w:rsidR="001963B7" w:rsidRPr="004F4623" w:rsidRDefault="001963B7" w:rsidP="008963E4">
            <w:pPr>
              <w:rPr>
                <w:rFonts w:ascii="Arial" w:hAnsi="Arial" w:cs="Arial"/>
                <w:b/>
                <w:bCs/>
              </w:rPr>
            </w:pPr>
            <w:r w:rsidRPr="004F4623">
              <w:rPr>
                <w:rFonts w:ascii="Arial" w:hAnsi="Arial" w:cs="Arial"/>
                <w:b/>
                <w:bCs/>
              </w:rPr>
              <w:t>Strategies:</w:t>
            </w:r>
          </w:p>
          <w:p w14:paraId="31055D44" w14:textId="77777777" w:rsidR="00945554" w:rsidRPr="004F4623" w:rsidRDefault="004F4623" w:rsidP="004F4623">
            <w:pPr>
              <w:numPr>
                <w:ilvl w:val="0"/>
                <w:numId w:val="10"/>
              </w:numPr>
              <w:rPr>
                <w:rFonts w:ascii="Arial" w:hAnsi="Arial" w:cs="Arial"/>
                <w:bCs/>
              </w:rPr>
            </w:pPr>
            <w:r w:rsidRPr="004F4623">
              <w:rPr>
                <w:rFonts w:ascii="Arial" w:hAnsi="Arial" w:cs="Arial"/>
                <w:bCs/>
              </w:rPr>
              <w:t>Try using Makaton signs or natural gestures to demonstrate the prepositions</w:t>
            </w:r>
          </w:p>
          <w:p w14:paraId="35D7BD97" w14:textId="77777777" w:rsidR="004F4623" w:rsidRPr="004F4623" w:rsidRDefault="004F4623" w:rsidP="004F4623">
            <w:pPr>
              <w:numPr>
                <w:ilvl w:val="0"/>
                <w:numId w:val="10"/>
              </w:numPr>
              <w:rPr>
                <w:rFonts w:ascii="Arial" w:hAnsi="Arial" w:cs="Arial"/>
                <w:bCs/>
              </w:rPr>
            </w:pPr>
            <w:r w:rsidRPr="004F4623">
              <w:rPr>
                <w:rFonts w:ascii="Arial" w:hAnsi="Arial" w:cs="Arial"/>
                <w:bCs/>
              </w:rPr>
              <w:t>Slow down your speech, emphasise and slightly separate out the words so the child has more chance to pick out the important preposition word.</w:t>
            </w:r>
          </w:p>
        </w:tc>
      </w:tr>
    </w:tbl>
    <w:p w14:paraId="4895120C" w14:textId="77777777" w:rsidR="0083124E" w:rsidRPr="004F4623" w:rsidRDefault="0083124E" w:rsidP="0083124E">
      <w:pPr>
        <w:spacing w:before="40"/>
        <w:rPr>
          <w:rFonts w:ascii="Arial" w:hAnsi="Arial" w:cs="Arial"/>
          <w:b/>
          <w:bCs/>
          <w:szCs w:val="20"/>
        </w:rPr>
      </w:pPr>
    </w:p>
    <w:p w14:paraId="19E229E8" w14:textId="77777777" w:rsidR="0083124E" w:rsidRPr="004F4623" w:rsidRDefault="0083124E" w:rsidP="0083124E">
      <w:pPr>
        <w:spacing w:before="40"/>
        <w:rPr>
          <w:rFonts w:ascii="Arial" w:hAnsi="Arial" w:cs="Arial"/>
          <w:b/>
          <w:bCs/>
          <w:szCs w:val="20"/>
        </w:rPr>
      </w:pPr>
    </w:p>
    <w:sectPr w:rsidR="0083124E" w:rsidRPr="004F4623" w:rsidSect="001D4406">
      <w:pgSz w:w="11906" w:h="16838"/>
      <w:pgMar w:top="737" w:right="964" w:bottom="510" w:left="96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46E711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
      </v:shape>
    </w:pict>
  </w:numPicBullet>
  <w:abstractNum w:abstractNumId="0" w15:restartNumberingAfterBreak="0">
    <w:nsid w:val="03836640"/>
    <w:multiLevelType w:val="hybridMultilevel"/>
    <w:tmpl w:val="D6C01C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586EE1"/>
    <w:multiLevelType w:val="hybridMultilevel"/>
    <w:tmpl w:val="DC4C07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D00EB2"/>
    <w:multiLevelType w:val="hybridMultilevel"/>
    <w:tmpl w:val="C41AB86C"/>
    <w:lvl w:ilvl="0" w:tplc="061841F0">
      <w:start w:val="4"/>
      <w:numFmt w:val="bullet"/>
      <w:lvlText w:val="-"/>
      <w:lvlJc w:val="left"/>
      <w:pPr>
        <w:tabs>
          <w:tab w:val="num" w:pos="780"/>
        </w:tabs>
        <w:ind w:left="780" w:hanging="360"/>
      </w:pPr>
      <w:rPr>
        <w:rFonts w:ascii="Arial" w:eastAsia="Times New Roman" w:hAnsi="Aria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D823CBB"/>
    <w:multiLevelType w:val="hybridMultilevel"/>
    <w:tmpl w:val="158023D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2A24AA"/>
    <w:multiLevelType w:val="hybridMultilevel"/>
    <w:tmpl w:val="8AE048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D00B09"/>
    <w:multiLevelType w:val="hybridMultilevel"/>
    <w:tmpl w:val="2ACC2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1A55B1"/>
    <w:multiLevelType w:val="hybridMultilevel"/>
    <w:tmpl w:val="3C6E9770"/>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822D67"/>
    <w:multiLevelType w:val="hybridMultilevel"/>
    <w:tmpl w:val="92684970"/>
    <w:lvl w:ilvl="0" w:tplc="A14A0D4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C524C6A"/>
    <w:multiLevelType w:val="hybridMultilevel"/>
    <w:tmpl w:val="7B0E6358"/>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5D3710"/>
    <w:multiLevelType w:val="hybridMultilevel"/>
    <w:tmpl w:val="1764C5BA"/>
    <w:lvl w:ilvl="0" w:tplc="08090007">
      <w:start w:val="1"/>
      <w:numFmt w:val="bullet"/>
      <w:lvlText w:val=""/>
      <w:lvlPicBulletId w:val="0"/>
      <w:lvlJc w:val="left"/>
      <w:pPr>
        <w:tabs>
          <w:tab w:val="num" w:pos="927"/>
        </w:tabs>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459223F2"/>
    <w:multiLevelType w:val="hybridMultilevel"/>
    <w:tmpl w:val="85708D36"/>
    <w:lvl w:ilvl="0" w:tplc="121E9094">
      <w:start w:val="1"/>
      <w:numFmt w:val="upperRoman"/>
      <w:lvlText w:val="%1"/>
      <w:lvlJc w:val="left"/>
      <w:pPr>
        <w:tabs>
          <w:tab w:val="num" w:pos="720"/>
        </w:tabs>
        <w:ind w:left="340" w:hanging="340"/>
      </w:pPr>
      <w:rPr>
        <w:rFonts w:hint="default"/>
      </w:rPr>
    </w:lvl>
    <w:lvl w:ilvl="1" w:tplc="AE486C9C">
      <w:start w:val="1"/>
      <w:numFmt w:val="upperRoman"/>
      <w:lvlText w:val="%2"/>
      <w:lvlJc w:val="left"/>
      <w:pPr>
        <w:tabs>
          <w:tab w:val="num" w:pos="720"/>
        </w:tabs>
        <w:ind w:left="340" w:hanging="3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684DE0"/>
    <w:multiLevelType w:val="hybridMultilevel"/>
    <w:tmpl w:val="92E0412C"/>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0A3477"/>
    <w:multiLevelType w:val="hybridMultilevel"/>
    <w:tmpl w:val="0E764A9A"/>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02586E"/>
    <w:multiLevelType w:val="hybridMultilevel"/>
    <w:tmpl w:val="71287F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091FCA"/>
    <w:multiLevelType w:val="hybridMultilevel"/>
    <w:tmpl w:val="617433D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5" w15:restartNumberingAfterBreak="0">
    <w:nsid w:val="6A4B0A23"/>
    <w:multiLevelType w:val="hybridMultilevel"/>
    <w:tmpl w:val="55FAE052"/>
    <w:lvl w:ilvl="0" w:tplc="08090001">
      <w:start w:val="1"/>
      <w:numFmt w:val="bullet"/>
      <w:lvlText w:val=""/>
      <w:lvlJc w:val="left"/>
      <w:pPr>
        <w:tabs>
          <w:tab w:val="num" w:pos="720"/>
        </w:tabs>
        <w:ind w:left="720" w:hanging="360"/>
      </w:pPr>
      <w:rPr>
        <w:rFonts w:ascii="Symbol" w:hAnsi="Symbol" w:hint="default"/>
      </w:rPr>
    </w:lvl>
    <w:lvl w:ilvl="1" w:tplc="D2BCEEA4">
      <w:start w:val="5"/>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AF3D57"/>
    <w:multiLevelType w:val="hybridMultilevel"/>
    <w:tmpl w:val="C9E85C7C"/>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 w15:restartNumberingAfterBreak="0">
    <w:nsid w:val="79CE36DC"/>
    <w:multiLevelType w:val="hybridMultilevel"/>
    <w:tmpl w:val="4454B7C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F39740D"/>
    <w:multiLevelType w:val="hybridMultilevel"/>
    <w:tmpl w:val="BE4A95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97729628">
    <w:abstractNumId w:val="18"/>
  </w:num>
  <w:num w:numId="2" w16cid:durableId="1963919857">
    <w:abstractNumId w:val="15"/>
  </w:num>
  <w:num w:numId="3" w16cid:durableId="362168854">
    <w:abstractNumId w:val="10"/>
  </w:num>
  <w:num w:numId="4" w16cid:durableId="434517390">
    <w:abstractNumId w:val="8"/>
  </w:num>
  <w:num w:numId="5" w16cid:durableId="1159925570">
    <w:abstractNumId w:val="11"/>
  </w:num>
  <w:num w:numId="6" w16cid:durableId="2128699930">
    <w:abstractNumId w:val="12"/>
  </w:num>
  <w:num w:numId="7" w16cid:durableId="1113672916">
    <w:abstractNumId w:val="6"/>
  </w:num>
  <w:num w:numId="8" w16cid:durableId="646280909">
    <w:abstractNumId w:val="3"/>
  </w:num>
  <w:num w:numId="9" w16cid:durableId="2009407098">
    <w:abstractNumId w:val="9"/>
  </w:num>
  <w:num w:numId="10" w16cid:durableId="1572814668">
    <w:abstractNumId w:val="14"/>
  </w:num>
  <w:num w:numId="11" w16cid:durableId="2042629991">
    <w:abstractNumId w:val="2"/>
  </w:num>
  <w:num w:numId="12" w16cid:durableId="638463403">
    <w:abstractNumId w:val="13"/>
  </w:num>
  <w:num w:numId="13" w16cid:durableId="700742901">
    <w:abstractNumId w:val="4"/>
  </w:num>
  <w:num w:numId="14" w16cid:durableId="540167698">
    <w:abstractNumId w:val="5"/>
  </w:num>
  <w:num w:numId="15" w16cid:durableId="997424501">
    <w:abstractNumId w:val="0"/>
  </w:num>
  <w:num w:numId="16" w16cid:durableId="10829924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5843856">
    <w:abstractNumId w:val="17"/>
  </w:num>
  <w:num w:numId="18" w16cid:durableId="365329835">
    <w:abstractNumId w:val="0"/>
  </w:num>
  <w:num w:numId="19" w16cid:durableId="1799371292">
    <w:abstractNumId w:val="16"/>
  </w:num>
  <w:num w:numId="20" w16cid:durableId="136337964">
    <w:abstractNumId w:val="7"/>
  </w:num>
  <w:num w:numId="21" w16cid:durableId="640698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6A"/>
    <w:rsid w:val="00192060"/>
    <w:rsid w:val="001963B7"/>
    <w:rsid w:val="001D4406"/>
    <w:rsid w:val="002B1F3A"/>
    <w:rsid w:val="002E04F9"/>
    <w:rsid w:val="002F6094"/>
    <w:rsid w:val="00365C2A"/>
    <w:rsid w:val="003C2D94"/>
    <w:rsid w:val="003E315A"/>
    <w:rsid w:val="004F4623"/>
    <w:rsid w:val="0051341B"/>
    <w:rsid w:val="005513DF"/>
    <w:rsid w:val="005F2391"/>
    <w:rsid w:val="0065216D"/>
    <w:rsid w:val="006D4513"/>
    <w:rsid w:val="007B7373"/>
    <w:rsid w:val="007C1BD4"/>
    <w:rsid w:val="007E47D9"/>
    <w:rsid w:val="0083124E"/>
    <w:rsid w:val="008963E4"/>
    <w:rsid w:val="00941F9B"/>
    <w:rsid w:val="00945554"/>
    <w:rsid w:val="009B2DC8"/>
    <w:rsid w:val="00A64DA4"/>
    <w:rsid w:val="00A75817"/>
    <w:rsid w:val="00AA354E"/>
    <w:rsid w:val="00B03435"/>
    <w:rsid w:val="00C07C89"/>
    <w:rsid w:val="00C53A83"/>
    <w:rsid w:val="00C572E5"/>
    <w:rsid w:val="00C778B7"/>
    <w:rsid w:val="00CC049D"/>
    <w:rsid w:val="00D01AFA"/>
    <w:rsid w:val="00D07922"/>
    <w:rsid w:val="00D119D4"/>
    <w:rsid w:val="00D14C11"/>
    <w:rsid w:val="00D7046A"/>
    <w:rsid w:val="00DA4A68"/>
    <w:rsid w:val="00DC3CB3"/>
    <w:rsid w:val="00DC4D7B"/>
    <w:rsid w:val="00DD10E7"/>
    <w:rsid w:val="00E062EA"/>
    <w:rsid w:val="00E67F5D"/>
    <w:rsid w:val="00F122E0"/>
    <w:rsid w:val="00F218B6"/>
    <w:rsid w:val="00F4423C"/>
    <w:rsid w:val="00FD5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3EB391"/>
  <w15:chartTrackingRefBased/>
  <w15:docId w15:val="{A40DB052-5203-40DB-ACA1-11F6A7406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outlineLvl w:val="0"/>
    </w:pPr>
    <w:rPr>
      <w:rFonts w:ascii="Arial" w:hAnsi="Arial"/>
      <w:b/>
      <w:bCs/>
    </w:rPr>
  </w:style>
  <w:style w:type="paragraph" w:styleId="Heading2">
    <w:name w:val="heading 2"/>
    <w:basedOn w:val="Normal"/>
    <w:next w:val="Normal"/>
    <w:qFormat/>
    <w:pPr>
      <w:keepNext/>
      <w:tabs>
        <w:tab w:val="right" w:pos="994"/>
        <w:tab w:val="left" w:pos="1134"/>
      </w:tabs>
      <w:spacing w:before="220"/>
      <w:jc w:val="right"/>
      <w:outlineLvl w:val="1"/>
    </w:pPr>
    <w:rPr>
      <w:rFonts w:ascii="Arial" w:hAnsi="Arial" w:cs="Arial"/>
      <w:b/>
      <w:color w:val="0072C6"/>
      <w:sz w:val="18"/>
    </w:rPr>
  </w:style>
  <w:style w:type="paragraph" w:styleId="Heading3">
    <w:name w:val="heading 3"/>
    <w:basedOn w:val="Normal"/>
    <w:next w:val="Normal"/>
    <w:qFormat/>
    <w:pPr>
      <w:keepNext/>
      <w:spacing w:before="40"/>
      <w:jc w:val="center"/>
      <w:outlineLvl w:val="2"/>
    </w:pPr>
    <w:rPr>
      <w:rFonts w:ascii="Arial" w:hAnsi="Arial" w:cs="Arial"/>
      <w:b/>
      <w:bCs/>
      <w:color w:val="000000"/>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spacing w:before="40"/>
      <w:jc w:val="both"/>
    </w:pPr>
    <w:rPr>
      <w:rFonts w:ascii="Arial" w:hAnsi="Arial"/>
      <w:color w:val="000000"/>
      <w:u w:val="single"/>
    </w:rPr>
  </w:style>
  <w:style w:type="character" w:styleId="FollowedHyperlink">
    <w:name w:val="FollowedHyperlink"/>
    <w:rPr>
      <w:color w:val="800080"/>
      <w:u w:val="single"/>
    </w:rPr>
  </w:style>
  <w:style w:type="paragraph" w:styleId="BodyText2">
    <w:name w:val="Body Text 2"/>
    <w:basedOn w:val="Normal"/>
    <w:rPr>
      <w:rFonts w:ascii="Arial" w:hAnsi="Arial" w:cs="Arial"/>
      <w:color w:val="FF0000"/>
      <w:sz w:val="16"/>
    </w:rPr>
  </w:style>
  <w:style w:type="paragraph" w:styleId="Caption">
    <w:name w:val="caption"/>
    <w:basedOn w:val="Normal"/>
    <w:next w:val="Normal"/>
    <w:qFormat/>
    <w:pPr>
      <w:spacing w:before="40"/>
      <w:jc w:val="right"/>
    </w:pPr>
    <w:rPr>
      <w:rFonts w:ascii="Arial" w:hAnsi="Arial" w:cs="Arial"/>
      <w:b/>
      <w:bCs/>
      <w:color w:val="3366FF"/>
      <w:szCs w:val="20"/>
      <w:lang w:val="en-US"/>
    </w:rPr>
  </w:style>
  <w:style w:type="character" w:customStyle="1" w:styleId="Heading1Char">
    <w:name w:val="Heading 1 Char"/>
    <w:link w:val="Heading1"/>
    <w:uiPriority w:val="9"/>
    <w:locked/>
    <w:rsid w:val="0083124E"/>
    <w:rPr>
      <w:rFonts w:ascii="Arial" w:hAnsi="Arial"/>
      <w:b/>
      <w:bCs/>
      <w:sz w:val="24"/>
      <w:szCs w:val="24"/>
      <w:lang w:eastAsia="en-US"/>
    </w:rPr>
  </w:style>
  <w:style w:type="paragraph" w:styleId="BalloonText">
    <w:name w:val="Balloon Text"/>
    <w:basedOn w:val="Normal"/>
    <w:link w:val="BalloonTextChar"/>
    <w:rsid w:val="004F4623"/>
    <w:rPr>
      <w:rFonts w:ascii="Tahoma" w:hAnsi="Tahoma" w:cs="Tahoma"/>
      <w:sz w:val="16"/>
      <w:szCs w:val="16"/>
    </w:rPr>
  </w:style>
  <w:style w:type="character" w:customStyle="1" w:styleId="BalloonTextChar">
    <w:name w:val="Balloon Text Char"/>
    <w:link w:val="BalloonText"/>
    <w:rsid w:val="004F462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38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1972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Bigtown</vt:lpstr>
    </vt:vector>
  </TitlesOfParts>
  <Company>Notts Healthcare</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Bigtown</dc:title>
  <dc:subject/>
  <dc:creator>HISGD</dc:creator>
  <cp:keywords/>
  <cp:lastModifiedBy>Claire Edis</cp:lastModifiedBy>
  <cp:revision>2</cp:revision>
  <cp:lastPrinted>2018-10-04T14:23:00Z</cp:lastPrinted>
  <dcterms:created xsi:type="dcterms:W3CDTF">2026-06-06T15:03:00Z</dcterms:created>
  <dcterms:modified xsi:type="dcterms:W3CDTF">2026-06-06T15:03:00Z</dcterms:modified>
</cp:coreProperties>
</file>